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1EFB" w14:textId="77777777" w:rsidR="00DB6C81" w:rsidRDefault="00DB6C81">
      <w:pPr>
        <w:pStyle w:val="Nzev"/>
        <w:rPr>
          <w:rFonts w:ascii="Times New Roman" w:hAnsi="Times New Roman"/>
          <w:sz w:val="28"/>
        </w:rPr>
      </w:pPr>
      <w:r w:rsidRPr="00DB6C81">
        <w:rPr>
          <w:rFonts w:ascii="Times New Roman" w:hAnsi="Times New Roman" w:cs="Times New Roman"/>
          <w:noProof/>
          <w:sz w:val="28"/>
          <w:lang w:eastAsia="cs-CZ" w:bidi="ar-SA"/>
        </w:rPr>
        <w:drawing>
          <wp:anchor distT="0" distB="0" distL="114300" distR="114300" simplePos="0" relativeHeight="251661312" behindDoc="1" locked="0" layoutInCell="1" allowOverlap="1" wp14:anchorId="6E66C6EB" wp14:editId="77EA0C18">
            <wp:simplePos x="0" y="0"/>
            <wp:positionH relativeFrom="column">
              <wp:posOffset>5033010</wp:posOffset>
            </wp:positionH>
            <wp:positionV relativeFrom="paragraph">
              <wp:posOffset>0</wp:posOffset>
            </wp:positionV>
            <wp:extent cx="11334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18" y="21405"/>
                <wp:lineTo x="214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C81">
        <w:rPr>
          <w:rFonts w:ascii="Times New Roman" w:hAnsi="Times New Roman" w:cs="Times New Roman"/>
          <w:noProof/>
          <w:sz w:val="28"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68DEF61E" wp14:editId="4C94D169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1334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18" y="21405"/>
                <wp:lineTo x="2141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18269" w14:textId="77777777" w:rsidR="00DB6C81" w:rsidRDefault="00DB6C81">
      <w:pPr>
        <w:pStyle w:val="Nzev"/>
        <w:rPr>
          <w:rFonts w:ascii="Times New Roman" w:hAnsi="Times New Roman"/>
          <w:sz w:val="36"/>
          <w:szCs w:val="36"/>
        </w:rPr>
      </w:pPr>
    </w:p>
    <w:p w14:paraId="3C84E078" w14:textId="77777777" w:rsidR="00E467F3" w:rsidRPr="00DB6C81" w:rsidRDefault="00D900F7">
      <w:pPr>
        <w:pStyle w:val="Nzev"/>
        <w:rPr>
          <w:rFonts w:ascii="Times New Roman" w:hAnsi="Times New Roman"/>
          <w:sz w:val="36"/>
          <w:szCs w:val="36"/>
        </w:rPr>
      </w:pPr>
      <w:r w:rsidRPr="00DB6C81">
        <w:rPr>
          <w:rFonts w:ascii="Times New Roman" w:hAnsi="Times New Roman"/>
          <w:sz w:val="36"/>
          <w:szCs w:val="36"/>
        </w:rPr>
        <w:t>Obec Vižina</w:t>
      </w:r>
      <w:r w:rsidRPr="00DB6C81">
        <w:rPr>
          <w:rFonts w:ascii="Times New Roman" w:hAnsi="Times New Roman"/>
          <w:sz w:val="36"/>
          <w:szCs w:val="36"/>
        </w:rPr>
        <w:br/>
        <w:t>Zastupitelstvo obce Vižina</w:t>
      </w:r>
    </w:p>
    <w:p w14:paraId="50A42BD7" w14:textId="77777777" w:rsidR="00DB6C81" w:rsidRDefault="00DB6C81" w:rsidP="00DB6C81">
      <w:pPr>
        <w:pStyle w:val="Nadpis1"/>
        <w:tabs>
          <w:tab w:val="left" w:pos="0"/>
        </w:tabs>
        <w:spacing w:before="0" w:after="0"/>
        <w:rPr>
          <w:rFonts w:ascii="Times New Roman" w:hAnsi="Times New Roman"/>
          <w:sz w:val="36"/>
          <w:szCs w:val="36"/>
        </w:rPr>
      </w:pPr>
    </w:p>
    <w:p w14:paraId="4532C58D" w14:textId="77777777" w:rsidR="00DB6C81" w:rsidRDefault="00D900F7" w:rsidP="00DB6C81">
      <w:pPr>
        <w:pStyle w:val="Nadpis1"/>
        <w:tabs>
          <w:tab w:val="left" w:pos="0"/>
        </w:tabs>
        <w:spacing w:before="0" w:after="0"/>
        <w:rPr>
          <w:rFonts w:ascii="Times New Roman" w:hAnsi="Times New Roman"/>
          <w:sz w:val="36"/>
          <w:szCs w:val="36"/>
        </w:rPr>
      </w:pPr>
      <w:r w:rsidRPr="00DB6C81">
        <w:rPr>
          <w:rFonts w:ascii="Times New Roman" w:hAnsi="Times New Roman"/>
          <w:sz w:val="36"/>
          <w:szCs w:val="36"/>
        </w:rPr>
        <w:t>Obecně závazná vyhláška obce Vižina</w:t>
      </w:r>
      <w:r w:rsidR="00DB6C81">
        <w:rPr>
          <w:rFonts w:ascii="Times New Roman" w:hAnsi="Times New Roman"/>
          <w:sz w:val="36"/>
          <w:szCs w:val="36"/>
        </w:rPr>
        <w:t xml:space="preserve"> č. 2/2023 </w:t>
      </w:r>
    </w:p>
    <w:p w14:paraId="47D18205" w14:textId="77777777" w:rsidR="00E467F3" w:rsidRPr="00DB6C81" w:rsidRDefault="00D900F7" w:rsidP="00DB6C81">
      <w:pPr>
        <w:pStyle w:val="Nadpis1"/>
        <w:tabs>
          <w:tab w:val="left" w:pos="0"/>
        </w:tabs>
        <w:spacing w:before="0" w:after="0"/>
        <w:rPr>
          <w:rFonts w:ascii="Times New Roman" w:hAnsi="Times New Roman"/>
          <w:sz w:val="36"/>
          <w:szCs w:val="36"/>
        </w:rPr>
      </w:pPr>
      <w:r w:rsidRPr="00DB6C81">
        <w:rPr>
          <w:rFonts w:ascii="Times New Roman" w:hAnsi="Times New Roman"/>
          <w:sz w:val="36"/>
          <w:szCs w:val="36"/>
        </w:rPr>
        <w:t>o místním poplatku za obecní systém odpadového hospodářství</w:t>
      </w:r>
    </w:p>
    <w:p w14:paraId="4B75E4D0" w14:textId="77777777" w:rsidR="00DB6C81" w:rsidRDefault="00DB6C81">
      <w:pPr>
        <w:pStyle w:val="UvodniVeta"/>
        <w:rPr>
          <w:rFonts w:ascii="Times New Roman" w:hAnsi="Times New Roman"/>
          <w:sz w:val="24"/>
          <w:szCs w:val="24"/>
        </w:rPr>
      </w:pPr>
    </w:p>
    <w:p w14:paraId="04D7E817" w14:textId="77777777" w:rsidR="00E467F3" w:rsidRDefault="00D900F7">
      <w:pPr>
        <w:pStyle w:val="UvodniV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Vižina se na svém zasedání dne 19. prosince 2023 </w:t>
      </w:r>
      <w:r w:rsidR="00DB6C81">
        <w:rPr>
          <w:rFonts w:ascii="Times New Roman" w:hAnsi="Times New Roman"/>
          <w:sz w:val="24"/>
          <w:szCs w:val="24"/>
        </w:rPr>
        <w:t xml:space="preserve">usnesením č. 7, bod 12 </w:t>
      </w:r>
      <w:r>
        <w:rPr>
          <w:rFonts w:ascii="Times New Roman" w:hAnsi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EF7CBD" w14:textId="77777777" w:rsidR="00E467F3" w:rsidRDefault="00D900F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DB6C81">
        <w:rPr>
          <w:rFonts w:ascii="Times New Roman" w:hAnsi="Times New Roman"/>
          <w:sz w:val="28"/>
        </w:rPr>
        <w:t>Čl. 1</w:t>
      </w:r>
      <w:r w:rsidRPr="00DB6C81">
        <w:rPr>
          <w:rFonts w:ascii="Times New Roman" w:hAnsi="Times New Roman"/>
          <w:sz w:val="28"/>
        </w:rPr>
        <w:br/>
        <w:t>Úvodní ustanovení</w:t>
      </w:r>
    </w:p>
    <w:p w14:paraId="23915C51" w14:textId="77777777" w:rsidR="00E467F3" w:rsidRDefault="00D900F7">
      <w:pPr>
        <w:pStyle w:val="Odstave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Vižina touto vyhláškou zavádí místní poplatek za obecní systém odpadového hospodářství (dále jen „poplatek“).</w:t>
      </w:r>
    </w:p>
    <w:p w14:paraId="1A8F5A5B" w14:textId="77777777" w:rsidR="00E467F3" w:rsidRDefault="00D900F7">
      <w:pPr>
        <w:pStyle w:val="Odstavec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>Poplatkovým obdobím poplatku je kalendářní rok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14:paraId="088A211D" w14:textId="77777777" w:rsidR="00E467F3" w:rsidRPr="00DB6C81" w:rsidRDefault="00D900F7">
      <w:pPr>
        <w:pStyle w:val="Odstavec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>Správcem poplatku je obecní úřad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14:paraId="36251706" w14:textId="77777777" w:rsidR="00E467F3" w:rsidRDefault="00D900F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DB6C81">
        <w:rPr>
          <w:rFonts w:ascii="Times New Roman" w:hAnsi="Times New Roman"/>
          <w:sz w:val="28"/>
        </w:rPr>
        <w:t>Čl. 2</w:t>
      </w:r>
      <w:r w:rsidRPr="00DB6C81">
        <w:rPr>
          <w:rFonts w:ascii="Times New Roman" w:hAnsi="Times New Roman"/>
          <w:sz w:val="28"/>
        </w:rPr>
        <w:br/>
        <w:t>Poplatník</w:t>
      </w:r>
    </w:p>
    <w:p w14:paraId="47F11194" w14:textId="77777777" w:rsidR="00E467F3" w:rsidRDefault="00D900F7">
      <w:pPr>
        <w:pStyle w:val="Odstavec"/>
        <w:numPr>
          <w:ilvl w:val="0"/>
          <w:numId w:val="4"/>
        </w:numPr>
      </w:pPr>
      <w:r>
        <w:rPr>
          <w:rFonts w:ascii="Times New Roman" w:hAnsi="Times New Roman"/>
          <w:sz w:val="24"/>
          <w:szCs w:val="24"/>
        </w:rPr>
        <w:t>Poplatníkem poplatku je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14:paraId="063C30CA" w14:textId="77777777" w:rsidR="00E467F3" w:rsidRDefault="00D900F7">
      <w:pPr>
        <w:pStyle w:val="Odstavec"/>
        <w:numPr>
          <w:ilvl w:val="1"/>
          <w:numId w:val="3"/>
        </w:numPr>
      </w:pPr>
      <w:r>
        <w:rPr>
          <w:rFonts w:ascii="Times New Roman" w:hAnsi="Times New Roman"/>
          <w:sz w:val="24"/>
          <w:szCs w:val="24"/>
        </w:rPr>
        <w:t>fyzická osoba přihlášená v obci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</w:p>
    <w:p w14:paraId="4E285693" w14:textId="77777777" w:rsidR="0087110B" w:rsidRDefault="00D900F7" w:rsidP="0087110B"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  <w:sectPr w:rsidR="0087110B">
          <w:headerReference w:type="default" r:id="rId8"/>
          <w:pgSz w:w="11909" w:h="16834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  <w:r w:rsidRPr="0087110B">
        <w:rPr>
          <w:rFonts w:ascii="Times New Roman" w:hAnsi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C8E3125" w14:textId="77777777" w:rsidR="00E467F3" w:rsidRPr="0087110B" w:rsidRDefault="00E467F3" w:rsidP="0087110B">
      <w:pPr>
        <w:pStyle w:val="Odstavec"/>
        <w:ind w:left="964"/>
        <w:rPr>
          <w:rFonts w:ascii="Times New Roman" w:hAnsi="Times New Roman"/>
          <w:sz w:val="24"/>
          <w:szCs w:val="24"/>
        </w:rPr>
      </w:pPr>
    </w:p>
    <w:p w14:paraId="76006049" w14:textId="77777777" w:rsidR="00E467F3" w:rsidRDefault="00D900F7">
      <w:pPr>
        <w:pStyle w:val="Odstavec"/>
        <w:numPr>
          <w:ilvl w:val="0"/>
          <w:numId w:val="3"/>
        </w:numPr>
      </w:pPr>
      <w:r>
        <w:rPr>
          <w:rFonts w:ascii="Times New Roman" w:hAnsi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>.</w:t>
      </w:r>
    </w:p>
    <w:p w14:paraId="077AB680" w14:textId="77777777" w:rsidR="00E467F3" w:rsidRPr="00DB6C81" w:rsidRDefault="00D900F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DB6C81">
        <w:rPr>
          <w:rFonts w:ascii="Times New Roman" w:hAnsi="Times New Roman"/>
          <w:sz w:val="28"/>
        </w:rPr>
        <w:t>Čl. 3</w:t>
      </w:r>
      <w:r w:rsidRPr="00DB6C81">
        <w:rPr>
          <w:rFonts w:ascii="Times New Roman" w:hAnsi="Times New Roman"/>
          <w:sz w:val="28"/>
        </w:rPr>
        <w:br/>
        <w:t>Ohlašovací povinnost</w:t>
      </w:r>
    </w:p>
    <w:p w14:paraId="09B80839" w14:textId="77777777" w:rsidR="00E467F3" w:rsidRDefault="00D900F7">
      <w:pPr>
        <w:pStyle w:val="Odstavec"/>
        <w:numPr>
          <w:ilvl w:val="0"/>
          <w:numId w:val="6"/>
        </w:numPr>
      </w:pPr>
      <w:r>
        <w:rPr>
          <w:rFonts w:ascii="Times New Roman" w:hAnsi="Times New Roman"/>
          <w:sz w:val="24"/>
          <w:szCs w:val="24"/>
        </w:rPr>
        <w:t xml:space="preserve">Poplatník je </w:t>
      </w:r>
      <w:r w:rsidRPr="00FB53DE">
        <w:rPr>
          <w:rFonts w:ascii="Times New Roman" w:hAnsi="Times New Roman" w:cs="Times New Roman"/>
          <w:sz w:val="24"/>
          <w:szCs w:val="24"/>
        </w:rPr>
        <w:t>povinen podat správci poplatku ohlášení nejpozději do 15 dnů ode dne vzniku své poplatkové povinnosti; údaje uváděné</w:t>
      </w:r>
      <w:r>
        <w:rPr>
          <w:rFonts w:ascii="Times New Roman" w:hAnsi="Times New Roman"/>
          <w:sz w:val="24"/>
          <w:szCs w:val="24"/>
        </w:rPr>
        <w:t xml:space="preserve"> v ohlášení upravuje zákon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.</w:t>
      </w:r>
    </w:p>
    <w:p w14:paraId="74201D43" w14:textId="77777777" w:rsidR="00E467F3" w:rsidRDefault="00D900F7">
      <w:pPr>
        <w:pStyle w:val="Odstavec"/>
        <w:numPr>
          <w:ilvl w:val="0"/>
          <w:numId w:val="5"/>
        </w:numPr>
      </w:pPr>
      <w:r>
        <w:rPr>
          <w:rFonts w:ascii="Times New Roman" w:hAnsi="Times New Roman"/>
          <w:sz w:val="24"/>
          <w:szCs w:val="24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.</w:t>
      </w:r>
    </w:p>
    <w:p w14:paraId="0F0F9A24" w14:textId="77777777" w:rsidR="00E467F3" w:rsidRPr="00DB6C81" w:rsidRDefault="00D900F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DB6C81">
        <w:rPr>
          <w:rFonts w:ascii="Times New Roman" w:hAnsi="Times New Roman"/>
          <w:sz w:val="28"/>
        </w:rPr>
        <w:t>Čl. 4</w:t>
      </w:r>
      <w:r w:rsidRPr="00DB6C81">
        <w:rPr>
          <w:rFonts w:ascii="Times New Roman" w:hAnsi="Times New Roman"/>
          <w:sz w:val="28"/>
        </w:rPr>
        <w:br/>
        <w:t>Sazba poplatku</w:t>
      </w:r>
    </w:p>
    <w:p w14:paraId="649901DC" w14:textId="77777777" w:rsidR="00E467F3" w:rsidRDefault="00D900F7">
      <w:pPr>
        <w:pStyle w:val="Odstavec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Sazba poplatku za kalendářní rok činí 800 Kč.</w:t>
      </w:r>
    </w:p>
    <w:p w14:paraId="5CE94A42" w14:textId="77777777" w:rsidR="00E467F3" w:rsidRDefault="00D900F7">
      <w:pPr>
        <w:pStyle w:val="Odstave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7CD2B10C" w14:textId="77777777" w:rsidR="00E467F3" w:rsidRDefault="00D900F7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není tato fyzická osoba přihlášena v obci,</w:t>
      </w:r>
    </w:p>
    <w:p w14:paraId="39DF08DA" w14:textId="77777777" w:rsidR="00E467F3" w:rsidRDefault="00D900F7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 je tato fyzická osoba od poplatku osvobozena.</w:t>
      </w:r>
    </w:p>
    <w:p w14:paraId="3C6377D3" w14:textId="77777777" w:rsidR="00E467F3" w:rsidRDefault="00D900F7">
      <w:pPr>
        <w:pStyle w:val="Odstave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EF8B151" w14:textId="77777777" w:rsidR="00E467F3" w:rsidRDefault="00D900F7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této nemovité věci přihlášena alespoň 1 fyzická osoba,</w:t>
      </w:r>
    </w:p>
    <w:p w14:paraId="35B75E32" w14:textId="77777777" w:rsidR="00E467F3" w:rsidRDefault="00D900F7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poplatník nevlastní tuto nemovitou věc,</w:t>
      </w:r>
    </w:p>
    <w:p w14:paraId="56A581F9" w14:textId="77777777" w:rsidR="00E467F3" w:rsidRDefault="00D900F7"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 je poplatník od poplatku osvobozen.</w:t>
      </w:r>
    </w:p>
    <w:p w14:paraId="2678172F" w14:textId="77777777" w:rsidR="00DB6C81" w:rsidRDefault="00DB6C81" w:rsidP="00DB6C81">
      <w:pPr>
        <w:pStyle w:val="Odstavec"/>
        <w:ind w:left="964"/>
        <w:rPr>
          <w:rFonts w:ascii="Times New Roman" w:hAnsi="Times New Roman"/>
          <w:sz w:val="24"/>
          <w:szCs w:val="24"/>
        </w:rPr>
      </w:pPr>
    </w:p>
    <w:p w14:paraId="681E24DD" w14:textId="77777777" w:rsidR="00E467F3" w:rsidRPr="00DB6C81" w:rsidRDefault="00D900F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DB6C81">
        <w:rPr>
          <w:rFonts w:ascii="Times New Roman" w:hAnsi="Times New Roman"/>
          <w:sz w:val="28"/>
        </w:rPr>
        <w:t>Čl. 5</w:t>
      </w:r>
      <w:r w:rsidRPr="00DB6C81">
        <w:rPr>
          <w:rFonts w:ascii="Times New Roman" w:hAnsi="Times New Roman"/>
          <w:sz w:val="28"/>
        </w:rPr>
        <w:br/>
        <w:t>Splatnost poplatku</w:t>
      </w:r>
    </w:p>
    <w:p w14:paraId="6779145D" w14:textId="77777777" w:rsidR="00E467F3" w:rsidRDefault="00D900F7">
      <w:pPr>
        <w:pStyle w:val="Odstavec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je splatný nejpozději do 31. března příslušného kalendářního roku.</w:t>
      </w:r>
    </w:p>
    <w:p w14:paraId="2B0F2B13" w14:textId="77777777" w:rsidR="00E467F3" w:rsidRDefault="00D900F7">
      <w:pPr>
        <w:pStyle w:val="Odstave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FF431F8" w14:textId="77777777" w:rsidR="00E467F3" w:rsidRDefault="00D900F7">
      <w:pPr>
        <w:pStyle w:val="Odstavec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562DEE87" w14:textId="77777777" w:rsidR="00E467F3" w:rsidRPr="00DB6C81" w:rsidRDefault="00D900F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DB6C81">
        <w:rPr>
          <w:rFonts w:ascii="Times New Roman" w:hAnsi="Times New Roman"/>
          <w:sz w:val="28"/>
        </w:rPr>
        <w:lastRenderedPageBreak/>
        <w:t>Čl. 6</w:t>
      </w:r>
      <w:r w:rsidRPr="00DB6C81">
        <w:rPr>
          <w:rFonts w:ascii="Times New Roman" w:hAnsi="Times New Roman"/>
          <w:sz w:val="28"/>
        </w:rPr>
        <w:br/>
        <w:t xml:space="preserve"> Osvobození a úlevy</w:t>
      </w:r>
    </w:p>
    <w:p w14:paraId="3B249F90" w14:textId="77777777" w:rsidR="00E467F3" w:rsidRDefault="00D900F7">
      <w:pPr>
        <w:pStyle w:val="Odstavec"/>
        <w:numPr>
          <w:ilvl w:val="0"/>
          <w:numId w:val="12"/>
        </w:numPr>
      </w:pPr>
      <w:r>
        <w:rPr>
          <w:rFonts w:ascii="Times New Roman" w:hAnsi="Times New Roman"/>
          <w:sz w:val="24"/>
          <w:szCs w:val="24"/>
        </w:rPr>
        <w:t>Od poplatku je osvobozena osoba, které poplatková povinnost vznikla z důvodu přihlášení v obci a která je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>:</w:t>
      </w:r>
    </w:p>
    <w:p w14:paraId="070A2E15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14:paraId="2C969C25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F0F9FB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B2D10C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4A0AA269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150562F3" w14:textId="77777777" w:rsidR="00E467F3" w:rsidRDefault="00D900F7">
      <w:pPr>
        <w:pStyle w:val="Odstavec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poplatku se osvobozuje osoba, které poplatková povinnost vznikla z důvodu přihlášení v obci a která:</w:t>
      </w:r>
    </w:p>
    <w:p w14:paraId="0AB1BEBA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poplatníci s pobytem na území obce, kteří jsou zároveň vlastníky nemovité věci zahrnující stavbu pro rodinnou rekreaci, ve které není hlášena k pobytu žádná fyzická osoba,</w:t>
      </w:r>
    </w:p>
    <w:p w14:paraId="5FEE8CC2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osoby, které se dlouhodobě zdržují mimo území České republiky, přičemž osvobození se vztahuje na dobu jejich prokazatelného pobytu mimo území České republiky: pojem "dlouhodobě" se pro účely této vyhlášky rozumí nepřetržitě alespoň po dobu 6 měsíců,</w:t>
      </w:r>
    </w:p>
    <w:p w14:paraId="5D9AC83D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narozené v daném kalendářním roce po dobu 6 měsíců od data narození.</w:t>
      </w:r>
    </w:p>
    <w:p w14:paraId="1600BD3B" w14:textId="77777777" w:rsidR="00E467F3" w:rsidRDefault="00D900F7">
      <w:pPr>
        <w:pStyle w:val="Odstavec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Úleva se poskytuje osobě, které poplatková povinnost vznikla z důvodu přihlášení v obci a která:</w:t>
      </w:r>
    </w:p>
    <w:p w14:paraId="35683795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osobám, které v příslušném kalendářním roce dovrší věku 18 let, ve výši 450 Kč,</w:t>
      </w:r>
    </w:p>
    <w:p w14:paraId="7A291CFA" w14:textId="77777777" w:rsidR="00E467F3" w:rsidRDefault="00D900F7">
      <w:pPr>
        <w:pStyle w:val="Odstavec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osobám, ve věku 70 let a to od kalendářního roku následujícího po roce, ve kterém tento věk dovršily, ve výši 250 Kč.</w:t>
      </w:r>
    </w:p>
    <w:p w14:paraId="16499876" w14:textId="77777777" w:rsidR="00E467F3" w:rsidRDefault="00D900F7">
      <w:pPr>
        <w:pStyle w:val="Odstavec"/>
        <w:numPr>
          <w:ilvl w:val="0"/>
          <w:numId w:val="11"/>
        </w:numPr>
      </w:pPr>
      <w:r>
        <w:rPr>
          <w:rFonts w:ascii="Times New Roman" w:hAnsi="Times New Roman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>.</w:t>
      </w:r>
    </w:p>
    <w:p w14:paraId="206AA13D" w14:textId="77777777" w:rsidR="00793C63" w:rsidRDefault="00793C63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</w:p>
    <w:p w14:paraId="35B867BE" w14:textId="77777777" w:rsidR="00E467F3" w:rsidRPr="00DB6C81" w:rsidRDefault="00D900F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DB6C81">
        <w:rPr>
          <w:rFonts w:ascii="Times New Roman" w:hAnsi="Times New Roman"/>
          <w:sz w:val="28"/>
        </w:rPr>
        <w:t>Čl. 7</w:t>
      </w:r>
      <w:r w:rsidRPr="00DB6C81">
        <w:rPr>
          <w:rFonts w:ascii="Times New Roman" w:hAnsi="Times New Roman"/>
          <w:sz w:val="28"/>
        </w:rPr>
        <w:br/>
        <w:t>Přechodné a zrušovací ustanovení</w:t>
      </w:r>
    </w:p>
    <w:p w14:paraId="7E70C1E8" w14:textId="77777777" w:rsidR="00E467F3" w:rsidRDefault="00D900F7">
      <w:pPr>
        <w:pStyle w:val="Odstave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46CBD1F9" w14:textId="77777777" w:rsidR="00E467F3" w:rsidRDefault="00D900F7">
      <w:pPr>
        <w:pStyle w:val="Odstave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Zrušuje se obecně závazná vyhláška č. 2/2021, o místním poplatku za obecní systém odpadového hospodářství, ze dne 1. ledna 2022.</w:t>
      </w:r>
    </w:p>
    <w:p w14:paraId="14431E7E" w14:textId="77777777" w:rsidR="00DB6C81" w:rsidRDefault="00DB6C81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</w:p>
    <w:p w14:paraId="6DF583DD" w14:textId="77777777" w:rsidR="00E467F3" w:rsidRPr="00DB6C81" w:rsidRDefault="00D900F7">
      <w:pPr>
        <w:pStyle w:val="Nadpis2"/>
        <w:tabs>
          <w:tab w:val="left" w:pos="0"/>
        </w:tabs>
        <w:rPr>
          <w:rFonts w:ascii="Times New Roman" w:hAnsi="Times New Roman"/>
          <w:sz w:val="28"/>
        </w:rPr>
      </w:pPr>
      <w:r w:rsidRPr="00DB6C81">
        <w:rPr>
          <w:rFonts w:ascii="Times New Roman" w:hAnsi="Times New Roman"/>
          <w:sz w:val="28"/>
        </w:rPr>
        <w:t>Čl. 8</w:t>
      </w:r>
      <w:r w:rsidRPr="00DB6C81">
        <w:rPr>
          <w:rFonts w:ascii="Times New Roman" w:hAnsi="Times New Roman"/>
          <w:sz w:val="28"/>
        </w:rPr>
        <w:br/>
        <w:t>Účinnost</w:t>
      </w:r>
    </w:p>
    <w:p w14:paraId="7ED0A90C" w14:textId="77777777" w:rsidR="00DB6C81" w:rsidRDefault="00DB6C81">
      <w:pPr>
        <w:pStyle w:val="Odstavec"/>
        <w:rPr>
          <w:rFonts w:ascii="Times New Roman" w:hAnsi="Times New Roman"/>
          <w:sz w:val="24"/>
          <w:szCs w:val="24"/>
        </w:rPr>
      </w:pPr>
    </w:p>
    <w:p w14:paraId="25F223A0" w14:textId="77777777" w:rsidR="00E467F3" w:rsidRDefault="00D900F7"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467F3" w14:paraId="6D24D796" w14:textId="77777777">
        <w:trPr>
          <w:trHeight w:hRule="exact" w:val="1134"/>
        </w:trPr>
        <w:tc>
          <w:tcPr>
            <w:tcW w:w="4820" w:type="dxa"/>
            <w:vAlign w:val="bottom"/>
          </w:tcPr>
          <w:p w14:paraId="554D8B1D" w14:textId="77777777" w:rsidR="00E467F3" w:rsidRDefault="00D900F7">
            <w:pPr>
              <w:pStyle w:val="PodpisovePo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Zuzana Hůlová v. r.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1ADEB725" w14:textId="77777777" w:rsidR="00E467F3" w:rsidRDefault="00D900F7">
            <w:pPr>
              <w:pStyle w:val="PodpisovePo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PhDr. Milan Randák, PhD. v. r.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E467F3" w14:paraId="03E7453B" w14:textId="77777777">
        <w:trPr>
          <w:trHeight w:hRule="exact" w:val="1134"/>
        </w:trPr>
        <w:tc>
          <w:tcPr>
            <w:tcW w:w="4820" w:type="dxa"/>
            <w:vAlign w:val="bottom"/>
          </w:tcPr>
          <w:p w14:paraId="396F8AD5" w14:textId="77777777" w:rsidR="00E467F3" w:rsidRDefault="00E467F3">
            <w:pPr>
              <w:pStyle w:val="PodpisovePo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072DD23E" w14:textId="77777777" w:rsidR="00E467F3" w:rsidRDefault="00E467F3">
            <w:pPr>
              <w:pStyle w:val="PodpisovePol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579E75" w14:textId="77777777" w:rsidR="00E467F3" w:rsidRDefault="00E467F3">
      <w:pPr>
        <w:rPr>
          <w:rFonts w:ascii="Times New Roman" w:hAnsi="Times New Roman"/>
        </w:rPr>
      </w:pPr>
    </w:p>
    <w:sectPr w:rsidR="00E467F3">
      <w:headerReference w:type="default" r:id="rId9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72BD" w14:textId="77777777" w:rsidR="00431131" w:rsidRDefault="00431131">
      <w:r>
        <w:separator/>
      </w:r>
    </w:p>
  </w:endnote>
  <w:endnote w:type="continuationSeparator" w:id="0">
    <w:p w14:paraId="009524F9" w14:textId="77777777" w:rsidR="00431131" w:rsidRDefault="0043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D12D" w14:textId="77777777" w:rsidR="00431131" w:rsidRDefault="00431131">
      <w:pPr>
        <w:rPr>
          <w:sz w:val="12"/>
        </w:rPr>
      </w:pPr>
      <w:r>
        <w:separator/>
      </w:r>
    </w:p>
  </w:footnote>
  <w:footnote w:type="continuationSeparator" w:id="0">
    <w:p w14:paraId="4019417D" w14:textId="77777777" w:rsidR="00431131" w:rsidRDefault="00431131">
      <w:pPr>
        <w:rPr>
          <w:sz w:val="12"/>
        </w:rPr>
      </w:pPr>
      <w:r>
        <w:continuationSeparator/>
      </w:r>
    </w:p>
  </w:footnote>
  <w:footnote w:id="1">
    <w:p w14:paraId="446544C4" w14:textId="77777777" w:rsidR="00E467F3" w:rsidRPr="00DB6C81" w:rsidRDefault="00D900F7">
      <w:pPr>
        <w:pStyle w:val="Textpoznpodarou"/>
        <w:rPr>
          <w:rFonts w:ascii="Times New Roman" w:hAnsi="Times New Roman" w:cs="Times New Roman"/>
        </w:rPr>
      </w:pPr>
      <w:r w:rsidRPr="00DB6C81">
        <w:rPr>
          <w:rStyle w:val="Znakypropoznmkupodarou0"/>
          <w:rFonts w:ascii="Times New Roman" w:hAnsi="Times New Roman" w:cs="Times New Roman"/>
        </w:rPr>
        <w:footnoteRef/>
      </w:r>
      <w:r w:rsidRPr="00DB6C81">
        <w:rPr>
          <w:rFonts w:ascii="Times New Roman" w:hAnsi="Times New Roman" w:cs="Times New Roman"/>
        </w:rPr>
        <w:tab/>
        <w:t>§ 10o odst. 1 zákona o místních poplatcích</w:t>
      </w:r>
    </w:p>
  </w:footnote>
  <w:footnote w:id="2">
    <w:p w14:paraId="7C0BDD74" w14:textId="77777777" w:rsidR="00E467F3" w:rsidRPr="00DB6C81" w:rsidRDefault="00D900F7">
      <w:pPr>
        <w:pStyle w:val="Textpoznpodarou"/>
        <w:rPr>
          <w:rFonts w:ascii="Times New Roman" w:hAnsi="Times New Roman" w:cs="Times New Roman"/>
        </w:rPr>
      </w:pPr>
      <w:r w:rsidRPr="00DB6C81">
        <w:rPr>
          <w:rStyle w:val="Znakypropoznmkupodarou0"/>
          <w:rFonts w:ascii="Times New Roman" w:hAnsi="Times New Roman" w:cs="Times New Roman"/>
        </w:rPr>
        <w:footnoteRef/>
      </w:r>
      <w:r w:rsidRPr="00DB6C81">
        <w:rPr>
          <w:rFonts w:ascii="Times New Roman" w:hAnsi="Times New Roman" w:cs="Times New Roman"/>
        </w:rPr>
        <w:tab/>
        <w:t>§ 15 odst. 1 zákona o místních poplatcích</w:t>
      </w:r>
    </w:p>
  </w:footnote>
  <w:footnote w:id="3">
    <w:p w14:paraId="6E3BAB91" w14:textId="77777777" w:rsidR="00E467F3" w:rsidRPr="00DB6C81" w:rsidRDefault="00D900F7">
      <w:pPr>
        <w:pStyle w:val="Textpoznpodarou"/>
        <w:rPr>
          <w:rFonts w:ascii="Times New Roman" w:hAnsi="Times New Roman" w:cs="Times New Roman"/>
        </w:rPr>
      </w:pPr>
      <w:r w:rsidRPr="00DB6C81">
        <w:rPr>
          <w:rStyle w:val="Znakypropoznmkupodarou0"/>
          <w:rFonts w:ascii="Times New Roman" w:hAnsi="Times New Roman" w:cs="Times New Roman"/>
        </w:rPr>
        <w:footnoteRef/>
      </w:r>
      <w:r w:rsidRPr="00DB6C81">
        <w:rPr>
          <w:rFonts w:ascii="Times New Roman" w:hAnsi="Times New Roman" w:cs="Times New Roman"/>
        </w:rPr>
        <w:tab/>
        <w:t>§ 10e zákona o místních poplatcích</w:t>
      </w:r>
    </w:p>
  </w:footnote>
  <w:footnote w:id="4">
    <w:p w14:paraId="0231C068" w14:textId="77777777" w:rsidR="00E467F3" w:rsidRPr="00DB6C81" w:rsidRDefault="00D900F7">
      <w:pPr>
        <w:pStyle w:val="Textpoznpodarou"/>
        <w:rPr>
          <w:rFonts w:ascii="Times New Roman" w:hAnsi="Times New Roman" w:cs="Times New Roman"/>
        </w:rPr>
      </w:pPr>
      <w:r w:rsidRPr="00DB6C81">
        <w:rPr>
          <w:rStyle w:val="Znakypropoznmkupodarou0"/>
          <w:rFonts w:ascii="Times New Roman" w:hAnsi="Times New Roman" w:cs="Times New Roman"/>
        </w:rPr>
        <w:footnoteRef/>
      </w:r>
      <w:r w:rsidRPr="00DB6C81">
        <w:rPr>
          <w:rFonts w:ascii="Times New Roman" w:hAnsi="Times New Roman" w:cs="Times New Roman"/>
        </w:rP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AF0A75" w14:textId="77777777" w:rsidR="00E467F3" w:rsidRPr="00DB6C81" w:rsidRDefault="00D900F7">
      <w:pPr>
        <w:pStyle w:val="Textpoznpodarou"/>
        <w:rPr>
          <w:rFonts w:ascii="Times New Roman" w:hAnsi="Times New Roman" w:cs="Times New Roman"/>
        </w:rPr>
      </w:pPr>
      <w:r w:rsidRPr="00DB6C81">
        <w:rPr>
          <w:rStyle w:val="Znakypropoznmkupodarou0"/>
          <w:rFonts w:ascii="Times New Roman" w:hAnsi="Times New Roman" w:cs="Times New Roman"/>
        </w:rPr>
        <w:footnoteRef/>
      </w:r>
      <w:r w:rsidRPr="00DB6C81">
        <w:rPr>
          <w:rFonts w:ascii="Times New Roman" w:hAnsi="Times New Roman" w:cs="Times New Roman"/>
        </w:rPr>
        <w:tab/>
        <w:t>§ 10p zákona o místních poplatcích</w:t>
      </w:r>
    </w:p>
  </w:footnote>
  <w:footnote w:id="6">
    <w:p w14:paraId="5B30F895" w14:textId="77777777" w:rsidR="00E467F3" w:rsidRDefault="00D900F7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0BD40F4" w14:textId="77777777" w:rsidR="00E467F3" w:rsidRDefault="00D900F7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7771756D" w14:textId="77777777" w:rsidR="00E467F3" w:rsidRDefault="00D900F7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14:paraId="56B2DDEB" w14:textId="77777777" w:rsidR="00E467F3" w:rsidRDefault="00D900F7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6B8C" w14:textId="77777777" w:rsidR="0087110B" w:rsidRDefault="0087110B" w:rsidP="0087110B">
    <w:pPr>
      <w:pStyle w:val="Zhlav"/>
      <w:jc w:val="center"/>
      <w:rPr>
        <w:i/>
        <w:sz w:val="20"/>
      </w:rPr>
    </w:pPr>
  </w:p>
  <w:p w14:paraId="50A5889D" w14:textId="77777777" w:rsidR="0087110B" w:rsidRDefault="0087110B" w:rsidP="0087110B">
    <w:pPr>
      <w:pStyle w:val="Zhlav"/>
      <w:jc w:val="center"/>
      <w:rPr>
        <w:i/>
        <w:sz w:val="20"/>
      </w:rPr>
    </w:pPr>
  </w:p>
  <w:p w14:paraId="7976D60F" w14:textId="77777777" w:rsidR="0087110B" w:rsidRDefault="008711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71A7" w14:textId="77777777" w:rsidR="0087110B" w:rsidRDefault="0087110B" w:rsidP="0087110B">
    <w:pPr>
      <w:pStyle w:val="Zhlav"/>
      <w:jc w:val="center"/>
      <w:rPr>
        <w:i/>
        <w:sz w:val="20"/>
      </w:rPr>
    </w:pPr>
  </w:p>
  <w:p w14:paraId="578B0B67" w14:textId="77777777" w:rsidR="0087110B" w:rsidRDefault="0087110B" w:rsidP="0087110B">
    <w:pPr>
      <w:pStyle w:val="Zhlav"/>
      <w:jc w:val="center"/>
      <w:rPr>
        <w:i/>
        <w:sz w:val="20"/>
      </w:rPr>
    </w:pPr>
  </w:p>
  <w:p w14:paraId="0C415273" w14:textId="77777777" w:rsidR="0087110B" w:rsidRPr="0087110B" w:rsidRDefault="0087110B" w:rsidP="0087110B">
    <w:pPr>
      <w:pStyle w:val="Zhlav"/>
      <w:jc w:val="center"/>
      <w:rPr>
        <w:i/>
        <w:sz w:val="20"/>
      </w:rPr>
    </w:pPr>
    <w:r w:rsidRPr="0087110B">
      <w:rPr>
        <w:i/>
        <w:sz w:val="20"/>
      </w:rPr>
      <w:t>--- Obec Vižina ---</w:t>
    </w:r>
  </w:p>
  <w:p w14:paraId="4104CC0F" w14:textId="77777777" w:rsidR="0087110B" w:rsidRDefault="008711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9B8"/>
    <w:multiLevelType w:val="multilevel"/>
    <w:tmpl w:val="F522BA3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C400693"/>
    <w:multiLevelType w:val="multilevel"/>
    <w:tmpl w:val="AC942D3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2333FE"/>
    <w:multiLevelType w:val="multilevel"/>
    <w:tmpl w:val="B0261E3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71C5919"/>
    <w:multiLevelType w:val="multilevel"/>
    <w:tmpl w:val="B2B202D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3A631D0D"/>
    <w:multiLevelType w:val="multilevel"/>
    <w:tmpl w:val="43269E4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48360D10"/>
    <w:multiLevelType w:val="multilevel"/>
    <w:tmpl w:val="8294D49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1E03FF4"/>
    <w:multiLevelType w:val="multilevel"/>
    <w:tmpl w:val="7AD49B4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DEC48AE"/>
    <w:multiLevelType w:val="multilevel"/>
    <w:tmpl w:val="22C2AF5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3395809">
    <w:abstractNumId w:val="7"/>
  </w:num>
  <w:num w:numId="2" w16cid:durableId="1428698880">
    <w:abstractNumId w:val="4"/>
  </w:num>
  <w:num w:numId="3" w16cid:durableId="743722755">
    <w:abstractNumId w:val="0"/>
  </w:num>
  <w:num w:numId="4" w16cid:durableId="2045709419">
    <w:abstractNumId w:val="0"/>
    <w:lvlOverride w:ilvl="0">
      <w:startOverride w:val="1"/>
    </w:lvlOverride>
  </w:num>
  <w:num w:numId="5" w16cid:durableId="1698968498">
    <w:abstractNumId w:val="2"/>
  </w:num>
  <w:num w:numId="6" w16cid:durableId="2049916640">
    <w:abstractNumId w:val="2"/>
    <w:lvlOverride w:ilvl="0">
      <w:startOverride w:val="1"/>
    </w:lvlOverride>
  </w:num>
  <w:num w:numId="7" w16cid:durableId="411006581">
    <w:abstractNumId w:val="3"/>
  </w:num>
  <w:num w:numId="8" w16cid:durableId="1567839456">
    <w:abstractNumId w:val="3"/>
    <w:lvlOverride w:ilvl="0">
      <w:startOverride w:val="1"/>
    </w:lvlOverride>
  </w:num>
  <w:num w:numId="9" w16cid:durableId="685521720">
    <w:abstractNumId w:val="1"/>
  </w:num>
  <w:num w:numId="10" w16cid:durableId="156310614">
    <w:abstractNumId w:val="1"/>
    <w:lvlOverride w:ilvl="0">
      <w:startOverride w:val="1"/>
    </w:lvlOverride>
  </w:num>
  <w:num w:numId="11" w16cid:durableId="1367485703">
    <w:abstractNumId w:val="6"/>
  </w:num>
  <w:num w:numId="12" w16cid:durableId="1908881946">
    <w:abstractNumId w:val="6"/>
    <w:lvlOverride w:ilvl="0">
      <w:startOverride w:val="1"/>
    </w:lvlOverride>
  </w:num>
  <w:num w:numId="13" w16cid:durableId="161825554">
    <w:abstractNumId w:val="5"/>
  </w:num>
  <w:num w:numId="14" w16cid:durableId="190618303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F3"/>
    <w:rsid w:val="001F7F85"/>
    <w:rsid w:val="00431131"/>
    <w:rsid w:val="00793C63"/>
    <w:rsid w:val="0085656D"/>
    <w:rsid w:val="0087110B"/>
    <w:rsid w:val="00D900F7"/>
    <w:rsid w:val="00DB6C81"/>
    <w:rsid w:val="00E467F3"/>
    <w:rsid w:val="00F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0C07"/>
  <w15:docId w15:val="{70ABDFEB-3937-4BA6-9EEC-B205F405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3D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3D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8711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7110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711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7110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Mgr. Jiří Sita</cp:lastModifiedBy>
  <cp:revision>2</cp:revision>
  <cp:lastPrinted>2023-12-22T11:28:00Z</cp:lastPrinted>
  <dcterms:created xsi:type="dcterms:W3CDTF">2023-12-27T19:06:00Z</dcterms:created>
  <dcterms:modified xsi:type="dcterms:W3CDTF">2023-12-27T19:06:00Z</dcterms:modified>
  <dc:language>cs-CZ</dc:language>
</cp:coreProperties>
</file>