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3A" w:rsidRDefault="006F440B" w:rsidP="006F440B">
      <w:pPr>
        <w:pStyle w:val="Nzev"/>
        <w:jc w:val="both"/>
        <w:rPr>
          <w:rFonts w:ascii="Arial" w:hAnsi="Arial" w:cs="Arial"/>
          <w:b w:val="0"/>
          <w:sz w:val="20"/>
        </w:rPr>
      </w:pPr>
      <w:bookmarkStart w:id="0" w:name="_GoBack"/>
      <w:bookmarkEnd w:id="0"/>
      <w:r w:rsidRPr="006F440B">
        <w:rPr>
          <w:rFonts w:ascii="Arial" w:hAnsi="Arial" w:cs="Arial"/>
          <w:b w:val="0"/>
          <w:sz w:val="20"/>
        </w:rPr>
        <w:t>Město Příbram</w:t>
      </w:r>
    </w:p>
    <w:p w:rsidR="0021177A" w:rsidRPr="006F440B" w:rsidRDefault="00462A3A" w:rsidP="006F440B">
      <w:pPr>
        <w:pStyle w:val="Nzev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Městský úřad Příbram</w:t>
      </w:r>
      <w:r w:rsidR="006F440B">
        <w:rPr>
          <w:rFonts w:ascii="Arial" w:hAnsi="Arial" w:cs="Arial"/>
          <w:b w:val="0"/>
          <w:sz w:val="20"/>
        </w:rPr>
        <w:t xml:space="preserve">                                                                        </w:t>
      </w:r>
      <w:r w:rsidR="006D428C">
        <w:rPr>
          <w:rFonts w:ascii="Arial" w:hAnsi="Arial" w:cs="Arial"/>
          <w:b w:val="0"/>
          <w:sz w:val="20"/>
        </w:rPr>
        <w:t xml:space="preserve">                            </w:t>
      </w:r>
      <w:r w:rsidR="00850483">
        <w:rPr>
          <w:rFonts w:ascii="Arial" w:hAnsi="Arial" w:cs="Arial"/>
          <w:b w:val="0"/>
          <w:sz w:val="20"/>
        </w:rPr>
        <w:t xml:space="preserve">  </w:t>
      </w:r>
      <w:r w:rsidR="00380C32">
        <w:rPr>
          <w:rFonts w:ascii="Arial" w:hAnsi="Arial" w:cs="Arial"/>
          <w:b w:val="0"/>
          <w:sz w:val="20"/>
        </w:rPr>
        <w:t>N</w:t>
      </w:r>
      <w:r w:rsidR="006F440B" w:rsidRPr="006F440B">
        <w:rPr>
          <w:rFonts w:ascii="Arial" w:hAnsi="Arial" w:cs="Arial"/>
          <w:b w:val="0"/>
          <w:sz w:val="20"/>
        </w:rPr>
        <w:t>ařízení č.</w:t>
      </w:r>
      <w:r w:rsidR="00850483">
        <w:rPr>
          <w:rFonts w:ascii="Arial" w:hAnsi="Arial" w:cs="Arial"/>
          <w:b w:val="0"/>
          <w:sz w:val="20"/>
        </w:rPr>
        <w:t xml:space="preserve"> </w:t>
      </w:r>
      <w:r w:rsidR="00380C32">
        <w:rPr>
          <w:rFonts w:ascii="Arial" w:hAnsi="Arial" w:cs="Arial"/>
          <w:b w:val="0"/>
          <w:sz w:val="20"/>
        </w:rPr>
        <w:t>……………</w:t>
      </w:r>
    </w:p>
    <w:p w:rsidR="00A45322" w:rsidRDefault="00A45322" w:rsidP="00DA33FB">
      <w:pPr>
        <w:pStyle w:val="Nzev"/>
        <w:jc w:val="left"/>
        <w:rPr>
          <w:rFonts w:ascii="Arial" w:hAnsi="Arial" w:cs="Arial"/>
          <w:sz w:val="20"/>
        </w:rPr>
      </w:pPr>
    </w:p>
    <w:p w:rsidR="006F440B" w:rsidRDefault="006F440B">
      <w:pPr>
        <w:pStyle w:val="Nzev"/>
        <w:rPr>
          <w:rFonts w:ascii="Arial" w:hAnsi="Arial" w:cs="Arial"/>
          <w:sz w:val="20"/>
        </w:rPr>
      </w:pPr>
    </w:p>
    <w:p w:rsidR="00AA574B" w:rsidRPr="00591D88" w:rsidRDefault="00AA574B">
      <w:pPr>
        <w:pStyle w:val="Nzev"/>
        <w:rPr>
          <w:rFonts w:ascii="Arial" w:hAnsi="Arial" w:cs="Arial"/>
          <w:sz w:val="20"/>
        </w:rPr>
      </w:pPr>
      <w:r w:rsidRPr="00591D88">
        <w:rPr>
          <w:rFonts w:ascii="Arial" w:hAnsi="Arial" w:cs="Arial"/>
          <w:sz w:val="20"/>
        </w:rPr>
        <w:t>M</w:t>
      </w:r>
      <w:r w:rsidR="00C11D90">
        <w:rPr>
          <w:rFonts w:ascii="Arial" w:hAnsi="Arial" w:cs="Arial"/>
          <w:sz w:val="20"/>
        </w:rPr>
        <w:t>ěsto Příbram</w:t>
      </w:r>
    </w:p>
    <w:p w:rsidR="00AA574B" w:rsidRPr="00591D88" w:rsidRDefault="00AA574B">
      <w:pPr>
        <w:pStyle w:val="Nzev"/>
        <w:rPr>
          <w:rFonts w:ascii="Arial" w:hAnsi="Arial" w:cs="Arial"/>
          <w:sz w:val="20"/>
        </w:rPr>
      </w:pPr>
    </w:p>
    <w:p w:rsidR="00AA574B" w:rsidRPr="00412CE2" w:rsidRDefault="00591D88">
      <w:pPr>
        <w:pStyle w:val="Nzev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N</w:t>
      </w:r>
      <w:r w:rsidR="00C11D90">
        <w:rPr>
          <w:rFonts w:ascii="Arial" w:hAnsi="Arial" w:cs="Arial"/>
          <w:sz w:val="20"/>
        </w:rPr>
        <w:t>AŘÍZENÍ MĚSTA</w:t>
      </w:r>
    </w:p>
    <w:p w:rsidR="00AA574B" w:rsidRDefault="00AA574B">
      <w:pPr>
        <w:pStyle w:val="Nzev"/>
        <w:rPr>
          <w:rFonts w:ascii="Arial" w:hAnsi="Arial" w:cs="Arial"/>
          <w:sz w:val="20"/>
        </w:rPr>
      </w:pPr>
      <w:r w:rsidRPr="00591D88">
        <w:rPr>
          <w:rFonts w:ascii="Arial" w:hAnsi="Arial" w:cs="Arial"/>
          <w:sz w:val="20"/>
        </w:rPr>
        <w:t xml:space="preserve">ze dne </w:t>
      </w:r>
      <w:r w:rsidR="003231EA">
        <w:rPr>
          <w:rFonts w:ascii="Arial" w:hAnsi="Arial" w:cs="Arial"/>
          <w:sz w:val="20"/>
        </w:rPr>
        <w:t>2.10.2023</w:t>
      </w:r>
    </w:p>
    <w:p w:rsidR="003024D5" w:rsidRPr="00591D88" w:rsidRDefault="003024D5">
      <w:pPr>
        <w:pStyle w:val="Nzev"/>
        <w:rPr>
          <w:rFonts w:ascii="Arial" w:hAnsi="Arial" w:cs="Arial"/>
          <w:sz w:val="20"/>
        </w:rPr>
      </w:pPr>
    </w:p>
    <w:p w:rsidR="00A66AB5" w:rsidRDefault="005E3341" w:rsidP="005A739A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kterým se mění </w:t>
      </w:r>
      <w:r w:rsidR="00845EB4" w:rsidRPr="00AE059E">
        <w:rPr>
          <w:rFonts w:ascii="Arial" w:hAnsi="Arial" w:cs="Arial"/>
          <w:sz w:val="20"/>
        </w:rPr>
        <w:t>Nařízení č. 1/2018 o placeném stání silničních motorových vozidel na vymezených místních komunikacích nebo jejich úsecích na území města Příbram, ve znění Nařízení č. 2/2018, Nařízení č. 1/2019 a Nařízení č. 1/2020</w:t>
      </w:r>
    </w:p>
    <w:p w:rsidR="00AA574B" w:rsidRPr="00591D88" w:rsidRDefault="00AA574B" w:rsidP="005A739A">
      <w:pPr>
        <w:pStyle w:val="Nzev"/>
        <w:rPr>
          <w:rFonts w:ascii="Arial" w:hAnsi="Arial" w:cs="Arial"/>
          <w:sz w:val="20"/>
        </w:rPr>
      </w:pPr>
    </w:p>
    <w:p w:rsidR="00AA574B" w:rsidRPr="00F60DAB" w:rsidRDefault="00AA574B" w:rsidP="00F60DAB">
      <w:pPr>
        <w:pStyle w:val="Nzev"/>
        <w:jc w:val="both"/>
        <w:rPr>
          <w:rFonts w:ascii="Arial" w:hAnsi="Arial" w:cs="Arial"/>
          <w:b w:val="0"/>
          <w:sz w:val="20"/>
        </w:rPr>
      </w:pPr>
      <w:r w:rsidRPr="00591D88">
        <w:rPr>
          <w:rFonts w:ascii="Arial" w:hAnsi="Arial" w:cs="Arial"/>
          <w:b w:val="0"/>
          <w:sz w:val="20"/>
        </w:rPr>
        <w:t xml:space="preserve">Rada města Příbram </w:t>
      </w:r>
      <w:r w:rsidR="00624E30">
        <w:rPr>
          <w:rFonts w:ascii="Arial" w:hAnsi="Arial" w:cs="Arial"/>
          <w:b w:val="0"/>
          <w:sz w:val="20"/>
        </w:rPr>
        <w:t xml:space="preserve">svým usnesením </w:t>
      </w:r>
      <w:proofErr w:type="spellStart"/>
      <w:r w:rsidR="00462A3A" w:rsidRPr="003231EA">
        <w:rPr>
          <w:rFonts w:ascii="Arial" w:hAnsi="Arial" w:cs="Arial"/>
          <w:b w:val="0"/>
          <w:sz w:val="20"/>
        </w:rPr>
        <w:t>R.usn.</w:t>
      </w:r>
      <w:r w:rsidR="00624E30" w:rsidRPr="003231EA">
        <w:rPr>
          <w:rFonts w:ascii="Arial" w:hAnsi="Arial" w:cs="Arial"/>
          <w:b w:val="0"/>
          <w:sz w:val="20"/>
        </w:rPr>
        <w:t>č</w:t>
      </w:r>
      <w:proofErr w:type="spellEnd"/>
      <w:r w:rsidR="003231EA" w:rsidRPr="003231EA">
        <w:rPr>
          <w:rFonts w:ascii="Arial" w:hAnsi="Arial" w:cs="Arial"/>
          <w:b w:val="0"/>
          <w:sz w:val="20"/>
        </w:rPr>
        <w:t>. 0855 / 2023</w:t>
      </w:r>
      <w:r w:rsidR="00624E30" w:rsidRPr="003231EA">
        <w:rPr>
          <w:rFonts w:ascii="Arial" w:hAnsi="Arial" w:cs="Arial"/>
          <w:b w:val="0"/>
          <w:sz w:val="20"/>
        </w:rPr>
        <w:t xml:space="preserve"> ze</w:t>
      </w:r>
      <w:r w:rsidRPr="003231EA">
        <w:rPr>
          <w:rFonts w:ascii="Arial" w:hAnsi="Arial" w:cs="Arial"/>
          <w:b w:val="0"/>
          <w:sz w:val="20"/>
        </w:rPr>
        <w:t xml:space="preserve"> dne </w:t>
      </w:r>
      <w:r w:rsidR="003231EA" w:rsidRPr="003231EA">
        <w:rPr>
          <w:rFonts w:ascii="Arial" w:hAnsi="Arial" w:cs="Arial"/>
          <w:b w:val="0"/>
          <w:sz w:val="20"/>
        </w:rPr>
        <w:t>2.10.2023</w:t>
      </w:r>
      <w:r w:rsidR="00624E30">
        <w:rPr>
          <w:rFonts w:ascii="Arial" w:hAnsi="Arial" w:cs="Arial"/>
          <w:b w:val="0"/>
          <w:sz w:val="20"/>
        </w:rPr>
        <w:t xml:space="preserve"> vydává</w:t>
      </w:r>
      <w:r w:rsidRPr="00591D88">
        <w:rPr>
          <w:rFonts w:ascii="Arial" w:hAnsi="Arial" w:cs="Arial"/>
          <w:b w:val="0"/>
          <w:sz w:val="20"/>
        </w:rPr>
        <w:t xml:space="preserve"> na základě § 23</w:t>
      </w:r>
      <w:r w:rsidR="00412CE2">
        <w:rPr>
          <w:rFonts w:ascii="Arial" w:hAnsi="Arial" w:cs="Arial"/>
          <w:b w:val="0"/>
          <w:sz w:val="20"/>
        </w:rPr>
        <w:t xml:space="preserve"> o</w:t>
      </w:r>
      <w:r w:rsidRPr="00591D88">
        <w:rPr>
          <w:rFonts w:ascii="Arial" w:hAnsi="Arial" w:cs="Arial"/>
          <w:b w:val="0"/>
          <w:sz w:val="20"/>
        </w:rPr>
        <w:t>dst.</w:t>
      </w:r>
      <w:r w:rsidR="006D428C">
        <w:rPr>
          <w:rFonts w:ascii="Arial" w:hAnsi="Arial" w:cs="Arial"/>
          <w:b w:val="0"/>
          <w:sz w:val="20"/>
        </w:rPr>
        <w:t xml:space="preserve"> </w:t>
      </w:r>
      <w:r w:rsidR="00412CE2">
        <w:rPr>
          <w:rFonts w:ascii="Arial" w:hAnsi="Arial" w:cs="Arial"/>
          <w:b w:val="0"/>
          <w:sz w:val="20"/>
        </w:rPr>
        <w:t xml:space="preserve">1 a </w:t>
      </w:r>
      <w:r w:rsidR="00BD6A3F">
        <w:rPr>
          <w:rFonts w:ascii="Arial" w:hAnsi="Arial" w:cs="Arial"/>
          <w:b w:val="0"/>
          <w:sz w:val="20"/>
        </w:rPr>
        <w:t xml:space="preserve">odst. </w:t>
      </w:r>
      <w:r w:rsidR="00412CE2">
        <w:rPr>
          <w:rFonts w:ascii="Arial" w:hAnsi="Arial" w:cs="Arial"/>
          <w:b w:val="0"/>
          <w:sz w:val="20"/>
        </w:rPr>
        <w:t>3</w:t>
      </w:r>
      <w:r w:rsidRPr="003455A3">
        <w:rPr>
          <w:rFonts w:ascii="Arial" w:hAnsi="Arial" w:cs="Arial"/>
          <w:b w:val="0"/>
          <w:color w:val="00B0F0"/>
          <w:sz w:val="20"/>
        </w:rPr>
        <w:t xml:space="preserve"> </w:t>
      </w:r>
      <w:r w:rsidRPr="00396B32">
        <w:rPr>
          <w:rFonts w:ascii="Arial" w:hAnsi="Arial" w:cs="Arial"/>
          <w:b w:val="0"/>
          <w:sz w:val="20"/>
        </w:rPr>
        <w:t xml:space="preserve">zákona </w:t>
      </w:r>
      <w:r w:rsidRPr="00591D88">
        <w:rPr>
          <w:rFonts w:ascii="Arial" w:hAnsi="Arial" w:cs="Arial"/>
          <w:b w:val="0"/>
          <w:sz w:val="20"/>
        </w:rPr>
        <w:t>č. 13/1997 Sb., o pozemních komunikacíc</w:t>
      </w:r>
      <w:r w:rsidR="00BD6A3F">
        <w:rPr>
          <w:rFonts w:ascii="Arial" w:hAnsi="Arial" w:cs="Arial"/>
          <w:b w:val="0"/>
          <w:sz w:val="20"/>
        </w:rPr>
        <w:t>h, ve znění pozdějších předpisů</w:t>
      </w:r>
      <w:r w:rsidRPr="00591D88">
        <w:rPr>
          <w:rFonts w:ascii="Arial" w:hAnsi="Arial" w:cs="Arial"/>
          <w:b w:val="0"/>
          <w:sz w:val="20"/>
        </w:rPr>
        <w:t xml:space="preserve"> a v souladu</w:t>
      </w:r>
      <w:r w:rsidR="00850483">
        <w:rPr>
          <w:rFonts w:ascii="Arial" w:hAnsi="Arial" w:cs="Arial"/>
          <w:b w:val="0"/>
          <w:sz w:val="20"/>
        </w:rPr>
        <w:t xml:space="preserve"> </w:t>
      </w:r>
      <w:r w:rsidRPr="00591D88">
        <w:rPr>
          <w:rFonts w:ascii="Arial" w:hAnsi="Arial" w:cs="Arial"/>
          <w:b w:val="0"/>
          <w:sz w:val="20"/>
        </w:rPr>
        <w:t>s § 11</w:t>
      </w:r>
      <w:r w:rsidR="00757881">
        <w:rPr>
          <w:rFonts w:ascii="Arial" w:hAnsi="Arial" w:cs="Arial"/>
          <w:b w:val="0"/>
          <w:sz w:val="20"/>
        </w:rPr>
        <w:t xml:space="preserve"> </w:t>
      </w:r>
      <w:r w:rsidR="00757881" w:rsidRPr="006F440B">
        <w:rPr>
          <w:rFonts w:ascii="Arial" w:hAnsi="Arial" w:cs="Arial"/>
          <w:b w:val="0"/>
          <w:sz w:val="20"/>
        </w:rPr>
        <w:t>odst. 1</w:t>
      </w:r>
      <w:r w:rsidRPr="00591D88">
        <w:rPr>
          <w:rFonts w:ascii="Arial" w:hAnsi="Arial" w:cs="Arial"/>
          <w:b w:val="0"/>
          <w:sz w:val="20"/>
        </w:rPr>
        <w:t xml:space="preserve"> a § 102 odst. 2 písm. d) zákona č. 128/2000 Sb., o obcích (obecní zřízení),</w:t>
      </w:r>
      <w:r w:rsidR="006F440B">
        <w:rPr>
          <w:rFonts w:ascii="Arial" w:hAnsi="Arial" w:cs="Arial"/>
          <w:b w:val="0"/>
          <w:sz w:val="20"/>
        </w:rPr>
        <w:t xml:space="preserve"> </w:t>
      </w:r>
      <w:r w:rsidRPr="00591D88">
        <w:rPr>
          <w:rFonts w:ascii="Arial" w:hAnsi="Arial" w:cs="Arial"/>
          <w:b w:val="0"/>
          <w:sz w:val="20"/>
        </w:rPr>
        <w:t>ve znění pozdějších předpisů, toto nařízení:</w:t>
      </w:r>
    </w:p>
    <w:p w:rsidR="00A45322" w:rsidRDefault="00A45322" w:rsidP="00850483">
      <w:pPr>
        <w:pStyle w:val="Nzev"/>
        <w:jc w:val="left"/>
        <w:rPr>
          <w:rFonts w:ascii="Arial" w:hAnsi="Arial" w:cs="Arial"/>
          <w:sz w:val="20"/>
        </w:rPr>
      </w:pPr>
    </w:p>
    <w:p w:rsidR="00850483" w:rsidRDefault="00850483" w:rsidP="005A739A">
      <w:pPr>
        <w:pStyle w:val="Nzev"/>
        <w:ind w:left="142" w:hanging="142"/>
        <w:rPr>
          <w:rFonts w:ascii="Arial" w:hAnsi="Arial" w:cs="Arial"/>
          <w:sz w:val="20"/>
        </w:rPr>
      </w:pPr>
    </w:p>
    <w:p w:rsidR="00AA574B" w:rsidRPr="00396B32" w:rsidRDefault="0078197D" w:rsidP="005A739A">
      <w:pPr>
        <w:pStyle w:val="Nzev"/>
        <w:ind w:left="142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AA574B" w:rsidRPr="00396B32">
        <w:rPr>
          <w:rFonts w:ascii="Arial" w:hAnsi="Arial" w:cs="Arial"/>
          <w:sz w:val="20"/>
        </w:rPr>
        <w:t xml:space="preserve"> </w:t>
      </w:r>
      <w:r w:rsidR="008E4C07">
        <w:rPr>
          <w:rFonts w:ascii="Arial" w:hAnsi="Arial" w:cs="Arial"/>
          <w:sz w:val="20"/>
        </w:rPr>
        <w:t>1</w:t>
      </w:r>
      <w:r w:rsidR="00AA574B" w:rsidRPr="00396B32">
        <w:rPr>
          <w:rFonts w:ascii="Arial" w:hAnsi="Arial" w:cs="Arial"/>
          <w:sz w:val="20"/>
        </w:rPr>
        <w:t xml:space="preserve"> </w:t>
      </w:r>
    </w:p>
    <w:p w:rsidR="00AF2856" w:rsidRPr="006F440B" w:rsidRDefault="00AF2856" w:rsidP="00AF2856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AB513F" w:rsidRDefault="00CB5B99" w:rsidP="00A66AB5">
      <w:pPr>
        <w:pStyle w:val="Nzev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Nařízení č. 1/2018 o placeném stání silničních motorových vozidel na vymezených místních komunikacích nebo jejich úsecích</w:t>
      </w:r>
      <w:r w:rsidR="005E3341">
        <w:rPr>
          <w:rFonts w:ascii="Arial" w:hAnsi="Arial" w:cs="Arial"/>
          <w:b w:val="0"/>
          <w:sz w:val="20"/>
        </w:rPr>
        <w:t xml:space="preserve"> na území města Příbram se mění takto:</w:t>
      </w:r>
    </w:p>
    <w:p w:rsidR="00CE136C" w:rsidRDefault="00CE136C" w:rsidP="00CE136C">
      <w:pPr>
        <w:pStyle w:val="Nzev"/>
        <w:ind w:left="284"/>
        <w:jc w:val="both"/>
        <w:rPr>
          <w:rFonts w:ascii="Arial" w:hAnsi="Arial" w:cs="Arial"/>
          <w:b w:val="0"/>
          <w:sz w:val="20"/>
        </w:rPr>
      </w:pPr>
    </w:p>
    <w:p w:rsidR="00BD3CEB" w:rsidRDefault="003C62A1" w:rsidP="000B35E7">
      <w:pPr>
        <w:pStyle w:val="Zkladntext"/>
        <w:ind w:right="11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</w:t>
      </w:r>
      <w:r w:rsidR="00756689" w:rsidRPr="003C62A1">
        <w:rPr>
          <w:rFonts w:ascii="Arial" w:hAnsi="Arial" w:cs="Arial"/>
          <w:b/>
          <w:sz w:val="20"/>
        </w:rPr>
        <w:t>lán</w:t>
      </w:r>
      <w:r>
        <w:rPr>
          <w:rFonts w:ascii="Arial" w:hAnsi="Arial" w:cs="Arial"/>
          <w:b/>
          <w:sz w:val="20"/>
        </w:rPr>
        <w:t>ek</w:t>
      </w:r>
      <w:r w:rsidR="00756689" w:rsidRPr="003C62A1">
        <w:rPr>
          <w:rFonts w:ascii="Arial" w:hAnsi="Arial" w:cs="Arial"/>
          <w:b/>
          <w:sz w:val="20"/>
        </w:rPr>
        <w:t xml:space="preserve"> 4 se </w:t>
      </w:r>
      <w:r w:rsidR="000B35E7">
        <w:rPr>
          <w:rFonts w:ascii="Arial" w:hAnsi="Arial" w:cs="Arial"/>
          <w:b/>
          <w:sz w:val="20"/>
        </w:rPr>
        <w:t xml:space="preserve">doplňuje o </w:t>
      </w:r>
      <w:proofErr w:type="spellStart"/>
      <w:r w:rsidR="000B35E7">
        <w:rPr>
          <w:rFonts w:ascii="Arial" w:hAnsi="Arial" w:cs="Arial"/>
          <w:b/>
          <w:sz w:val="20"/>
        </w:rPr>
        <w:t>odst.č</w:t>
      </w:r>
      <w:proofErr w:type="spellEnd"/>
      <w:r w:rsidR="000B35E7">
        <w:rPr>
          <w:rFonts w:ascii="Arial" w:hAnsi="Arial" w:cs="Arial"/>
          <w:b/>
          <w:sz w:val="20"/>
        </w:rPr>
        <w:t xml:space="preserve">. 3 </w:t>
      </w:r>
    </w:p>
    <w:p w:rsidR="000B35E7" w:rsidRPr="00512DB1" w:rsidRDefault="000B35E7" w:rsidP="00BD3CEB">
      <w:pPr>
        <w:pStyle w:val="Zkladntext"/>
        <w:ind w:right="111" w:firstLine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„</w:t>
      </w:r>
      <w:r w:rsidR="000073CB">
        <w:rPr>
          <w:rFonts w:ascii="Arial" w:hAnsi="Arial" w:cs="Arial"/>
          <w:b/>
          <w:sz w:val="20"/>
        </w:rPr>
        <w:t xml:space="preserve">3) </w:t>
      </w:r>
      <w:r w:rsidRPr="00512DB1">
        <w:rPr>
          <w:rFonts w:ascii="Arial" w:hAnsi="Arial" w:cs="Arial"/>
          <w:sz w:val="20"/>
        </w:rPr>
        <w:t>Vymezené oblasti města Příbram, ve kterých lze místní komunikace nebo jejich určené úseky užít za cenu sjednanou v souladu s cenovými předpisy k stání silničního motorového vozidla v městě Příbram na dobu časově omezenou, nejvýše však na dobu 24 hodin, nebo k stání silničního motorového vozidla provozovaného právnickou nebo fyzickou osobou za účelem podnikání podle jiného právního předpisu, která má sídlo nebo provozovnu ve vymezené oblasti města Příbram, nebo k stání silničního motorového vozidla fyzické osoby, která má místo trvalého pobytu nebo je vlastníkem nemovitosti ve vymezené oblasti města Příbram.</w:t>
      </w:r>
    </w:p>
    <w:p w:rsidR="000B35E7" w:rsidRDefault="000B35E7" w:rsidP="000B35E7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756689" w:rsidRDefault="000B35E7" w:rsidP="000B35E7">
      <w:pPr>
        <w:pStyle w:val="Nzev"/>
        <w:ind w:left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Vymezená </w:t>
      </w:r>
      <w:r w:rsidRPr="000B35E7">
        <w:rPr>
          <w:rFonts w:ascii="Arial" w:hAnsi="Arial" w:cs="Arial"/>
          <w:sz w:val="20"/>
        </w:rPr>
        <w:t>OBLAST č. 2</w:t>
      </w:r>
    </w:p>
    <w:p w:rsidR="000B35E7" w:rsidRDefault="000B35E7" w:rsidP="000B35E7">
      <w:pPr>
        <w:pStyle w:val="Nzev"/>
        <w:ind w:left="284"/>
        <w:jc w:val="both"/>
        <w:rPr>
          <w:rFonts w:ascii="Arial" w:hAnsi="Arial" w:cs="Arial"/>
          <w:b w:val="0"/>
          <w:sz w:val="20"/>
        </w:rPr>
      </w:pPr>
    </w:p>
    <w:p w:rsidR="000B35E7" w:rsidRPr="00512DB1" w:rsidRDefault="000B35E7" w:rsidP="000B35E7">
      <w:pPr>
        <w:pStyle w:val="Zkladntext"/>
        <w:spacing w:before="1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Seznam úseků místních komunikací:</w:t>
      </w:r>
    </w:p>
    <w:p w:rsidR="000B35E7" w:rsidRPr="00512DB1" w:rsidRDefault="000B35E7" w:rsidP="000B35E7">
      <w:pPr>
        <w:pStyle w:val="Zkladntext"/>
        <w:spacing w:before="1"/>
        <w:rPr>
          <w:rFonts w:ascii="Arial" w:hAnsi="Arial" w:cs="Arial"/>
          <w:sz w:val="20"/>
        </w:rPr>
      </w:pP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Fibichova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Ivana Olbrachta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firstLine="708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Mánesova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Jasná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Koperníkova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360" w:firstLine="348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Na Výsluní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Q. M. Vyskočila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360" w:firstLine="348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J</w:t>
      </w:r>
      <w:r w:rsidR="00BD3CEB">
        <w:rPr>
          <w:rFonts w:ascii="Arial" w:hAnsi="Arial" w:cs="Arial"/>
          <w:sz w:val="20"/>
        </w:rPr>
        <w:t>a</w:t>
      </w:r>
      <w:r w:rsidRPr="00512DB1">
        <w:rPr>
          <w:rFonts w:ascii="Arial" w:hAnsi="Arial" w:cs="Arial"/>
          <w:sz w:val="20"/>
        </w:rPr>
        <w:t>rom</w:t>
      </w:r>
      <w:r w:rsidR="00BD3CEB">
        <w:rPr>
          <w:rFonts w:ascii="Arial" w:hAnsi="Arial" w:cs="Arial"/>
          <w:sz w:val="20"/>
        </w:rPr>
        <w:t xml:space="preserve">íra </w:t>
      </w:r>
      <w:r w:rsidRPr="00512DB1">
        <w:rPr>
          <w:rFonts w:ascii="Arial" w:hAnsi="Arial" w:cs="Arial"/>
          <w:sz w:val="20"/>
        </w:rPr>
        <w:t>Zástěry</w:t>
      </w:r>
    </w:p>
    <w:p w:rsidR="000B35E7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Pod Hvězdárnou</w:t>
      </w:r>
    </w:p>
    <w:p w:rsidR="000841E5" w:rsidRPr="00512DB1" w:rsidRDefault="000841E5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</w:t>
      </w:r>
      <w:r>
        <w:rPr>
          <w:rFonts w:ascii="Arial" w:hAnsi="Arial" w:cs="Arial"/>
          <w:sz w:val="20"/>
        </w:rPr>
        <w:t xml:space="preserve"> Hlinomazova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U Václava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Kamenná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U Lomu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Žižkova</w:t>
      </w:r>
    </w:p>
    <w:p w:rsidR="000B35E7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 xml:space="preserve">ulice </w:t>
      </w:r>
      <w:proofErr w:type="spellStart"/>
      <w:r w:rsidRPr="00512DB1">
        <w:rPr>
          <w:rFonts w:ascii="Arial" w:hAnsi="Arial" w:cs="Arial"/>
          <w:sz w:val="20"/>
        </w:rPr>
        <w:t>Květenská</w:t>
      </w:r>
      <w:proofErr w:type="spellEnd"/>
    </w:p>
    <w:p w:rsidR="000841E5" w:rsidRPr="00512DB1" w:rsidRDefault="000841E5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Východní náměstí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Sevastopolské náměstí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V Zahrádkách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Partyzánská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Alšovo náměstí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firstLine="708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Luční</w:t>
      </w:r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 xml:space="preserve">ulice </w:t>
      </w:r>
      <w:proofErr w:type="spellStart"/>
      <w:r w:rsidRPr="00512DB1">
        <w:rPr>
          <w:rFonts w:ascii="Arial" w:hAnsi="Arial" w:cs="Arial"/>
          <w:sz w:val="20"/>
        </w:rPr>
        <w:t>Bytízská</w:t>
      </w:r>
      <w:proofErr w:type="spellEnd"/>
    </w:p>
    <w:p w:rsidR="000B35E7" w:rsidRPr="00512DB1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Na Leštině</w:t>
      </w:r>
    </w:p>
    <w:p w:rsidR="000B35E7" w:rsidRDefault="000B35E7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 w:rsidRPr="00512DB1">
        <w:rPr>
          <w:rFonts w:ascii="Arial" w:hAnsi="Arial" w:cs="Arial"/>
          <w:sz w:val="20"/>
        </w:rPr>
        <w:t>ulice Fantova louka</w:t>
      </w:r>
    </w:p>
    <w:p w:rsidR="000841E5" w:rsidRPr="00512DB1" w:rsidRDefault="000841E5" w:rsidP="000B35E7">
      <w:pPr>
        <w:pStyle w:val="Zkladntext"/>
        <w:widowControl w:val="0"/>
        <w:autoSpaceDE w:val="0"/>
        <w:autoSpaceDN w:val="0"/>
        <w:spacing w:before="1"/>
        <w:ind w:left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ulice na Stezce</w:t>
      </w:r>
    </w:p>
    <w:p w:rsidR="000B35E7" w:rsidRPr="003C62A1" w:rsidRDefault="000B35E7" w:rsidP="000B35E7">
      <w:pPr>
        <w:pStyle w:val="Nzev"/>
        <w:ind w:left="284"/>
        <w:jc w:val="both"/>
        <w:rPr>
          <w:rFonts w:ascii="Arial" w:hAnsi="Arial" w:cs="Arial"/>
          <w:b w:val="0"/>
          <w:sz w:val="20"/>
        </w:rPr>
      </w:pPr>
    </w:p>
    <w:p w:rsidR="000B35E7" w:rsidRDefault="00BD3CEB" w:rsidP="000B35E7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Graficky znázorněno v příloze č. 1, příloze č. 2 (vymezená oblast č. 2 pro návštěvníky</w:t>
      </w:r>
      <w:r w:rsidR="000841E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a příloze č.3 (vymezená oblast č. 2 pro rezidenty a abonenty) tohoto nařízení</w:t>
      </w:r>
      <w:r w:rsidR="000B35E7" w:rsidRPr="00512DB1">
        <w:rPr>
          <w:rFonts w:ascii="Arial" w:hAnsi="Arial" w:cs="Arial"/>
          <w:sz w:val="20"/>
        </w:rPr>
        <w:t>.</w:t>
      </w:r>
      <w:r w:rsidR="000841E5">
        <w:rPr>
          <w:rFonts w:ascii="Arial" w:hAnsi="Arial" w:cs="Arial"/>
          <w:sz w:val="20"/>
        </w:rPr>
        <w:t>“</w:t>
      </w:r>
    </w:p>
    <w:p w:rsidR="00BD3CEB" w:rsidRPr="00512DB1" w:rsidRDefault="00BD3CEB" w:rsidP="000B35E7">
      <w:pPr>
        <w:pStyle w:val="Zkladntext"/>
        <w:rPr>
          <w:rFonts w:ascii="Arial" w:hAnsi="Arial" w:cs="Arial"/>
          <w:sz w:val="20"/>
        </w:rPr>
      </w:pPr>
    </w:p>
    <w:p w:rsidR="005E3341" w:rsidRDefault="005E3341" w:rsidP="00A66AB5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122494" w:rsidRPr="00512DB1" w:rsidRDefault="00122494" w:rsidP="00122494">
      <w:pPr>
        <w:pStyle w:val="Zkladntext"/>
        <w:spacing w:before="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5 se doplňuje o odst. č. 9 a 10</w:t>
      </w:r>
    </w:p>
    <w:p w:rsidR="00122494" w:rsidRDefault="00122494" w:rsidP="00122494">
      <w:pPr>
        <w:pStyle w:val="Zkladntext"/>
        <w:ind w:left="114" w:right="111" w:firstLine="600"/>
        <w:rPr>
          <w:rFonts w:ascii="Arial" w:hAnsi="Arial" w:cs="Arial"/>
          <w:sz w:val="20"/>
        </w:rPr>
      </w:pPr>
    </w:p>
    <w:p w:rsidR="00122494" w:rsidRPr="00512DB1" w:rsidRDefault="00122494" w:rsidP="00122494">
      <w:pPr>
        <w:pStyle w:val="Zkladntext"/>
        <w:ind w:left="114" w:right="111" w:firstLine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„9) </w:t>
      </w:r>
      <w:r w:rsidRPr="00512DB1">
        <w:rPr>
          <w:rFonts w:ascii="Arial" w:hAnsi="Arial" w:cs="Arial"/>
          <w:sz w:val="20"/>
        </w:rPr>
        <w:t xml:space="preserve">Sjednaná cena </w:t>
      </w:r>
      <w:r>
        <w:rPr>
          <w:rFonts w:ascii="Arial" w:hAnsi="Arial" w:cs="Arial"/>
          <w:sz w:val="20"/>
        </w:rPr>
        <w:t xml:space="preserve">pro parkování dle článku 4. odst. 3 </w:t>
      </w:r>
      <w:r w:rsidRPr="00512DB1">
        <w:rPr>
          <w:rFonts w:ascii="Arial" w:hAnsi="Arial" w:cs="Arial"/>
          <w:sz w:val="20"/>
        </w:rPr>
        <w:t>se platí zakoupením parkovacího oprávnění na městském úřadě Příbram nebo zaplacením v parkovacím automatu nebo prostřednictvím virtuálních parkovacích</w:t>
      </w:r>
      <w:r w:rsidRPr="00512DB1">
        <w:rPr>
          <w:rFonts w:ascii="Arial" w:hAnsi="Arial" w:cs="Arial"/>
          <w:spacing w:val="-8"/>
          <w:sz w:val="20"/>
        </w:rPr>
        <w:t xml:space="preserve"> </w:t>
      </w:r>
      <w:r w:rsidRPr="00512DB1">
        <w:rPr>
          <w:rFonts w:ascii="Arial" w:hAnsi="Arial" w:cs="Arial"/>
          <w:sz w:val="20"/>
        </w:rPr>
        <w:t xml:space="preserve">hodin (elektronický systém úhrad parkovaného provozovaný městem Příbram). </w:t>
      </w:r>
    </w:p>
    <w:p w:rsidR="00122494" w:rsidRPr="00512DB1" w:rsidRDefault="00122494" w:rsidP="00122494">
      <w:pPr>
        <w:pStyle w:val="Zkladntext"/>
        <w:spacing w:before="2"/>
        <w:rPr>
          <w:rFonts w:ascii="Arial" w:hAnsi="Arial" w:cs="Arial"/>
          <w:sz w:val="20"/>
        </w:rPr>
      </w:pPr>
    </w:p>
    <w:p w:rsidR="00122494" w:rsidRPr="00512DB1" w:rsidRDefault="00122494" w:rsidP="00122494">
      <w:pPr>
        <w:pStyle w:val="Zkladntext"/>
        <w:ind w:left="114" w:right="111" w:firstLine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10) </w:t>
      </w:r>
      <w:r w:rsidRPr="00512DB1">
        <w:rPr>
          <w:rFonts w:ascii="Arial" w:hAnsi="Arial" w:cs="Arial"/>
          <w:sz w:val="20"/>
        </w:rPr>
        <w:t>Zaplacení sjednané ceny</w:t>
      </w:r>
      <w:r w:rsidRPr="001224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 parkování dle článku 4. odst. 3 </w:t>
      </w:r>
      <w:r w:rsidRPr="00512DB1">
        <w:rPr>
          <w:rFonts w:ascii="Arial" w:hAnsi="Arial" w:cs="Arial"/>
          <w:sz w:val="20"/>
        </w:rPr>
        <w:t>se prokazuje registrací registrační značky silničního motorového vozidla do systému provozovaného městem Příbram, nebo v parkovacím automatu nebo prostřednictvím virtuálních parkovacích</w:t>
      </w:r>
      <w:r w:rsidRPr="00512DB1">
        <w:rPr>
          <w:rFonts w:ascii="Arial" w:hAnsi="Arial" w:cs="Arial"/>
          <w:spacing w:val="-3"/>
          <w:sz w:val="20"/>
        </w:rPr>
        <w:t xml:space="preserve"> </w:t>
      </w:r>
      <w:r w:rsidRPr="00512DB1">
        <w:rPr>
          <w:rFonts w:ascii="Arial" w:hAnsi="Arial" w:cs="Arial"/>
          <w:sz w:val="20"/>
        </w:rPr>
        <w:t>hodin (elektronický systém úhrad par</w:t>
      </w:r>
      <w:r w:rsidR="002835F2">
        <w:rPr>
          <w:rFonts w:ascii="Arial" w:hAnsi="Arial" w:cs="Arial"/>
          <w:sz w:val="20"/>
        </w:rPr>
        <w:t>kovného</w:t>
      </w:r>
      <w:r w:rsidRPr="00512DB1">
        <w:rPr>
          <w:rFonts w:ascii="Arial" w:hAnsi="Arial" w:cs="Arial"/>
          <w:sz w:val="20"/>
        </w:rPr>
        <w:t xml:space="preserve"> provozovaný městem Příbram).</w:t>
      </w:r>
      <w:r w:rsidR="000841E5">
        <w:rPr>
          <w:rFonts w:ascii="Arial" w:hAnsi="Arial" w:cs="Arial"/>
          <w:sz w:val="20"/>
        </w:rPr>
        <w:t>“</w:t>
      </w:r>
    </w:p>
    <w:p w:rsidR="004D4B81" w:rsidRDefault="004D4B81" w:rsidP="00A66AB5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122494" w:rsidRDefault="00122494" w:rsidP="00A66AB5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122494" w:rsidRDefault="00122494" w:rsidP="00A66AB5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122494" w:rsidRDefault="00122494" w:rsidP="00A66AB5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D006C6" w:rsidRPr="00D006C6" w:rsidRDefault="00D006C6" w:rsidP="00D006C6">
      <w:pPr>
        <w:pStyle w:val="Nzev"/>
        <w:rPr>
          <w:rFonts w:ascii="Arial" w:hAnsi="Arial" w:cs="Arial"/>
          <w:sz w:val="20"/>
        </w:rPr>
      </w:pPr>
      <w:r w:rsidRPr="00D006C6">
        <w:rPr>
          <w:rFonts w:ascii="Arial" w:hAnsi="Arial" w:cs="Arial"/>
          <w:sz w:val="20"/>
        </w:rPr>
        <w:t>Článek 2</w:t>
      </w:r>
    </w:p>
    <w:p w:rsidR="00756689" w:rsidRPr="00B95A51" w:rsidRDefault="00756689" w:rsidP="00756689">
      <w:pPr>
        <w:pStyle w:val="Nadpis1"/>
        <w:rPr>
          <w:rFonts w:ascii="Arial" w:hAnsi="Arial" w:cs="Arial"/>
          <w:sz w:val="20"/>
        </w:rPr>
      </w:pPr>
      <w:r w:rsidRPr="00B95A51">
        <w:rPr>
          <w:rFonts w:ascii="Arial" w:hAnsi="Arial" w:cs="Arial"/>
          <w:sz w:val="20"/>
        </w:rPr>
        <w:t>Účinnost</w:t>
      </w:r>
    </w:p>
    <w:p w:rsidR="00FC4D21" w:rsidRDefault="00FC4D21" w:rsidP="00FC4D21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756689" w:rsidRDefault="00756689" w:rsidP="0075668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Toto nařízení nabývá účinnosti </w:t>
      </w:r>
      <w:r w:rsidR="00BD3CEB">
        <w:rPr>
          <w:rFonts w:ascii="Arial" w:hAnsi="Arial" w:cs="Arial"/>
          <w:sz w:val="20"/>
        </w:rPr>
        <w:t xml:space="preserve">dne </w:t>
      </w:r>
      <w:r w:rsidR="00232210">
        <w:rPr>
          <w:rFonts w:ascii="Arial" w:hAnsi="Arial" w:cs="Arial"/>
          <w:sz w:val="20"/>
        </w:rPr>
        <w:t>1.11.2023.</w:t>
      </w:r>
    </w:p>
    <w:p w:rsidR="00AA574B" w:rsidRPr="00591D88" w:rsidRDefault="00AA574B" w:rsidP="005A739A">
      <w:pPr>
        <w:pStyle w:val="Nzev"/>
        <w:ind w:left="142" w:hanging="142"/>
        <w:jc w:val="both"/>
        <w:rPr>
          <w:rFonts w:ascii="Arial" w:hAnsi="Arial" w:cs="Arial"/>
          <w:b w:val="0"/>
          <w:sz w:val="20"/>
        </w:rPr>
      </w:pPr>
    </w:p>
    <w:p w:rsidR="00216799" w:rsidRDefault="00216799" w:rsidP="00216799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115803" w:rsidRDefault="00115803" w:rsidP="009F0780">
      <w:pPr>
        <w:pStyle w:val="Nzev"/>
        <w:ind w:left="426"/>
        <w:jc w:val="both"/>
        <w:rPr>
          <w:rFonts w:ascii="Arial" w:hAnsi="Arial" w:cs="Arial"/>
          <w:b w:val="0"/>
          <w:sz w:val="20"/>
        </w:rPr>
      </w:pPr>
    </w:p>
    <w:p w:rsidR="00DB0472" w:rsidRDefault="00DB0472" w:rsidP="00D97A7E">
      <w:pPr>
        <w:pStyle w:val="Nzev"/>
        <w:jc w:val="left"/>
        <w:rPr>
          <w:rFonts w:ascii="Arial" w:hAnsi="Arial" w:cs="Arial"/>
          <w:sz w:val="20"/>
        </w:rPr>
      </w:pPr>
    </w:p>
    <w:p w:rsidR="00FB039B" w:rsidRDefault="00FB039B" w:rsidP="00D97A7E">
      <w:pPr>
        <w:pStyle w:val="Nzev"/>
        <w:jc w:val="left"/>
        <w:rPr>
          <w:rFonts w:ascii="Arial" w:hAnsi="Arial" w:cs="Arial"/>
          <w:sz w:val="20"/>
        </w:rPr>
      </w:pPr>
    </w:p>
    <w:p w:rsidR="00F41157" w:rsidRDefault="00F41157" w:rsidP="00F41157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AA65C5" w:rsidRPr="00BB0139" w:rsidRDefault="00AA65C5" w:rsidP="00F41157">
      <w:pPr>
        <w:pStyle w:val="Nzev"/>
        <w:jc w:val="both"/>
        <w:rPr>
          <w:rFonts w:ascii="Arial" w:hAnsi="Arial" w:cs="Arial"/>
          <w:b w:val="0"/>
          <w:sz w:val="20"/>
        </w:rPr>
      </w:pPr>
    </w:p>
    <w:p w:rsidR="00917654" w:rsidRDefault="00917654" w:rsidP="00B95A51">
      <w:pPr>
        <w:pStyle w:val="Odstavecseseznamem"/>
        <w:ind w:left="0"/>
        <w:rPr>
          <w:rFonts w:ascii="Arial" w:hAnsi="Arial" w:cs="Arial"/>
          <w:sz w:val="20"/>
        </w:rPr>
      </w:pPr>
    </w:p>
    <w:p w:rsidR="00917654" w:rsidRDefault="00917654" w:rsidP="00B95A51">
      <w:pPr>
        <w:pStyle w:val="Odstavecseseznamem"/>
        <w:ind w:left="0"/>
        <w:rPr>
          <w:rFonts w:ascii="Arial" w:hAnsi="Arial" w:cs="Arial"/>
          <w:sz w:val="20"/>
        </w:rPr>
      </w:pPr>
    </w:p>
    <w:p w:rsidR="006327A7" w:rsidRDefault="006327A7" w:rsidP="00B95A51">
      <w:pPr>
        <w:rPr>
          <w:rFonts w:ascii="Arial" w:hAnsi="Arial" w:cs="Arial"/>
          <w:sz w:val="20"/>
        </w:rPr>
      </w:pPr>
    </w:p>
    <w:p w:rsidR="00B01DC0" w:rsidRDefault="00591CAA" w:rsidP="00591CAA">
      <w:pPr>
        <w:pStyle w:val="Odstavecseseznamem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C4A8A" w:rsidRDefault="00591CAA" w:rsidP="001C4A8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CB4557">
        <w:rPr>
          <w:rFonts w:ascii="Arial" w:hAnsi="Arial" w:cs="Arial"/>
          <w:sz w:val="20"/>
        </w:rPr>
        <w:t xml:space="preserve">  </w:t>
      </w:r>
      <w:r w:rsidR="003C62A1">
        <w:rPr>
          <w:rFonts w:ascii="Arial" w:hAnsi="Arial" w:cs="Arial"/>
          <w:sz w:val="20"/>
        </w:rPr>
        <w:t>Mgr. Jan Konvalinka</w:t>
      </w:r>
      <w:r w:rsidR="00780ADA">
        <w:rPr>
          <w:rFonts w:ascii="Arial" w:hAnsi="Arial" w:cs="Arial"/>
          <w:sz w:val="20"/>
        </w:rPr>
        <w:t xml:space="preserve"> </w:t>
      </w:r>
      <w:r w:rsidR="00B01DC0" w:rsidRPr="00591D88">
        <w:rPr>
          <w:rFonts w:ascii="Arial" w:hAnsi="Arial" w:cs="Arial"/>
          <w:sz w:val="20"/>
        </w:rPr>
        <w:t xml:space="preserve">                              </w:t>
      </w:r>
      <w:r w:rsidR="00B01DC0">
        <w:rPr>
          <w:rFonts w:ascii="Arial" w:hAnsi="Arial" w:cs="Arial"/>
          <w:sz w:val="20"/>
        </w:rPr>
        <w:t xml:space="preserve">          </w:t>
      </w:r>
      <w:r w:rsidR="00B01DC0" w:rsidRPr="00591D88">
        <w:rPr>
          <w:rFonts w:ascii="Arial" w:hAnsi="Arial" w:cs="Arial"/>
          <w:sz w:val="20"/>
        </w:rPr>
        <w:t xml:space="preserve">    </w:t>
      </w:r>
      <w:r w:rsidR="00B01DC0">
        <w:rPr>
          <w:rFonts w:ascii="Arial" w:hAnsi="Arial" w:cs="Arial"/>
          <w:sz w:val="20"/>
        </w:rPr>
        <w:t xml:space="preserve">          </w:t>
      </w:r>
      <w:r w:rsidR="00377FE7">
        <w:rPr>
          <w:rFonts w:ascii="Arial" w:hAnsi="Arial" w:cs="Arial"/>
          <w:sz w:val="20"/>
        </w:rPr>
        <w:t xml:space="preserve">    </w:t>
      </w:r>
      <w:r w:rsidR="00CB4557">
        <w:rPr>
          <w:rFonts w:ascii="Arial" w:hAnsi="Arial" w:cs="Arial"/>
          <w:bCs/>
          <w:sz w:val="20"/>
        </w:rPr>
        <w:t xml:space="preserve">     </w:t>
      </w:r>
      <w:r>
        <w:rPr>
          <w:rFonts w:ascii="Arial" w:hAnsi="Arial" w:cs="Arial"/>
          <w:bCs/>
          <w:sz w:val="20"/>
        </w:rPr>
        <w:t xml:space="preserve"> </w:t>
      </w:r>
      <w:r w:rsidR="00E170B7">
        <w:rPr>
          <w:rFonts w:ascii="Arial" w:hAnsi="Arial" w:cs="Arial"/>
          <w:bCs/>
          <w:sz w:val="20"/>
        </w:rPr>
        <w:t xml:space="preserve">            </w:t>
      </w:r>
      <w:r>
        <w:rPr>
          <w:rFonts w:ascii="Arial" w:hAnsi="Arial" w:cs="Arial"/>
          <w:bCs/>
          <w:sz w:val="20"/>
        </w:rPr>
        <w:t xml:space="preserve"> </w:t>
      </w:r>
      <w:r w:rsidR="00CB4557">
        <w:rPr>
          <w:rFonts w:ascii="Arial" w:hAnsi="Arial" w:cs="Arial"/>
          <w:bCs/>
          <w:sz w:val="20"/>
        </w:rPr>
        <w:t xml:space="preserve"> </w:t>
      </w:r>
      <w:r w:rsidR="00E170B7">
        <w:rPr>
          <w:rFonts w:ascii="Arial" w:hAnsi="Arial" w:cs="Arial"/>
          <w:bCs/>
          <w:sz w:val="20"/>
        </w:rPr>
        <w:t>Bc. Vladimír Karpíšek</w:t>
      </w:r>
    </w:p>
    <w:p w:rsidR="001C4A8A" w:rsidRPr="004C2614" w:rsidRDefault="001C4A8A" w:rsidP="001C4A8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CB4557">
        <w:rPr>
          <w:rFonts w:ascii="Arial" w:hAnsi="Arial" w:cs="Arial"/>
          <w:bCs/>
          <w:sz w:val="20"/>
        </w:rPr>
        <w:t xml:space="preserve">          </w:t>
      </w:r>
      <w:r>
        <w:rPr>
          <w:rFonts w:ascii="Arial" w:hAnsi="Arial" w:cs="Arial"/>
          <w:bCs/>
          <w:sz w:val="20"/>
        </w:rPr>
        <w:t xml:space="preserve"> </w:t>
      </w:r>
      <w:r w:rsidRPr="004C2614">
        <w:rPr>
          <w:rFonts w:ascii="Arial" w:hAnsi="Arial" w:cs="Arial"/>
          <w:bCs/>
          <w:sz w:val="20"/>
        </w:rPr>
        <w:t>starosta</w:t>
      </w:r>
      <w:r w:rsidRPr="004C2614">
        <w:rPr>
          <w:rFonts w:ascii="Arial" w:hAnsi="Arial" w:cs="Arial"/>
          <w:bCs/>
          <w:sz w:val="20"/>
        </w:rPr>
        <w:tab/>
      </w:r>
      <w:r w:rsidRPr="004C2614">
        <w:rPr>
          <w:rFonts w:ascii="Arial" w:hAnsi="Arial" w:cs="Arial"/>
          <w:bCs/>
          <w:sz w:val="20"/>
        </w:rPr>
        <w:tab/>
      </w:r>
      <w:r w:rsidRPr="004C2614">
        <w:rPr>
          <w:rFonts w:ascii="Arial" w:hAnsi="Arial" w:cs="Arial"/>
          <w:bCs/>
          <w:sz w:val="20"/>
        </w:rPr>
        <w:tab/>
      </w:r>
      <w:r w:rsidRPr="004C2614">
        <w:rPr>
          <w:rFonts w:ascii="Arial" w:hAnsi="Arial" w:cs="Arial"/>
          <w:bCs/>
          <w:sz w:val="20"/>
        </w:rPr>
        <w:tab/>
      </w:r>
      <w:r w:rsidRPr="004C2614">
        <w:rPr>
          <w:rFonts w:ascii="Arial" w:hAnsi="Arial" w:cs="Arial"/>
          <w:bCs/>
          <w:sz w:val="20"/>
        </w:rPr>
        <w:tab/>
      </w:r>
      <w:r w:rsidRPr="004C2614">
        <w:rPr>
          <w:rFonts w:ascii="Arial" w:hAnsi="Arial" w:cs="Arial"/>
          <w:bCs/>
          <w:sz w:val="20"/>
        </w:rPr>
        <w:tab/>
        <w:t xml:space="preserve">         </w:t>
      </w:r>
      <w:r>
        <w:rPr>
          <w:rFonts w:ascii="Arial" w:hAnsi="Arial" w:cs="Arial"/>
          <w:bCs/>
          <w:sz w:val="20"/>
        </w:rPr>
        <w:t xml:space="preserve">                 1. místo</w:t>
      </w:r>
      <w:r w:rsidRPr="004C2614">
        <w:rPr>
          <w:rFonts w:ascii="Arial" w:hAnsi="Arial" w:cs="Arial"/>
          <w:bCs/>
          <w:sz w:val="20"/>
        </w:rPr>
        <w:t>starost</w:t>
      </w:r>
      <w:r>
        <w:rPr>
          <w:rFonts w:ascii="Arial" w:hAnsi="Arial" w:cs="Arial"/>
          <w:bCs/>
          <w:sz w:val="20"/>
        </w:rPr>
        <w:t>a</w:t>
      </w:r>
      <w:r w:rsidRPr="004C2614">
        <w:rPr>
          <w:rFonts w:ascii="Arial" w:hAnsi="Arial" w:cs="Arial"/>
          <w:bCs/>
          <w:sz w:val="20"/>
        </w:rPr>
        <w:tab/>
      </w:r>
    </w:p>
    <w:p w:rsidR="00B01DC0" w:rsidRPr="00591D88" w:rsidRDefault="00B01DC0" w:rsidP="00B01DC0">
      <w:pPr>
        <w:jc w:val="both"/>
        <w:rPr>
          <w:rFonts w:ascii="Arial" w:hAnsi="Arial" w:cs="Arial"/>
          <w:sz w:val="20"/>
        </w:rPr>
      </w:pPr>
    </w:p>
    <w:p w:rsidR="00B01DC0" w:rsidRDefault="00B01DC0" w:rsidP="00B01DC0">
      <w:pPr>
        <w:jc w:val="both"/>
        <w:rPr>
          <w:rFonts w:ascii="Arial" w:hAnsi="Arial" w:cs="Arial"/>
          <w:b/>
          <w:sz w:val="20"/>
        </w:rPr>
      </w:pPr>
    </w:p>
    <w:p w:rsidR="00B95A51" w:rsidRDefault="00B95A51" w:rsidP="00B01DC0">
      <w:pPr>
        <w:jc w:val="both"/>
        <w:rPr>
          <w:rFonts w:ascii="Arial" w:hAnsi="Arial" w:cs="Arial"/>
          <w:b/>
          <w:sz w:val="20"/>
        </w:rPr>
      </w:pPr>
    </w:p>
    <w:p w:rsidR="00B01DC0" w:rsidRPr="00591D88" w:rsidRDefault="00B01DC0" w:rsidP="00B01DC0">
      <w:pPr>
        <w:jc w:val="both"/>
        <w:rPr>
          <w:rFonts w:ascii="Arial" w:hAnsi="Arial" w:cs="Arial"/>
          <w:b/>
          <w:sz w:val="20"/>
        </w:rPr>
      </w:pPr>
    </w:p>
    <w:p w:rsidR="00136382" w:rsidRDefault="00136382" w:rsidP="00B01DC0">
      <w:pPr>
        <w:pStyle w:val="Zkladntext"/>
        <w:rPr>
          <w:rFonts w:ascii="Arial" w:hAnsi="Arial" w:cs="Arial"/>
          <w:sz w:val="20"/>
        </w:rPr>
      </w:pPr>
    </w:p>
    <w:p w:rsidR="00136382" w:rsidRDefault="00136382" w:rsidP="00B01DC0">
      <w:pPr>
        <w:pStyle w:val="Zkladntext"/>
        <w:rPr>
          <w:rFonts w:ascii="Arial" w:hAnsi="Arial" w:cs="Arial"/>
          <w:sz w:val="20"/>
        </w:rPr>
      </w:pPr>
    </w:p>
    <w:p w:rsidR="00136382" w:rsidRDefault="00136382" w:rsidP="00B01DC0">
      <w:pPr>
        <w:pStyle w:val="Zkladntext"/>
        <w:rPr>
          <w:rFonts w:ascii="Arial" w:hAnsi="Arial" w:cs="Arial"/>
          <w:sz w:val="20"/>
        </w:rPr>
      </w:pPr>
    </w:p>
    <w:p w:rsidR="00136382" w:rsidRDefault="00136382" w:rsidP="00B01DC0">
      <w:pPr>
        <w:pStyle w:val="Zkladntext"/>
        <w:rPr>
          <w:rFonts w:ascii="Arial" w:hAnsi="Arial" w:cs="Arial"/>
          <w:sz w:val="20"/>
        </w:rPr>
      </w:pPr>
    </w:p>
    <w:p w:rsidR="0098465B" w:rsidRDefault="0098465B" w:rsidP="00377FE7">
      <w:pPr>
        <w:jc w:val="both"/>
        <w:rPr>
          <w:rFonts w:ascii="Arial" w:hAnsi="Arial" w:cs="Arial"/>
          <w:sz w:val="20"/>
        </w:rPr>
      </w:pPr>
    </w:p>
    <w:p w:rsidR="0098465B" w:rsidRDefault="0098465B" w:rsidP="00377FE7">
      <w:pPr>
        <w:jc w:val="both"/>
        <w:rPr>
          <w:rFonts w:ascii="Arial" w:hAnsi="Arial" w:cs="Arial"/>
          <w:sz w:val="20"/>
        </w:rPr>
      </w:pPr>
    </w:p>
    <w:p w:rsidR="002B403D" w:rsidRDefault="002B403D" w:rsidP="003B777C">
      <w:pPr>
        <w:jc w:val="both"/>
        <w:rPr>
          <w:rFonts w:ascii="Arial" w:hAnsi="Arial" w:cs="Arial"/>
          <w:sz w:val="20"/>
        </w:rPr>
      </w:pPr>
    </w:p>
    <w:p w:rsidR="002B403D" w:rsidRDefault="002B403D" w:rsidP="003B777C">
      <w:pPr>
        <w:jc w:val="both"/>
        <w:rPr>
          <w:rFonts w:ascii="Arial" w:hAnsi="Arial" w:cs="Arial"/>
          <w:sz w:val="20"/>
        </w:rPr>
      </w:pPr>
    </w:p>
    <w:p w:rsidR="002B403D" w:rsidRDefault="002B403D" w:rsidP="003B777C">
      <w:pPr>
        <w:jc w:val="both"/>
        <w:rPr>
          <w:rFonts w:ascii="Arial" w:hAnsi="Arial" w:cs="Arial"/>
          <w:sz w:val="20"/>
        </w:rPr>
      </w:pPr>
    </w:p>
    <w:sectPr w:rsidR="002B403D" w:rsidSect="005D60F7"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7F" w:rsidRDefault="0016767F">
      <w:r>
        <w:separator/>
      </w:r>
    </w:p>
  </w:endnote>
  <w:endnote w:type="continuationSeparator" w:id="0">
    <w:p w:rsidR="0016767F" w:rsidRDefault="0016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7F" w:rsidRDefault="0016767F">
      <w:r>
        <w:separator/>
      </w:r>
    </w:p>
  </w:footnote>
  <w:footnote w:type="continuationSeparator" w:id="0">
    <w:p w:rsidR="0016767F" w:rsidRDefault="0016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3AFB"/>
    <w:multiLevelType w:val="hybridMultilevel"/>
    <w:tmpl w:val="0F0E11DC"/>
    <w:lvl w:ilvl="0" w:tplc="F676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AA1"/>
    <w:multiLevelType w:val="hybridMultilevel"/>
    <w:tmpl w:val="42DC5AF2"/>
    <w:lvl w:ilvl="0" w:tplc="DE6C9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CA5"/>
    <w:multiLevelType w:val="hybridMultilevel"/>
    <w:tmpl w:val="EBC81006"/>
    <w:lvl w:ilvl="0" w:tplc="65480CA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863B1"/>
    <w:multiLevelType w:val="hybridMultilevel"/>
    <w:tmpl w:val="A06CEB56"/>
    <w:lvl w:ilvl="0" w:tplc="488ED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51E11"/>
    <w:multiLevelType w:val="hybridMultilevel"/>
    <w:tmpl w:val="FAD434DC"/>
    <w:lvl w:ilvl="0" w:tplc="896691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EE0E32"/>
    <w:multiLevelType w:val="hybridMultilevel"/>
    <w:tmpl w:val="46F6CC72"/>
    <w:lvl w:ilvl="0" w:tplc="CE24B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E79"/>
    <w:multiLevelType w:val="hybridMultilevel"/>
    <w:tmpl w:val="AF48FFB4"/>
    <w:lvl w:ilvl="0" w:tplc="276E2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70B"/>
    <w:multiLevelType w:val="hybridMultilevel"/>
    <w:tmpl w:val="68C6FE86"/>
    <w:lvl w:ilvl="0" w:tplc="F9ACE3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702FA4"/>
    <w:multiLevelType w:val="hybridMultilevel"/>
    <w:tmpl w:val="B894B734"/>
    <w:lvl w:ilvl="0" w:tplc="C1A0876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C54038"/>
    <w:multiLevelType w:val="hybridMultilevel"/>
    <w:tmpl w:val="DF320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10B1"/>
    <w:multiLevelType w:val="hybridMultilevel"/>
    <w:tmpl w:val="C964AB78"/>
    <w:lvl w:ilvl="0" w:tplc="954AA6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C9730E"/>
    <w:multiLevelType w:val="hybridMultilevel"/>
    <w:tmpl w:val="7FEA94CE"/>
    <w:lvl w:ilvl="0" w:tplc="F4A05D7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A19BD"/>
    <w:multiLevelType w:val="hybridMultilevel"/>
    <w:tmpl w:val="4C2ED5B8"/>
    <w:lvl w:ilvl="0" w:tplc="14F44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655767"/>
    <w:multiLevelType w:val="hybridMultilevel"/>
    <w:tmpl w:val="C3066932"/>
    <w:lvl w:ilvl="0" w:tplc="FD368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950CB"/>
    <w:multiLevelType w:val="hybridMultilevel"/>
    <w:tmpl w:val="9D461FD4"/>
    <w:lvl w:ilvl="0" w:tplc="52A864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715EC3"/>
    <w:multiLevelType w:val="hybridMultilevel"/>
    <w:tmpl w:val="A49A3FE6"/>
    <w:lvl w:ilvl="0" w:tplc="3C666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16614"/>
    <w:multiLevelType w:val="hybridMultilevel"/>
    <w:tmpl w:val="B894B734"/>
    <w:lvl w:ilvl="0" w:tplc="C1A0876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96088B"/>
    <w:multiLevelType w:val="hybridMultilevel"/>
    <w:tmpl w:val="72FEDF5E"/>
    <w:lvl w:ilvl="0" w:tplc="DDA6B42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7C075F9"/>
    <w:multiLevelType w:val="hybridMultilevel"/>
    <w:tmpl w:val="815AEA4E"/>
    <w:lvl w:ilvl="0" w:tplc="814CC2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8073022"/>
    <w:multiLevelType w:val="hybridMultilevel"/>
    <w:tmpl w:val="B894B734"/>
    <w:lvl w:ilvl="0" w:tplc="C1A0876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3035FD"/>
    <w:multiLevelType w:val="hybridMultilevel"/>
    <w:tmpl w:val="1C288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16BC"/>
    <w:multiLevelType w:val="hybridMultilevel"/>
    <w:tmpl w:val="C7464CD6"/>
    <w:lvl w:ilvl="0" w:tplc="1FCA07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BE55BF"/>
    <w:multiLevelType w:val="hybridMultilevel"/>
    <w:tmpl w:val="F1E46E98"/>
    <w:lvl w:ilvl="0" w:tplc="B0F05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585"/>
    <w:multiLevelType w:val="hybridMultilevel"/>
    <w:tmpl w:val="2CD66B3E"/>
    <w:lvl w:ilvl="0" w:tplc="C03A104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C90D50"/>
    <w:multiLevelType w:val="hybridMultilevel"/>
    <w:tmpl w:val="DF881EF0"/>
    <w:lvl w:ilvl="0" w:tplc="C1487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945883"/>
    <w:multiLevelType w:val="hybridMultilevel"/>
    <w:tmpl w:val="46D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10CD4"/>
    <w:multiLevelType w:val="hybridMultilevel"/>
    <w:tmpl w:val="37063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611E5"/>
    <w:multiLevelType w:val="hybridMultilevel"/>
    <w:tmpl w:val="986E3386"/>
    <w:lvl w:ilvl="0" w:tplc="4622F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F4B9A"/>
    <w:multiLevelType w:val="hybridMultilevel"/>
    <w:tmpl w:val="79226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139A"/>
    <w:multiLevelType w:val="hybridMultilevel"/>
    <w:tmpl w:val="80E68832"/>
    <w:lvl w:ilvl="0" w:tplc="4F6C6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E19C0"/>
    <w:multiLevelType w:val="hybridMultilevel"/>
    <w:tmpl w:val="532C179C"/>
    <w:lvl w:ilvl="0" w:tplc="636A3728">
      <w:start w:val="1"/>
      <w:numFmt w:val="decimal"/>
      <w:lvlText w:val="(%1)"/>
      <w:lvlJc w:val="left"/>
      <w:pPr>
        <w:ind w:left="637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8417E"/>
    <w:multiLevelType w:val="hybridMultilevel"/>
    <w:tmpl w:val="7B8AD3D6"/>
    <w:lvl w:ilvl="0" w:tplc="C59210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2B76E0"/>
    <w:multiLevelType w:val="hybridMultilevel"/>
    <w:tmpl w:val="A3347596"/>
    <w:lvl w:ilvl="0" w:tplc="874AB38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D94CD8"/>
    <w:multiLevelType w:val="hybridMultilevel"/>
    <w:tmpl w:val="C486C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332A5"/>
    <w:multiLevelType w:val="hybridMultilevel"/>
    <w:tmpl w:val="F1E46E98"/>
    <w:lvl w:ilvl="0" w:tplc="B0F05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6F40"/>
    <w:multiLevelType w:val="hybridMultilevel"/>
    <w:tmpl w:val="F396533E"/>
    <w:lvl w:ilvl="0" w:tplc="DF765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D161A"/>
    <w:multiLevelType w:val="hybridMultilevel"/>
    <w:tmpl w:val="A05A3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D3B5B"/>
    <w:multiLevelType w:val="hybridMultilevel"/>
    <w:tmpl w:val="4976B6AC"/>
    <w:lvl w:ilvl="0" w:tplc="9EB2C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35"/>
  </w:num>
  <w:num w:numId="5">
    <w:abstractNumId w:val="13"/>
  </w:num>
  <w:num w:numId="6">
    <w:abstractNumId w:val="30"/>
  </w:num>
  <w:num w:numId="7">
    <w:abstractNumId w:val="5"/>
  </w:num>
  <w:num w:numId="8">
    <w:abstractNumId w:val="29"/>
  </w:num>
  <w:num w:numId="9">
    <w:abstractNumId w:val="6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25"/>
  </w:num>
  <w:num w:numId="15">
    <w:abstractNumId w:val="26"/>
  </w:num>
  <w:num w:numId="16">
    <w:abstractNumId w:val="28"/>
  </w:num>
  <w:num w:numId="17">
    <w:abstractNumId w:val="9"/>
  </w:num>
  <w:num w:numId="18">
    <w:abstractNumId w:val="22"/>
  </w:num>
  <w:num w:numId="19">
    <w:abstractNumId w:val="10"/>
  </w:num>
  <w:num w:numId="20">
    <w:abstractNumId w:val="12"/>
  </w:num>
  <w:num w:numId="21">
    <w:abstractNumId w:val="23"/>
  </w:num>
  <w:num w:numId="22">
    <w:abstractNumId w:val="34"/>
  </w:num>
  <w:num w:numId="23">
    <w:abstractNumId w:val="31"/>
  </w:num>
  <w:num w:numId="24">
    <w:abstractNumId w:val="17"/>
  </w:num>
  <w:num w:numId="25">
    <w:abstractNumId w:val="37"/>
  </w:num>
  <w:num w:numId="26">
    <w:abstractNumId w:val="15"/>
  </w:num>
  <w:num w:numId="27">
    <w:abstractNumId w:val="2"/>
  </w:num>
  <w:num w:numId="28">
    <w:abstractNumId w:val="7"/>
  </w:num>
  <w:num w:numId="29">
    <w:abstractNumId w:val="20"/>
  </w:num>
  <w:num w:numId="30">
    <w:abstractNumId w:val="11"/>
  </w:num>
  <w:num w:numId="31">
    <w:abstractNumId w:val="32"/>
  </w:num>
  <w:num w:numId="32">
    <w:abstractNumId w:val="18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36"/>
  </w:num>
  <w:num w:numId="3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97"/>
    <w:rsid w:val="00002949"/>
    <w:rsid w:val="00003197"/>
    <w:rsid w:val="000073CB"/>
    <w:rsid w:val="00033894"/>
    <w:rsid w:val="00035452"/>
    <w:rsid w:val="00041C67"/>
    <w:rsid w:val="000443E9"/>
    <w:rsid w:val="00052875"/>
    <w:rsid w:val="00063570"/>
    <w:rsid w:val="00064D6B"/>
    <w:rsid w:val="000810DE"/>
    <w:rsid w:val="00083D8D"/>
    <w:rsid w:val="000841E5"/>
    <w:rsid w:val="00085A68"/>
    <w:rsid w:val="0008622C"/>
    <w:rsid w:val="000B35E7"/>
    <w:rsid w:val="000B5173"/>
    <w:rsid w:val="000C2A25"/>
    <w:rsid w:val="000C7F99"/>
    <w:rsid w:val="000D375D"/>
    <w:rsid w:val="000E65D1"/>
    <w:rsid w:val="000E7AFB"/>
    <w:rsid w:val="000F210F"/>
    <w:rsid w:val="001011CD"/>
    <w:rsid w:val="0010318F"/>
    <w:rsid w:val="001045BD"/>
    <w:rsid w:val="00106549"/>
    <w:rsid w:val="00115803"/>
    <w:rsid w:val="00122494"/>
    <w:rsid w:val="001314E1"/>
    <w:rsid w:val="00133EDB"/>
    <w:rsid w:val="00134D69"/>
    <w:rsid w:val="00136382"/>
    <w:rsid w:val="0014658D"/>
    <w:rsid w:val="001534E9"/>
    <w:rsid w:val="00157332"/>
    <w:rsid w:val="0016767F"/>
    <w:rsid w:val="00194449"/>
    <w:rsid w:val="0019688A"/>
    <w:rsid w:val="001A0F01"/>
    <w:rsid w:val="001A1822"/>
    <w:rsid w:val="001B5765"/>
    <w:rsid w:val="001C4A8A"/>
    <w:rsid w:val="001D3F57"/>
    <w:rsid w:val="001E1E36"/>
    <w:rsid w:val="001E1EE8"/>
    <w:rsid w:val="001E56DD"/>
    <w:rsid w:val="002050A4"/>
    <w:rsid w:val="0021177A"/>
    <w:rsid w:val="00216709"/>
    <w:rsid w:val="00216799"/>
    <w:rsid w:val="00222102"/>
    <w:rsid w:val="00224557"/>
    <w:rsid w:val="002272E1"/>
    <w:rsid w:val="00232210"/>
    <w:rsid w:val="00232882"/>
    <w:rsid w:val="00233091"/>
    <w:rsid w:val="00257144"/>
    <w:rsid w:val="00257348"/>
    <w:rsid w:val="002602F6"/>
    <w:rsid w:val="00262F78"/>
    <w:rsid w:val="00264E66"/>
    <w:rsid w:val="002764D9"/>
    <w:rsid w:val="00276F77"/>
    <w:rsid w:val="0028088D"/>
    <w:rsid w:val="002835F2"/>
    <w:rsid w:val="0028437B"/>
    <w:rsid w:val="0029714D"/>
    <w:rsid w:val="002A050D"/>
    <w:rsid w:val="002A36E9"/>
    <w:rsid w:val="002A53E5"/>
    <w:rsid w:val="002B403D"/>
    <w:rsid w:val="002B4BC5"/>
    <w:rsid w:val="002C18F7"/>
    <w:rsid w:val="002D0A16"/>
    <w:rsid w:val="002E7181"/>
    <w:rsid w:val="002F28D4"/>
    <w:rsid w:val="00300A94"/>
    <w:rsid w:val="00301323"/>
    <w:rsid w:val="003024D5"/>
    <w:rsid w:val="00313827"/>
    <w:rsid w:val="003203BF"/>
    <w:rsid w:val="0032301D"/>
    <w:rsid w:val="003231EA"/>
    <w:rsid w:val="003317FE"/>
    <w:rsid w:val="003433AA"/>
    <w:rsid w:val="003455A3"/>
    <w:rsid w:val="00347CEC"/>
    <w:rsid w:val="00356507"/>
    <w:rsid w:val="00357A6F"/>
    <w:rsid w:val="00360CCF"/>
    <w:rsid w:val="00363C3A"/>
    <w:rsid w:val="00365153"/>
    <w:rsid w:val="00377FE7"/>
    <w:rsid w:val="00380C32"/>
    <w:rsid w:val="00387043"/>
    <w:rsid w:val="00396B32"/>
    <w:rsid w:val="003B777C"/>
    <w:rsid w:val="003C62A1"/>
    <w:rsid w:val="003D3F20"/>
    <w:rsid w:val="003E5116"/>
    <w:rsid w:val="003F1E23"/>
    <w:rsid w:val="003F663A"/>
    <w:rsid w:val="0040089C"/>
    <w:rsid w:val="00402429"/>
    <w:rsid w:val="00412CE2"/>
    <w:rsid w:val="004157A2"/>
    <w:rsid w:val="004176DB"/>
    <w:rsid w:val="004379DC"/>
    <w:rsid w:val="00456C25"/>
    <w:rsid w:val="00457FFB"/>
    <w:rsid w:val="00462173"/>
    <w:rsid w:val="00462A3A"/>
    <w:rsid w:val="0048355A"/>
    <w:rsid w:val="004C43F1"/>
    <w:rsid w:val="004C648F"/>
    <w:rsid w:val="004D0610"/>
    <w:rsid w:val="004D0870"/>
    <w:rsid w:val="004D4B81"/>
    <w:rsid w:val="004D675A"/>
    <w:rsid w:val="004F088F"/>
    <w:rsid w:val="00523A90"/>
    <w:rsid w:val="00523C17"/>
    <w:rsid w:val="00524F73"/>
    <w:rsid w:val="00525C21"/>
    <w:rsid w:val="005444A9"/>
    <w:rsid w:val="00555778"/>
    <w:rsid w:val="00556A00"/>
    <w:rsid w:val="005642BE"/>
    <w:rsid w:val="00573F60"/>
    <w:rsid w:val="005753FF"/>
    <w:rsid w:val="00586FB6"/>
    <w:rsid w:val="00591CAA"/>
    <w:rsid w:val="00591D88"/>
    <w:rsid w:val="005A6114"/>
    <w:rsid w:val="005A739A"/>
    <w:rsid w:val="005B7E55"/>
    <w:rsid w:val="005C071F"/>
    <w:rsid w:val="005D60F7"/>
    <w:rsid w:val="005E3341"/>
    <w:rsid w:val="005E4CBB"/>
    <w:rsid w:val="005F1E74"/>
    <w:rsid w:val="005F3188"/>
    <w:rsid w:val="006133EB"/>
    <w:rsid w:val="00613DA5"/>
    <w:rsid w:val="00617ACB"/>
    <w:rsid w:val="0062077A"/>
    <w:rsid w:val="00624E30"/>
    <w:rsid w:val="006327A7"/>
    <w:rsid w:val="00633365"/>
    <w:rsid w:val="00634A1A"/>
    <w:rsid w:val="00641971"/>
    <w:rsid w:val="00654E91"/>
    <w:rsid w:val="00655058"/>
    <w:rsid w:val="00660460"/>
    <w:rsid w:val="006631CB"/>
    <w:rsid w:val="00663D19"/>
    <w:rsid w:val="00664199"/>
    <w:rsid w:val="00673D26"/>
    <w:rsid w:val="0067406A"/>
    <w:rsid w:val="00683BA6"/>
    <w:rsid w:val="00684758"/>
    <w:rsid w:val="00684BE3"/>
    <w:rsid w:val="0068634D"/>
    <w:rsid w:val="006902CA"/>
    <w:rsid w:val="00694B4B"/>
    <w:rsid w:val="006A1D67"/>
    <w:rsid w:val="006A5ABC"/>
    <w:rsid w:val="006B503B"/>
    <w:rsid w:val="006C20E1"/>
    <w:rsid w:val="006D1129"/>
    <w:rsid w:val="006D428C"/>
    <w:rsid w:val="006D5FC3"/>
    <w:rsid w:val="006E6DF0"/>
    <w:rsid w:val="006F0969"/>
    <w:rsid w:val="006F0A68"/>
    <w:rsid w:val="006F1D2D"/>
    <w:rsid w:val="006F2AD4"/>
    <w:rsid w:val="006F440B"/>
    <w:rsid w:val="00702A79"/>
    <w:rsid w:val="0070679B"/>
    <w:rsid w:val="00711694"/>
    <w:rsid w:val="00711D25"/>
    <w:rsid w:val="007122BF"/>
    <w:rsid w:val="007154BD"/>
    <w:rsid w:val="00716A8C"/>
    <w:rsid w:val="00723412"/>
    <w:rsid w:val="00726D62"/>
    <w:rsid w:val="0072711D"/>
    <w:rsid w:val="007332D2"/>
    <w:rsid w:val="00733C40"/>
    <w:rsid w:val="007451DB"/>
    <w:rsid w:val="00753FB6"/>
    <w:rsid w:val="00756689"/>
    <w:rsid w:val="00757881"/>
    <w:rsid w:val="00770FB2"/>
    <w:rsid w:val="00776B22"/>
    <w:rsid w:val="00780ADA"/>
    <w:rsid w:val="0078197D"/>
    <w:rsid w:val="00791D87"/>
    <w:rsid w:val="007A5E94"/>
    <w:rsid w:val="007A72FB"/>
    <w:rsid w:val="007B6521"/>
    <w:rsid w:val="007C7853"/>
    <w:rsid w:val="007D0D96"/>
    <w:rsid w:val="007D12CA"/>
    <w:rsid w:val="007E74F1"/>
    <w:rsid w:val="007E7D1D"/>
    <w:rsid w:val="00800234"/>
    <w:rsid w:val="008048E9"/>
    <w:rsid w:val="008113E7"/>
    <w:rsid w:val="0081509A"/>
    <w:rsid w:val="00822FA2"/>
    <w:rsid w:val="0082702B"/>
    <w:rsid w:val="00835FE1"/>
    <w:rsid w:val="0084259F"/>
    <w:rsid w:val="0084499E"/>
    <w:rsid w:val="00845EB4"/>
    <w:rsid w:val="00846CAF"/>
    <w:rsid w:val="00850483"/>
    <w:rsid w:val="00867E70"/>
    <w:rsid w:val="00880AB5"/>
    <w:rsid w:val="008A50DC"/>
    <w:rsid w:val="008B4BE4"/>
    <w:rsid w:val="008C15F8"/>
    <w:rsid w:val="008C25CF"/>
    <w:rsid w:val="008C4EA3"/>
    <w:rsid w:val="008D489B"/>
    <w:rsid w:val="008D48BF"/>
    <w:rsid w:val="008E4C07"/>
    <w:rsid w:val="008E511A"/>
    <w:rsid w:val="008F373F"/>
    <w:rsid w:val="008F4CD8"/>
    <w:rsid w:val="008F6F72"/>
    <w:rsid w:val="00902517"/>
    <w:rsid w:val="00917654"/>
    <w:rsid w:val="0093307B"/>
    <w:rsid w:val="00935718"/>
    <w:rsid w:val="0093603E"/>
    <w:rsid w:val="0095117D"/>
    <w:rsid w:val="00956D20"/>
    <w:rsid w:val="00963A7E"/>
    <w:rsid w:val="009664FE"/>
    <w:rsid w:val="00973A2C"/>
    <w:rsid w:val="0098465B"/>
    <w:rsid w:val="009A4D16"/>
    <w:rsid w:val="009A7206"/>
    <w:rsid w:val="009C2CA6"/>
    <w:rsid w:val="009D05D2"/>
    <w:rsid w:val="009D547E"/>
    <w:rsid w:val="009E14C3"/>
    <w:rsid w:val="009E4F67"/>
    <w:rsid w:val="009F0780"/>
    <w:rsid w:val="009F6104"/>
    <w:rsid w:val="00A01449"/>
    <w:rsid w:val="00A01729"/>
    <w:rsid w:val="00A07E53"/>
    <w:rsid w:val="00A1473F"/>
    <w:rsid w:val="00A15C4B"/>
    <w:rsid w:val="00A213E5"/>
    <w:rsid w:val="00A21781"/>
    <w:rsid w:val="00A23362"/>
    <w:rsid w:val="00A23586"/>
    <w:rsid w:val="00A238AA"/>
    <w:rsid w:val="00A244EC"/>
    <w:rsid w:val="00A33522"/>
    <w:rsid w:val="00A45322"/>
    <w:rsid w:val="00A46F68"/>
    <w:rsid w:val="00A66AB5"/>
    <w:rsid w:val="00A729EA"/>
    <w:rsid w:val="00A81839"/>
    <w:rsid w:val="00A855C2"/>
    <w:rsid w:val="00A86FF1"/>
    <w:rsid w:val="00AA574B"/>
    <w:rsid w:val="00AA65C5"/>
    <w:rsid w:val="00AB513F"/>
    <w:rsid w:val="00AB7FBC"/>
    <w:rsid w:val="00AC0CA2"/>
    <w:rsid w:val="00AD4A4A"/>
    <w:rsid w:val="00AD66D7"/>
    <w:rsid w:val="00AF1338"/>
    <w:rsid w:val="00AF2856"/>
    <w:rsid w:val="00AF76E9"/>
    <w:rsid w:val="00B01DC0"/>
    <w:rsid w:val="00B05A01"/>
    <w:rsid w:val="00B136FD"/>
    <w:rsid w:val="00B1708E"/>
    <w:rsid w:val="00B2513C"/>
    <w:rsid w:val="00B30381"/>
    <w:rsid w:val="00B36563"/>
    <w:rsid w:val="00B42ACC"/>
    <w:rsid w:val="00B4693E"/>
    <w:rsid w:val="00B47C8B"/>
    <w:rsid w:val="00B532F8"/>
    <w:rsid w:val="00B5531A"/>
    <w:rsid w:val="00B85DBF"/>
    <w:rsid w:val="00B94159"/>
    <w:rsid w:val="00B95A51"/>
    <w:rsid w:val="00BB0139"/>
    <w:rsid w:val="00BB378D"/>
    <w:rsid w:val="00BC39C2"/>
    <w:rsid w:val="00BD3CEB"/>
    <w:rsid w:val="00BD438A"/>
    <w:rsid w:val="00BD6A3F"/>
    <w:rsid w:val="00BE4097"/>
    <w:rsid w:val="00BE52FC"/>
    <w:rsid w:val="00BF1673"/>
    <w:rsid w:val="00BF43B4"/>
    <w:rsid w:val="00BF61E3"/>
    <w:rsid w:val="00C075E1"/>
    <w:rsid w:val="00C10710"/>
    <w:rsid w:val="00C11D90"/>
    <w:rsid w:val="00C25E47"/>
    <w:rsid w:val="00C26A1C"/>
    <w:rsid w:val="00C36622"/>
    <w:rsid w:val="00C50947"/>
    <w:rsid w:val="00C56666"/>
    <w:rsid w:val="00C67623"/>
    <w:rsid w:val="00C743B0"/>
    <w:rsid w:val="00C75E24"/>
    <w:rsid w:val="00C80DE2"/>
    <w:rsid w:val="00C81D2E"/>
    <w:rsid w:val="00C87A8C"/>
    <w:rsid w:val="00C92A95"/>
    <w:rsid w:val="00C94ECA"/>
    <w:rsid w:val="00CA1744"/>
    <w:rsid w:val="00CA2779"/>
    <w:rsid w:val="00CB18CF"/>
    <w:rsid w:val="00CB21FE"/>
    <w:rsid w:val="00CB4557"/>
    <w:rsid w:val="00CB4668"/>
    <w:rsid w:val="00CB5B99"/>
    <w:rsid w:val="00CD03D6"/>
    <w:rsid w:val="00CD36A3"/>
    <w:rsid w:val="00CD623E"/>
    <w:rsid w:val="00CE136C"/>
    <w:rsid w:val="00CE327C"/>
    <w:rsid w:val="00D006C6"/>
    <w:rsid w:val="00D13CB9"/>
    <w:rsid w:val="00D23CF9"/>
    <w:rsid w:val="00D2468A"/>
    <w:rsid w:val="00D24C34"/>
    <w:rsid w:val="00D263B8"/>
    <w:rsid w:val="00D30D82"/>
    <w:rsid w:val="00D311AA"/>
    <w:rsid w:val="00D326D1"/>
    <w:rsid w:val="00D33FAE"/>
    <w:rsid w:val="00D34171"/>
    <w:rsid w:val="00D462EB"/>
    <w:rsid w:val="00D5094E"/>
    <w:rsid w:val="00D60592"/>
    <w:rsid w:val="00D72258"/>
    <w:rsid w:val="00D77D50"/>
    <w:rsid w:val="00D83AE5"/>
    <w:rsid w:val="00D97A7E"/>
    <w:rsid w:val="00DA08E3"/>
    <w:rsid w:val="00DA29ED"/>
    <w:rsid w:val="00DA33FB"/>
    <w:rsid w:val="00DA379C"/>
    <w:rsid w:val="00DA4D42"/>
    <w:rsid w:val="00DB0472"/>
    <w:rsid w:val="00DC1A43"/>
    <w:rsid w:val="00DC7D6B"/>
    <w:rsid w:val="00E1650C"/>
    <w:rsid w:val="00E170B7"/>
    <w:rsid w:val="00E22C76"/>
    <w:rsid w:val="00E34F26"/>
    <w:rsid w:val="00E446D3"/>
    <w:rsid w:val="00E52206"/>
    <w:rsid w:val="00E72FB1"/>
    <w:rsid w:val="00E81C5C"/>
    <w:rsid w:val="00E8256B"/>
    <w:rsid w:val="00E84BCF"/>
    <w:rsid w:val="00E91566"/>
    <w:rsid w:val="00EA5F5D"/>
    <w:rsid w:val="00EC55E3"/>
    <w:rsid w:val="00EF30CB"/>
    <w:rsid w:val="00F21234"/>
    <w:rsid w:val="00F36E9F"/>
    <w:rsid w:val="00F41157"/>
    <w:rsid w:val="00F47DD7"/>
    <w:rsid w:val="00F60DAB"/>
    <w:rsid w:val="00F726B4"/>
    <w:rsid w:val="00F80394"/>
    <w:rsid w:val="00F93EBE"/>
    <w:rsid w:val="00F95867"/>
    <w:rsid w:val="00FA4364"/>
    <w:rsid w:val="00FA45EF"/>
    <w:rsid w:val="00FA7A2E"/>
    <w:rsid w:val="00FB039B"/>
    <w:rsid w:val="00FC20C2"/>
    <w:rsid w:val="00FC4D21"/>
    <w:rsid w:val="00FD5551"/>
    <w:rsid w:val="00FE0F37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DD1359-B94A-41F8-BBD4-484909B8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9EA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4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both"/>
      <w:outlineLvl w:val="4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autoSpaceDE w:val="0"/>
      <w:autoSpaceDN w:val="0"/>
      <w:jc w:val="both"/>
    </w:pPr>
  </w:style>
  <w:style w:type="paragraph" w:styleId="Odstavecseseznamem">
    <w:name w:val="List Paragraph"/>
    <w:basedOn w:val="Normln"/>
    <w:uiPriority w:val="1"/>
    <w:qFormat/>
    <w:rsid w:val="00F93EB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031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318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E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113E7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semiHidden/>
    <w:rsid w:val="001C4A8A"/>
    <w:rPr>
      <w:sz w:val="24"/>
    </w:rPr>
  </w:style>
  <w:style w:type="character" w:customStyle="1" w:styleId="ZpatChar">
    <w:name w:val="Zápatí Char"/>
    <w:link w:val="Zpat"/>
    <w:uiPriority w:val="99"/>
    <w:rsid w:val="00C36622"/>
    <w:rPr>
      <w:sz w:val="24"/>
    </w:rPr>
  </w:style>
  <w:style w:type="character" w:customStyle="1" w:styleId="Nadpis2Char">
    <w:name w:val="Nadpis 2 Char"/>
    <w:link w:val="Nadpis2"/>
    <w:uiPriority w:val="9"/>
    <w:semiHidden/>
    <w:rsid w:val="0012249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2749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VYHLÁŠKA č</vt:lpstr>
      <vt:lpstr>VYHLÁŠKA č</vt:lpstr>
    </vt:vector>
  </TitlesOfParts>
  <Company>Okresní úřad v Příbrami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</dc:title>
  <dc:subject/>
  <dc:creator>Okresní úřad v Příbrami</dc:creator>
  <cp:keywords/>
  <cp:lastModifiedBy>Zuzana Tahadlová</cp:lastModifiedBy>
  <cp:revision>2</cp:revision>
  <cp:lastPrinted>2023-08-23T10:30:00Z</cp:lastPrinted>
  <dcterms:created xsi:type="dcterms:W3CDTF">2023-10-10T11:42:00Z</dcterms:created>
  <dcterms:modified xsi:type="dcterms:W3CDTF">2023-10-10T11:42:00Z</dcterms:modified>
</cp:coreProperties>
</file>