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AED6F" w14:textId="0D7B9410" w:rsidR="00691792" w:rsidRDefault="00691792">
      <w:r>
        <w:t>Příloha č. 1 k OZV o zákazu požívání alkoholických nápojů na veřejném prostranství</w:t>
      </w:r>
    </w:p>
    <w:p w14:paraId="2393C382" w14:textId="77777777" w:rsidR="00691792" w:rsidRDefault="00691792"/>
    <w:p w14:paraId="74D852E1" w14:textId="07A36CDB" w:rsidR="006B1CB2" w:rsidRDefault="00691792">
      <w:r>
        <w:rPr>
          <w:noProof/>
        </w:rPr>
        <w:drawing>
          <wp:inline distT="0" distB="0" distL="0" distR="0" wp14:anchorId="0520692F" wp14:editId="2D0313E1">
            <wp:extent cx="6333874" cy="7719060"/>
            <wp:effectExtent l="0" t="0" r="0" b="0"/>
            <wp:docPr id="13209105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910552" name="Obrázek 13209105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0511" cy="772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CD3B2" w14:textId="77777777" w:rsidR="00691792" w:rsidRDefault="00691792"/>
    <w:sectPr w:rsidR="00691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92"/>
    <w:rsid w:val="005E1C9E"/>
    <w:rsid w:val="00691792"/>
    <w:rsid w:val="006B1CB2"/>
    <w:rsid w:val="00934612"/>
    <w:rsid w:val="00FA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DB5D"/>
  <w15:chartTrackingRefBased/>
  <w15:docId w15:val="{E033CF39-EC54-43B7-98D5-1D4688FC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Doudleby nad Orlicí</dc:creator>
  <cp:keywords/>
  <dc:description/>
  <cp:lastModifiedBy>Městys Doudleby nad Orlicí</cp:lastModifiedBy>
  <cp:revision>2</cp:revision>
  <dcterms:created xsi:type="dcterms:W3CDTF">2024-10-24T09:01:00Z</dcterms:created>
  <dcterms:modified xsi:type="dcterms:W3CDTF">2024-10-24T09:03:00Z</dcterms:modified>
</cp:coreProperties>
</file>