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A38" w:rsidRDefault="00772A38" w:rsidP="00772A38">
      <w:pPr>
        <w:pStyle w:val="Default"/>
        <w:jc w:val="center"/>
        <w:rPr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NAŘÍZENÍ STATUTÁRNÍHO MĚSTA PLZNĚ Č. </w:t>
      </w:r>
      <w:r w:rsidR="00014A38">
        <w:rPr>
          <w:b/>
          <w:bCs/>
          <w:sz w:val="28"/>
          <w:szCs w:val="28"/>
        </w:rPr>
        <w:t>8/</w:t>
      </w:r>
      <w:r>
        <w:rPr>
          <w:b/>
          <w:bCs/>
          <w:sz w:val="28"/>
          <w:szCs w:val="28"/>
        </w:rPr>
        <w:t>2015</w:t>
      </w:r>
    </w:p>
    <w:p w:rsidR="00772A38" w:rsidRDefault="00772A38" w:rsidP="00772A38">
      <w:pPr>
        <w:pStyle w:val="Default"/>
      </w:pPr>
    </w:p>
    <w:p w:rsidR="00B91997" w:rsidRDefault="00772A38" w:rsidP="00772A38">
      <w:pPr>
        <w:jc w:val="center"/>
        <w:rPr>
          <w:b/>
          <w:bCs/>
          <w:sz w:val="28"/>
          <w:szCs w:val="28"/>
        </w:rPr>
      </w:pPr>
      <w:r w:rsidRPr="00772A38">
        <w:rPr>
          <w:b/>
          <w:sz w:val="28"/>
          <w:szCs w:val="28"/>
        </w:rPr>
        <w:t xml:space="preserve"> o změně </w:t>
      </w:r>
      <w:r w:rsidR="0067371D">
        <w:rPr>
          <w:b/>
          <w:sz w:val="28"/>
          <w:szCs w:val="28"/>
        </w:rPr>
        <w:t xml:space="preserve">nařízení </w:t>
      </w:r>
      <w:r w:rsidRPr="00772A38">
        <w:rPr>
          <w:b/>
          <w:bCs/>
          <w:sz w:val="28"/>
          <w:szCs w:val="28"/>
        </w:rPr>
        <w:t>statutárního</w:t>
      </w:r>
      <w:r>
        <w:rPr>
          <w:b/>
          <w:bCs/>
          <w:sz w:val="28"/>
          <w:szCs w:val="28"/>
        </w:rPr>
        <w:t xml:space="preserve"> města Plzně č. 10/2013 o vymezení oblastí města, ve kterých lze místní komunikace užít za cenu sjednanou v souladu s cenovými předpisy (Parkovací řád)</w:t>
      </w:r>
    </w:p>
    <w:p w:rsidR="00772A38" w:rsidRPr="007C7FC6" w:rsidRDefault="00772A38" w:rsidP="00772A38">
      <w:pPr>
        <w:jc w:val="center"/>
        <w:rPr>
          <w:b/>
          <w:sz w:val="28"/>
          <w:szCs w:val="28"/>
        </w:rPr>
      </w:pPr>
    </w:p>
    <w:p w:rsidR="00B91997" w:rsidRDefault="00772A38" w:rsidP="00772A38">
      <w:pPr>
        <w:tabs>
          <w:tab w:val="left" w:pos="1134"/>
        </w:tabs>
        <w:ind w:right="-108"/>
        <w:jc w:val="both"/>
        <w:rPr>
          <w:b/>
          <w:caps/>
          <w:spacing w:val="40"/>
          <w:sz w:val="28"/>
          <w:szCs w:val="20"/>
        </w:rPr>
      </w:pPr>
      <w:r>
        <w:rPr>
          <w:sz w:val="23"/>
          <w:szCs w:val="23"/>
        </w:rPr>
        <w:t>Rada města Plzně svým usnese</w:t>
      </w:r>
      <w:r w:rsidR="000F6762">
        <w:rPr>
          <w:sz w:val="23"/>
          <w:szCs w:val="23"/>
        </w:rPr>
        <w:t xml:space="preserve">ním č. </w:t>
      </w:r>
      <w:r w:rsidR="00014A38">
        <w:rPr>
          <w:sz w:val="23"/>
          <w:szCs w:val="23"/>
        </w:rPr>
        <w:t xml:space="preserve">1204 </w:t>
      </w:r>
      <w:r w:rsidR="000F6762">
        <w:rPr>
          <w:sz w:val="23"/>
          <w:szCs w:val="23"/>
        </w:rPr>
        <w:t>ze dne 1</w:t>
      </w:r>
      <w:r>
        <w:rPr>
          <w:sz w:val="23"/>
          <w:szCs w:val="23"/>
        </w:rPr>
        <w:t>9. 1</w:t>
      </w:r>
      <w:r w:rsidR="000F6762">
        <w:rPr>
          <w:sz w:val="23"/>
          <w:szCs w:val="23"/>
        </w:rPr>
        <w:t>1</w:t>
      </w:r>
      <w:r>
        <w:rPr>
          <w:sz w:val="23"/>
          <w:szCs w:val="23"/>
        </w:rPr>
        <w:t>. 2015 vydává podle § 23 zákona č.13/1997 Sb., o pozemních komunikacích v platném znění a v souladu s ust</w:t>
      </w:r>
      <w:r w:rsidR="00B26E3F">
        <w:rPr>
          <w:sz w:val="23"/>
          <w:szCs w:val="23"/>
        </w:rPr>
        <w:t>anovením § 11 odst. 1 zákona č. </w:t>
      </w:r>
      <w:r>
        <w:rPr>
          <w:sz w:val="23"/>
          <w:szCs w:val="23"/>
        </w:rPr>
        <w:t>128/2000 Sb., o obcích (obecní zřízení) v platném znění toto nařízení:</w:t>
      </w:r>
    </w:p>
    <w:p w:rsidR="00772A38" w:rsidRDefault="00772A38" w:rsidP="00772A38">
      <w:pPr>
        <w:pStyle w:val="Default"/>
      </w:pPr>
    </w:p>
    <w:p w:rsidR="00B26E3F" w:rsidRDefault="00B26E3F" w:rsidP="00B26E3F">
      <w:pPr>
        <w:pStyle w:val="Default"/>
        <w:jc w:val="center"/>
        <w:rPr>
          <w:b/>
          <w:bCs/>
          <w:sz w:val="23"/>
          <w:szCs w:val="23"/>
        </w:rPr>
      </w:pPr>
    </w:p>
    <w:p w:rsidR="002153BF" w:rsidRPr="00B26E3F" w:rsidRDefault="00772A38" w:rsidP="00B26E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1</w:t>
      </w:r>
    </w:p>
    <w:p w:rsidR="002153BF" w:rsidRPr="00B26E3F" w:rsidRDefault="002153BF" w:rsidP="002153BF">
      <w:pPr>
        <w:jc w:val="center"/>
        <w:rPr>
          <w:b/>
          <w:bCs/>
        </w:rPr>
      </w:pPr>
      <w:r w:rsidRPr="00B26E3F">
        <w:t xml:space="preserve"> </w:t>
      </w:r>
      <w:r w:rsidRPr="00B26E3F">
        <w:rPr>
          <w:b/>
          <w:bCs/>
        </w:rPr>
        <w:t xml:space="preserve">Změna nařízení statutárního města Plzně č. 10/2013 o vymezení oblastí města, ve kterých lze místní komunikace užít za cenu sjednanou v souladu s cenovými předpisy </w:t>
      </w:r>
      <w:r w:rsidR="00BF01BF">
        <w:rPr>
          <w:b/>
          <w:bCs/>
        </w:rPr>
        <w:br/>
      </w:r>
      <w:r w:rsidRPr="00B26E3F">
        <w:rPr>
          <w:b/>
          <w:bCs/>
        </w:rPr>
        <w:t>(Parkovací řád)</w:t>
      </w:r>
    </w:p>
    <w:p w:rsidR="002153BF" w:rsidRPr="002153BF" w:rsidRDefault="002153BF" w:rsidP="002153BF">
      <w:pPr>
        <w:pStyle w:val="Default"/>
        <w:rPr>
          <w:sz w:val="28"/>
          <w:szCs w:val="28"/>
        </w:rPr>
      </w:pPr>
    </w:p>
    <w:p w:rsidR="00772A38" w:rsidRDefault="00772A38" w:rsidP="00320A79">
      <w:pPr>
        <w:jc w:val="center"/>
        <w:rPr>
          <w:sz w:val="23"/>
          <w:szCs w:val="23"/>
        </w:rPr>
      </w:pPr>
      <w:r>
        <w:rPr>
          <w:sz w:val="23"/>
          <w:szCs w:val="23"/>
        </w:rPr>
        <w:t>Nařízení</w:t>
      </w:r>
      <w:r w:rsidR="00B26E3F">
        <w:rPr>
          <w:sz w:val="23"/>
          <w:szCs w:val="23"/>
        </w:rPr>
        <w:t xml:space="preserve"> statutárního města Plzně č. 10/</w:t>
      </w:r>
      <w:r w:rsidR="00287B98">
        <w:rPr>
          <w:sz w:val="23"/>
          <w:szCs w:val="23"/>
        </w:rPr>
        <w:t>2013</w:t>
      </w:r>
      <w:r>
        <w:rPr>
          <w:sz w:val="23"/>
          <w:szCs w:val="23"/>
        </w:rPr>
        <w:t xml:space="preserve"> </w:t>
      </w:r>
      <w:r w:rsidR="00320A79" w:rsidRPr="00320A79">
        <w:rPr>
          <w:bCs/>
        </w:rPr>
        <w:t>o vymezení oblastí města, ve kterých lze místní komunikace užít za cenu sjednanou v souladu s cenovými předpisy (Parkovací řád)</w:t>
      </w:r>
      <w:r>
        <w:rPr>
          <w:sz w:val="23"/>
          <w:szCs w:val="23"/>
        </w:rPr>
        <w:t xml:space="preserve"> se mění takto:</w:t>
      </w:r>
    </w:p>
    <w:p w:rsidR="00287B98" w:rsidRDefault="00287B98" w:rsidP="00B26E3F">
      <w:pPr>
        <w:pStyle w:val="Default"/>
        <w:jc w:val="both"/>
        <w:rPr>
          <w:sz w:val="23"/>
          <w:szCs w:val="23"/>
        </w:rPr>
      </w:pPr>
    </w:p>
    <w:p w:rsidR="0048165B" w:rsidRPr="002D0452" w:rsidRDefault="00772A38" w:rsidP="00B26E3F">
      <w:pPr>
        <w:pStyle w:val="Default"/>
        <w:ind w:left="284" w:hanging="284"/>
        <w:jc w:val="both"/>
        <w:rPr>
          <w:sz w:val="22"/>
          <w:szCs w:val="22"/>
        </w:rPr>
      </w:pPr>
      <w:r w:rsidRPr="002D0452">
        <w:rPr>
          <w:sz w:val="23"/>
          <w:szCs w:val="23"/>
        </w:rPr>
        <w:t>1. V</w:t>
      </w:r>
      <w:r w:rsidR="00287B98" w:rsidRPr="002D0452">
        <w:rPr>
          <w:sz w:val="23"/>
          <w:szCs w:val="23"/>
        </w:rPr>
        <w:t> příloze č.</w:t>
      </w:r>
      <w:r w:rsidR="00B26E3F">
        <w:rPr>
          <w:sz w:val="23"/>
          <w:szCs w:val="23"/>
        </w:rPr>
        <w:t xml:space="preserve"> </w:t>
      </w:r>
      <w:r w:rsidR="00287B98" w:rsidRPr="002D0452">
        <w:rPr>
          <w:sz w:val="23"/>
          <w:szCs w:val="23"/>
        </w:rPr>
        <w:t>1</w:t>
      </w:r>
      <w:r w:rsidR="0048165B" w:rsidRPr="002D0452">
        <w:rPr>
          <w:sz w:val="23"/>
          <w:szCs w:val="23"/>
        </w:rPr>
        <w:t>,</w:t>
      </w:r>
      <w:r w:rsidR="00B26E3F">
        <w:rPr>
          <w:sz w:val="23"/>
          <w:szCs w:val="23"/>
        </w:rPr>
        <w:t xml:space="preserve"> v části Městský obvod Plzeň 3 </w:t>
      </w:r>
      <w:r w:rsidR="0048165B" w:rsidRPr="002D0452">
        <w:rPr>
          <w:sz w:val="23"/>
          <w:szCs w:val="23"/>
        </w:rPr>
        <w:t xml:space="preserve">se </w:t>
      </w:r>
      <w:r w:rsidR="0043156A">
        <w:rPr>
          <w:sz w:val="23"/>
          <w:szCs w:val="23"/>
        </w:rPr>
        <w:t xml:space="preserve">za </w:t>
      </w:r>
      <w:r w:rsidR="0048165B">
        <w:rPr>
          <w:sz w:val="23"/>
          <w:szCs w:val="23"/>
        </w:rPr>
        <w:t>slova</w:t>
      </w:r>
      <w:r w:rsidR="0048165B" w:rsidRPr="002D0452">
        <w:rPr>
          <w:sz w:val="23"/>
          <w:szCs w:val="23"/>
        </w:rPr>
        <w:t xml:space="preserve"> </w:t>
      </w:r>
      <w:r w:rsidR="0048165B">
        <w:rPr>
          <w:sz w:val="23"/>
          <w:szCs w:val="23"/>
        </w:rPr>
        <w:t>“</w:t>
      </w:r>
      <w:r w:rsidR="0048165B" w:rsidRPr="002D0452">
        <w:rPr>
          <w:sz w:val="23"/>
          <w:szCs w:val="23"/>
        </w:rPr>
        <w:t xml:space="preserve">- </w:t>
      </w:r>
      <w:r w:rsidR="0048165B" w:rsidRPr="002D0452">
        <w:rPr>
          <w:sz w:val="22"/>
          <w:szCs w:val="22"/>
        </w:rPr>
        <w:t>U Lázní</w:t>
      </w:r>
      <w:r w:rsidR="0048165B">
        <w:rPr>
          <w:sz w:val="22"/>
          <w:szCs w:val="22"/>
        </w:rPr>
        <w:t>“</w:t>
      </w:r>
      <w:r w:rsidR="0048165B" w:rsidRPr="002D0452">
        <w:rPr>
          <w:sz w:val="22"/>
          <w:szCs w:val="22"/>
        </w:rPr>
        <w:t xml:space="preserve"> </w:t>
      </w:r>
      <w:r w:rsidR="0048165B" w:rsidRPr="002D0452">
        <w:rPr>
          <w:sz w:val="23"/>
          <w:szCs w:val="23"/>
        </w:rPr>
        <w:t>vkládají slova „</w:t>
      </w:r>
      <w:r w:rsidR="00B26E3F">
        <w:rPr>
          <w:sz w:val="23"/>
          <w:szCs w:val="23"/>
        </w:rPr>
        <w:noBreakHyphen/>
      </w:r>
      <w:r w:rsidR="00B26E3F">
        <w:rPr>
          <w:sz w:val="22"/>
          <w:szCs w:val="22"/>
        </w:rPr>
        <w:t>U </w:t>
      </w:r>
      <w:r w:rsidR="0048165B" w:rsidRPr="002D0452">
        <w:rPr>
          <w:sz w:val="22"/>
          <w:szCs w:val="22"/>
        </w:rPr>
        <w:t>Prazdroje v úseku Tyršova/Nádražní - Šumavská</w:t>
      </w:r>
      <w:r w:rsidR="0048165B" w:rsidRPr="002D0452">
        <w:rPr>
          <w:sz w:val="23"/>
          <w:szCs w:val="23"/>
        </w:rPr>
        <w:t>“.</w:t>
      </w:r>
    </w:p>
    <w:p w:rsidR="00772A38" w:rsidRPr="002D0452" w:rsidRDefault="00772A38" w:rsidP="00B26E3F">
      <w:pPr>
        <w:pStyle w:val="Default"/>
        <w:ind w:left="284" w:hanging="284"/>
        <w:jc w:val="both"/>
        <w:rPr>
          <w:b/>
          <w:bCs/>
          <w:sz w:val="23"/>
          <w:szCs w:val="23"/>
        </w:rPr>
      </w:pPr>
    </w:p>
    <w:p w:rsidR="002D0452" w:rsidRPr="002D0452" w:rsidRDefault="002D0452" w:rsidP="00B26E3F">
      <w:pPr>
        <w:pStyle w:val="Default"/>
        <w:ind w:left="284" w:hanging="284"/>
        <w:jc w:val="both"/>
        <w:rPr>
          <w:sz w:val="22"/>
          <w:szCs w:val="22"/>
        </w:rPr>
      </w:pPr>
      <w:r w:rsidRPr="002D0452">
        <w:rPr>
          <w:sz w:val="23"/>
          <w:szCs w:val="23"/>
        </w:rPr>
        <w:t>2. V příloze č.</w:t>
      </w:r>
      <w:r w:rsidR="00B26E3F">
        <w:rPr>
          <w:sz w:val="23"/>
          <w:szCs w:val="23"/>
        </w:rPr>
        <w:t xml:space="preserve"> </w:t>
      </w:r>
      <w:r w:rsidRPr="002D0452">
        <w:rPr>
          <w:sz w:val="23"/>
          <w:szCs w:val="23"/>
        </w:rPr>
        <w:t>2</w:t>
      </w:r>
      <w:r w:rsidR="00B26E3F">
        <w:rPr>
          <w:sz w:val="23"/>
          <w:szCs w:val="23"/>
        </w:rPr>
        <w:t>, v části Městský obvod Plzeň 3</w:t>
      </w:r>
      <w:r w:rsidRPr="002D0452">
        <w:rPr>
          <w:sz w:val="23"/>
          <w:szCs w:val="23"/>
        </w:rPr>
        <w:t xml:space="preserve"> se </w:t>
      </w:r>
      <w:r w:rsidR="0043156A">
        <w:rPr>
          <w:sz w:val="23"/>
          <w:szCs w:val="23"/>
        </w:rPr>
        <w:t xml:space="preserve">za </w:t>
      </w:r>
      <w:r w:rsidR="0048165B">
        <w:rPr>
          <w:sz w:val="23"/>
          <w:szCs w:val="23"/>
        </w:rPr>
        <w:t>slova</w:t>
      </w:r>
      <w:r w:rsidRPr="002D0452">
        <w:rPr>
          <w:sz w:val="23"/>
          <w:szCs w:val="23"/>
        </w:rPr>
        <w:t xml:space="preserve"> </w:t>
      </w:r>
      <w:r w:rsidR="0048165B">
        <w:rPr>
          <w:sz w:val="23"/>
          <w:szCs w:val="23"/>
        </w:rPr>
        <w:t>“</w:t>
      </w:r>
      <w:r w:rsidRPr="002D0452">
        <w:rPr>
          <w:sz w:val="23"/>
          <w:szCs w:val="23"/>
        </w:rPr>
        <w:t xml:space="preserve">- </w:t>
      </w:r>
      <w:r w:rsidRPr="002D0452">
        <w:rPr>
          <w:sz w:val="22"/>
          <w:szCs w:val="22"/>
        </w:rPr>
        <w:t>U Lázní</w:t>
      </w:r>
      <w:r w:rsidR="0048165B">
        <w:rPr>
          <w:sz w:val="22"/>
          <w:szCs w:val="22"/>
        </w:rPr>
        <w:t>“</w:t>
      </w:r>
      <w:r w:rsidRPr="002D0452">
        <w:rPr>
          <w:sz w:val="22"/>
          <w:szCs w:val="22"/>
        </w:rPr>
        <w:t xml:space="preserve"> </w:t>
      </w:r>
      <w:r w:rsidRPr="002D0452">
        <w:rPr>
          <w:sz w:val="23"/>
          <w:szCs w:val="23"/>
        </w:rPr>
        <w:t>vkládají slova „</w:t>
      </w:r>
      <w:r w:rsidR="00B26E3F">
        <w:rPr>
          <w:sz w:val="23"/>
          <w:szCs w:val="23"/>
        </w:rPr>
        <w:noBreakHyphen/>
      </w:r>
      <w:r w:rsidR="00B26E3F">
        <w:rPr>
          <w:sz w:val="22"/>
          <w:szCs w:val="22"/>
        </w:rPr>
        <w:t>U </w:t>
      </w:r>
      <w:r w:rsidRPr="002D0452">
        <w:rPr>
          <w:sz w:val="22"/>
          <w:szCs w:val="22"/>
        </w:rPr>
        <w:t>Prazdroje v úseku Tyršova/Nádražní - Šumavská</w:t>
      </w:r>
      <w:r w:rsidRPr="002D0452">
        <w:rPr>
          <w:sz w:val="23"/>
          <w:szCs w:val="23"/>
        </w:rPr>
        <w:t>“.</w:t>
      </w:r>
    </w:p>
    <w:p w:rsidR="00287B98" w:rsidRDefault="00287B98" w:rsidP="00287B98">
      <w:pPr>
        <w:pStyle w:val="Default"/>
      </w:pPr>
    </w:p>
    <w:p w:rsidR="00287B98" w:rsidRDefault="00287B98" w:rsidP="00287B98">
      <w:pPr>
        <w:pStyle w:val="Default"/>
        <w:jc w:val="center"/>
        <w:rPr>
          <w:b/>
          <w:bCs/>
          <w:sz w:val="23"/>
          <w:szCs w:val="23"/>
        </w:rPr>
      </w:pPr>
      <w:r>
        <w:t xml:space="preserve"> </w:t>
      </w:r>
    </w:p>
    <w:p w:rsidR="00772A38" w:rsidRDefault="00772A38" w:rsidP="00772A3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Čl. 2</w:t>
      </w:r>
    </w:p>
    <w:p w:rsidR="00772A38" w:rsidRPr="00B26E3F" w:rsidRDefault="00772A38" w:rsidP="00772A38">
      <w:pPr>
        <w:pStyle w:val="Default"/>
        <w:jc w:val="center"/>
        <w:rPr>
          <w:b/>
          <w:bCs/>
          <w:color w:val="auto"/>
        </w:rPr>
      </w:pPr>
      <w:r w:rsidRPr="00B26E3F">
        <w:rPr>
          <w:b/>
          <w:bCs/>
          <w:color w:val="auto"/>
        </w:rPr>
        <w:t>Přechodná a závěrečné ustanovení</w:t>
      </w:r>
    </w:p>
    <w:p w:rsidR="0043156A" w:rsidRDefault="0043156A" w:rsidP="00772A38">
      <w:pPr>
        <w:pStyle w:val="Default"/>
        <w:jc w:val="center"/>
        <w:rPr>
          <w:sz w:val="23"/>
          <w:szCs w:val="23"/>
        </w:rPr>
      </w:pPr>
    </w:p>
    <w:p w:rsidR="00772A38" w:rsidRDefault="00772A38" w:rsidP="00772A3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Toto nařízení nabývá účinnosti 15. den po dni vyhlášení. </w:t>
      </w:r>
    </w:p>
    <w:p w:rsidR="00896236" w:rsidRDefault="00896236" w:rsidP="00772A38">
      <w:pPr>
        <w:pStyle w:val="Default"/>
        <w:jc w:val="center"/>
        <w:rPr>
          <w:b/>
          <w:bCs/>
        </w:rPr>
      </w:pPr>
    </w:p>
    <w:p w:rsidR="00145DFB" w:rsidRDefault="00145DFB" w:rsidP="00772A38">
      <w:pPr>
        <w:pStyle w:val="Default"/>
        <w:jc w:val="center"/>
        <w:rPr>
          <w:b/>
          <w:bCs/>
        </w:rPr>
      </w:pPr>
    </w:p>
    <w:p w:rsidR="00BF01BF" w:rsidRDefault="00BF01BF" w:rsidP="00772A38">
      <w:pPr>
        <w:pStyle w:val="Default"/>
        <w:jc w:val="center"/>
        <w:rPr>
          <w:b/>
          <w:bCs/>
        </w:rPr>
      </w:pPr>
    </w:p>
    <w:p w:rsidR="00BF01BF" w:rsidRDefault="00BF01BF" w:rsidP="00772A38">
      <w:pPr>
        <w:pStyle w:val="Default"/>
        <w:jc w:val="center"/>
        <w:rPr>
          <w:b/>
          <w:bCs/>
        </w:rPr>
      </w:pPr>
    </w:p>
    <w:p w:rsidR="00BF01BF" w:rsidRDefault="00BF01BF" w:rsidP="00772A38">
      <w:pPr>
        <w:pStyle w:val="Default"/>
        <w:jc w:val="center"/>
        <w:rPr>
          <w:b/>
          <w:bCs/>
        </w:rPr>
      </w:pPr>
    </w:p>
    <w:p w:rsidR="00BF01BF" w:rsidRDefault="00BF01BF" w:rsidP="00772A38">
      <w:pPr>
        <w:pStyle w:val="Default"/>
        <w:jc w:val="center"/>
        <w:rPr>
          <w:b/>
          <w:bCs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145DFB" w:rsidRDefault="00145DFB" w:rsidP="00145DF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Martin Zrzavecký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ab/>
        <w:t xml:space="preserve">Ing. Petr Náhlík                       </w:t>
      </w:r>
    </w:p>
    <w:p w:rsidR="00145DFB" w:rsidRDefault="00145DFB" w:rsidP="00145DF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  <w:b w:val="0"/>
          <w:bCs w:val="0"/>
        </w:rPr>
        <w:t>primátor města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  <w:b w:val="0"/>
          <w:bCs w:val="0"/>
        </w:rPr>
        <w:t>náměstek primátora</w:t>
      </w:r>
    </w:p>
    <w:p w:rsidR="00F1653A" w:rsidRDefault="00F1653A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896236" w:rsidRDefault="00896236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2D0452" w:rsidRDefault="002D0452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2D0452" w:rsidRDefault="002D0452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2D0452" w:rsidRDefault="002D0452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2D0452" w:rsidRDefault="002D0452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2D0452" w:rsidRDefault="002D0452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2D0452" w:rsidRDefault="002D0452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p w:rsidR="002D0452" w:rsidRDefault="002D0452" w:rsidP="008E7F2B">
      <w:pPr>
        <w:pStyle w:val="Nadpis5"/>
        <w:spacing w:before="0" w:beforeAutospacing="0" w:after="0" w:afterAutospacing="0"/>
        <w:ind w:right="-108"/>
        <w:rPr>
          <w:rFonts w:ascii="Times New Roman" w:hAnsi="Times New Roman" w:cs="Times New Roman"/>
          <w:b w:val="0"/>
          <w:bCs w:val="0"/>
        </w:rPr>
      </w:pPr>
    </w:p>
    <w:sectPr w:rsidR="002D0452" w:rsidSect="008D0D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 w:equalWidth="0">
        <w:col w:w="9070" w:space="708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0F5" w:rsidRDefault="006F20F5" w:rsidP="00D4258C">
      <w:r>
        <w:separator/>
      </w:r>
    </w:p>
  </w:endnote>
  <w:endnote w:type="continuationSeparator" w:id="0">
    <w:p w:rsidR="006F20F5" w:rsidRDefault="006F20F5" w:rsidP="00D4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D0B" w:rsidRDefault="008D0D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22D" w:rsidRDefault="00FB122D" w:rsidP="00D4258C">
    <w:pPr>
      <w:pStyle w:val="Zpat"/>
      <w:tabs>
        <w:tab w:val="clear" w:pos="4536"/>
        <w:tab w:val="center" w:pos="284"/>
      </w:tabs>
      <w:ind w:left="360" w:hanging="360"/>
      <w:rPr>
        <w:i/>
        <w:sz w:val="20"/>
        <w:szCs w:val="20"/>
      </w:rPr>
    </w:pPr>
    <w:r>
      <w:rPr>
        <w:i/>
        <w:sz w:val="20"/>
        <w:szCs w:val="20"/>
      </w:rPr>
      <w:t xml:space="preserve">1) </w:t>
    </w:r>
    <w:r w:rsidRPr="00D4258C">
      <w:rPr>
        <w:i/>
        <w:sz w:val="20"/>
        <w:szCs w:val="20"/>
      </w:rPr>
      <w:t>zákon č.455/1991 Sb., zákon o živnostenském podnikání (živnostenský zákon</w:t>
    </w:r>
    <w:r>
      <w:rPr>
        <w:i/>
        <w:sz w:val="20"/>
        <w:szCs w:val="20"/>
      </w:rPr>
      <w:t>)</w:t>
    </w:r>
    <w:r w:rsidRPr="00D4258C">
      <w:rPr>
        <w:i/>
        <w:sz w:val="20"/>
        <w:szCs w:val="20"/>
      </w:rPr>
      <w:t>, ve znění pozdějších předpisů</w:t>
    </w:r>
  </w:p>
  <w:p w:rsidR="00FB122D" w:rsidRPr="00D4258C" w:rsidRDefault="00FB122D" w:rsidP="00D4258C">
    <w:pPr>
      <w:pStyle w:val="Zpat"/>
      <w:tabs>
        <w:tab w:val="clear" w:pos="4536"/>
        <w:tab w:val="center" w:pos="142"/>
      </w:tabs>
      <w:ind w:left="142" w:hanging="142"/>
      <w:jc w:val="both"/>
      <w:rPr>
        <w:i/>
        <w:sz w:val="20"/>
        <w:szCs w:val="20"/>
      </w:rPr>
    </w:pPr>
    <w:r>
      <w:rPr>
        <w:i/>
        <w:sz w:val="20"/>
        <w:szCs w:val="20"/>
      </w:rPr>
      <w:t>2) zákon č.361/2000 Sb., o provozu na pozemních komunikacích a o změnách některých předpisů (zákon o silničním provozu), ve znění pozdějších předpisů</w:t>
    </w:r>
  </w:p>
  <w:p w:rsidR="00FB122D" w:rsidRDefault="00FB122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D0B" w:rsidRDefault="008D0D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0F5" w:rsidRDefault="006F20F5" w:rsidP="00D4258C">
      <w:r>
        <w:separator/>
      </w:r>
    </w:p>
  </w:footnote>
  <w:footnote w:type="continuationSeparator" w:id="0">
    <w:p w:rsidR="006F20F5" w:rsidRDefault="006F20F5" w:rsidP="00D42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D0B" w:rsidRDefault="008D0D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D0B" w:rsidRDefault="008D0D0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D0B" w:rsidRDefault="008D0D0B" w:rsidP="008D0D0B">
    <w:pPr>
      <w:pStyle w:val="Zhlav"/>
    </w:pPr>
    <w:r>
      <w:rPr>
        <w:lang w:val="cs-CZ"/>
      </w:rPr>
      <w:t xml:space="preserve">                                                                                                            </w:t>
    </w:r>
  </w:p>
  <w:p w:rsidR="008D0D0B" w:rsidRDefault="008D0D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FEA"/>
    <w:multiLevelType w:val="hybridMultilevel"/>
    <w:tmpl w:val="AA7AB422"/>
    <w:lvl w:ilvl="0" w:tplc="9E56D1B8">
      <w:numFmt w:val="bullet"/>
      <w:lvlText w:val="-"/>
      <w:lvlJc w:val="left"/>
      <w:pPr>
        <w:tabs>
          <w:tab w:val="num" w:pos="1410"/>
        </w:tabs>
        <w:ind w:left="1410" w:hanging="5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7213B"/>
    <w:multiLevelType w:val="hybridMultilevel"/>
    <w:tmpl w:val="1814F9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40EB5"/>
    <w:multiLevelType w:val="hybridMultilevel"/>
    <w:tmpl w:val="EED87F8E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4390ED2"/>
    <w:multiLevelType w:val="hybridMultilevel"/>
    <w:tmpl w:val="6F7A2F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12955"/>
    <w:multiLevelType w:val="hybridMultilevel"/>
    <w:tmpl w:val="EA7050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B7877"/>
    <w:multiLevelType w:val="hybridMultilevel"/>
    <w:tmpl w:val="D39A4706"/>
    <w:lvl w:ilvl="0" w:tplc="418C1A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C2C95"/>
    <w:multiLevelType w:val="hybridMultilevel"/>
    <w:tmpl w:val="10341F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17D4D"/>
    <w:multiLevelType w:val="hybridMultilevel"/>
    <w:tmpl w:val="EED28E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023613"/>
    <w:multiLevelType w:val="hybridMultilevel"/>
    <w:tmpl w:val="114256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D56B28"/>
    <w:multiLevelType w:val="hybridMultilevel"/>
    <w:tmpl w:val="5E0EA74E"/>
    <w:lvl w:ilvl="0" w:tplc="9E56D1B8">
      <w:numFmt w:val="bullet"/>
      <w:lvlText w:val="-"/>
      <w:lvlJc w:val="left"/>
      <w:pPr>
        <w:tabs>
          <w:tab w:val="num" w:pos="1410"/>
        </w:tabs>
        <w:ind w:left="1410" w:hanging="5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429A6"/>
    <w:multiLevelType w:val="hybridMultilevel"/>
    <w:tmpl w:val="E10884F8"/>
    <w:lvl w:ilvl="0" w:tplc="9E56D1B8">
      <w:numFmt w:val="bullet"/>
      <w:lvlText w:val="-"/>
      <w:lvlJc w:val="left"/>
      <w:pPr>
        <w:tabs>
          <w:tab w:val="num" w:pos="1410"/>
        </w:tabs>
        <w:ind w:left="1410" w:hanging="5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7F048D"/>
    <w:multiLevelType w:val="hybridMultilevel"/>
    <w:tmpl w:val="21B462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83AF8"/>
    <w:multiLevelType w:val="hybridMultilevel"/>
    <w:tmpl w:val="6F6864FA"/>
    <w:lvl w:ilvl="0" w:tplc="D44874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AE227EA"/>
    <w:multiLevelType w:val="hybridMultilevel"/>
    <w:tmpl w:val="6BF06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AF3FFC"/>
    <w:multiLevelType w:val="hybridMultilevel"/>
    <w:tmpl w:val="EC2619A8"/>
    <w:lvl w:ilvl="0" w:tplc="9E56D1B8">
      <w:numFmt w:val="bullet"/>
      <w:lvlText w:val="-"/>
      <w:lvlJc w:val="left"/>
      <w:pPr>
        <w:tabs>
          <w:tab w:val="num" w:pos="1410"/>
        </w:tabs>
        <w:ind w:left="1410" w:hanging="5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74B7D"/>
    <w:multiLevelType w:val="hybridMultilevel"/>
    <w:tmpl w:val="7E9EEE76"/>
    <w:lvl w:ilvl="0" w:tplc="9E56D1B8">
      <w:numFmt w:val="bullet"/>
      <w:lvlText w:val="-"/>
      <w:lvlJc w:val="left"/>
      <w:pPr>
        <w:tabs>
          <w:tab w:val="num" w:pos="1410"/>
        </w:tabs>
        <w:ind w:left="1410" w:hanging="52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14"/>
  </w:num>
  <w:num w:numId="5">
    <w:abstractNumId w:val="10"/>
  </w:num>
  <w:num w:numId="6">
    <w:abstractNumId w:val="2"/>
  </w:num>
  <w:num w:numId="7">
    <w:abstractNumId w:val="11"/>
  </w:num>
  <w:num w:numId="8">
    <w:abstractNumId w:val="5"/>
  </w:num>
  <w:num w:numId="9">
    <w:abstractNumId w:val="1"/>
  </w:num>
  <w:num w:numId="10">
    <w:abstractNumId w:val="3"/>
  </w:num>
  <w:num w:numId="11">
    <w:abstractNumId w:val="7"/>
  </w:num>
  <w:num w:numId="12">
    <w:abstractNumId w:val="8"/>
  </w:num>
  <w:num w:numId="13">
    <w:abstractNumId w:val="6"/>
  </w:num>
  <w:num w:numId="14">
    <w:abstractNumId w:val="13"/>
  </w:num>
  <w:num w:numId="15">
    <w:abstractNumId w:val="4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AB7"/>
    <w:rsid w:val="00003726"/>
    <w:rsid w:val="00006997"/>
    <w:rsid w:val="00014A38"/>
    <w:rsid w:val="00024D23"/>
    <w:rsid w:val="00057812"/>
    <w:rsid w:val="000631D9"/>
    <w:rsid w:val="00064119"/>
    <w:rsid w:val="000B3FCA"/>
    <w:rsid w:val="000C2235"/>
    <w:rsid w:val="000F6762"/>
    <w:rsid w:val="00106E1F"/>
    <w:rsid w:val="00115051"/>
    <w:rsid w:val="00145DFB"/>
    <w:rsid w:val="0019162D"/>
    <w:rsid w:val="001B137A"/>
    <w:rsid w:val="001E2F1F"/>
    <w:rsid w:val="001E44E3"/>
    <w:rsid w:val="001E7903"/>
    <w:rsid w:val="00204340"/>
    <w:rsid w:val="002153BF"/>
    <w:rsid w:val="0022464B"/>
    <w:rsid w:val="00256CD2"/>
    <w:rsid w:val="00287B98"/>
    <w:rsid w:val="002A0BD7"/>
    <w:rsid w:val="002D0452"/>
    <w:rsid w:val="00305442"/>
    <w:rsid w:val="003123A0"/>
    <w:rsid w:val="00320A79"/>
    <w:rsid w:val="00354DF8"/>
    <w:rsid w:val="00354FA6"/>
    <w:rsid w:val="00394745"/>
    <w:rsid w:val="003A2B70"/>
    <w:rsid w:val="003A656F"/>
    <w:rsid w:val="003F05F3"/>
    <w:rsid w:val="003F4AB7"/>
    <w:rsid w:val="004042EC"/>
    <w:rsid w:val="00416BD3"/>
    <w:rsid w:val="0043156A"/>
    <w:rsid w:val="00447803"/>
    <w:rsid w:val="00472C47"/>
    <w:rsid w:val="0048165B"/>
    <w:rsid w:val="00481785"/>
    <w:rsid w:val="004876E7"/>
    <w:rsid w:val="004A305B"/>
    <w:rsid w:val="004B56E7"/>
    <w:rsid w:val="00513B31"/>
    <w:rsid w:val="00522AC2"/>
    <w:rsid w:val="0053577A"/>
    <w:rsid w:val="005533C0"/>
    <w:rsid w:val="005754C2"/>
    <w:rsid w:val="005A7B29"/>
    <w:rsid w:val="005C14F1"/>
    <w:rsid w:val="005C6218"/>
    <w:rsid w:val="005D1068"/>
    <w:rsid w:val="005E5FB3"/>
    <w:rsid w:val="00620263"/>
    <w:rsid w:val="00620803"/>
    <w:rsid w:val="006305F4"/>
    <w:rsid w:val="006424A4"/>
    <w:rsid w:val="0065687B"/>
    <w:rsid w:val="0067371D"/>
    <w:rsid w:val="0068313A"/>
    <w:rsid w:val="006A2A69"/>
    <w:rsid w:val="006F20F5"/>
    <w:rsid w:val="00700E21"/>
    <w:rsid w:val="00703BBC"/>
    <w:rsid w:val="00722BD7"/>
    <w:rsid w:val="0072605B"/>
    <w:rsid w:val="00737A07"/>
    <w:rsid w:val="00752A8C"/>
    <w:rsid w:val="00772A38"/>
    <w:rsid w:val="007932F5"/>
    <w:rsid w:val="007A5228"/>
    <w:rsid w:val="007C7FC6"/>
    <w:rsid w:val="007D5F79"/>
    <w:rsid w:val="007E2281"/>
    <w:rsid w:val="007F6BBE"/>
    <w:rsid w:val="00800886"/>
    <w:rsid w:val="00842430"/>
    <w:rsid w:val="00892D99"/>
    <w:rsid w:val="00892F9E"/>
    <w:rsid w:val="00896236"/>
    <w:rsid w:val="008D0D0B"/>
    <w:rsid w:val="008E0A0A"/>
    <w:rsid w:val="008E7F2B"/>
    <w:rsid w:val="009019A9"/>
    <w:rsid w:val="0090287D"/>
    <w:rsid w:val="00940065"/>
    <w:rsid w:val="00965CBF"/>
    <w:rsid w:val="00976851"/>
    <w:rsid w:val="009B2619"/>
    <w:rsid w:val="00A04B0E"/>
    <w:rsid w:val="00A21B03"/>
    <w:rsid w:val="00A63AEA"/>
    <w:rsid w:val="00A6470E"/>
    <w:rsid w:val="00AB1A68"/>
    <w:rsid w:val="00AC45E9"/>
    <w:rsid w:val="00AF4D5F"/>
    <w:rsid w:val="00B26E3F"/>
    <w:rsid w:val="00B560A9"/>
    <w:rsid w:val="00B824F5"/>
    <w:rsid w:val="00B83091"/>
    <w:rsid w:val="00B91997"/>
    <w:rsid w:val="00BA0A43"/>
    <w:rsid w:val="00BA50B6"/>
    <w:rsid w:val="00BB62C2"/>
    <w:rsid w:val="00BD03C8"/>
    <w:rsid w:val="00BD49C6"/>
    <w:rsid w:val="00BF01BF"/>
    <w:rsid w:val="00C1224D"/>
    <w:rsid w:val="00C229BA"/>
    <w:rsid w:val="00C22E80"/>
    <w:rsid w:val="00C23CDC"/>
    <w:rsid w:val="00C42DA3"/>
    <w:rsid w:val="00C47D6C"/>
    <w:rsid w:val="00C833F8"/>
    <w:rsid w:val="00CA3846"/>
    <w:rsid w:val="00CA7DA4"/>
    <w:rsid w:val="00CB677D"/>
    <w:rsid w:val="00CC53D0"/>
    <w:rsid w:val="00D14281"/>
    <w:rsid w:val="00D26DAC"/>
    <w:rsid w:val="00D31C24"/>
    <w:rsid w:val="00D4258C"/>
    <w:rsid w:val="00D43511"/>
    <w:rsid w:val="00D629A8"/>
    <w:rsid w:val="00D62D7F"/>
    <w:rsid w:val="00D647E8"/>
    <w:rsid w:val="00D861CB"/>
    <w:rsid w:val="00D9148A"/>
    <w:rsid w:val="00D93078"/>
    <w:rsid w:val="00DA4956"/>
    <w:rsid w:val="00DB2753"/>
    <w:rsid w:val="00DD166C"/>
    <w:rsid w:val="00E30CC1"/>
    <w:rsid w:val="00E6690A"/>
    <w:rsid w:val="00E9049C"/>
    <w:rsid w:val="00ED4E55"/>
    <w:rsid w:val="00EF7DBB"/>
    <w:rsid w:val="00F15493"/>
    <w:rsid w:val="00F1653A"/>
    <w:rsid w:val="00F6140F"/>
    <w:rsid w:val="00F7709A"/>
    <w:rsid w:val="00F959A2"/>
    <w:rsid w:val="00FB122D"/>
    <w:rsid w:val="00FB225A"/>
    <w:rsid w:val="00FC51EA"/>
    <w:rsid w:val="00FD7B66"/>
    <w:rsid w:val="00FE32EB"/>
    <w:rsid w:val="00FE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A5483DA-DCAA-40F2-9DD6-F0AE5BD9C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F4AB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F4A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3F4AB7"/>
    <w:pPr>
      <w:outlineLvl w:val="1"/>
    </w:pPr>
    <w:rPr>
      <w:rFonts w:ascii="Arial" w:eastAsia="Arial Unicode MS" w:hAnsi="Arial" w:cs="Arial"/>
      <w:b/>
      <w:bCs/>
      <w:color w:val="000000"/>
      <w:sz w:val="22"/>
      <w:szCs w:val="22"/>
    </w:rPr>
  </w:style>
  <w:style w:type="paragraph" w:styleId="Nadpis5">
    <w:name w:val="heading 5"/>
    <w:basedOn w:val="Normln"/>
    <w:link w:val="Nadpis5Char"/>
    <w:qFormat/>
    <w:rsid w:val="003F4AB7"/>
    <w:pPr>
      <w:spacing w:before="100" w:beforeAutospacing="1" w:after="100" w:afterAutospacing="1"/>
      <w:outlineLvl w:val="4"/>
    </w:pPr>
    <w:rPr>
      <w:rFonts w:ascii="Arial Unicode MS" w:eastAsia="Arial Unicode MS" w:hAnsi="Arial Unicode MS" w:cs="Arial Unicode MS"/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F4AB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zev">
    <w:name w:val="Title"/>
    <w:basedOn w:val="Normln"/>
    <w:qFormat/>
    <w:rsid w:val="003F4AB7"/>
    <w:pPr>
      <w:tabs>
        <w:tab w:val="left" w:pos="0"/>
      </w:tabs>
      <w:ind w:right="72"/>
      <w:jc w:val="center"/>
    </w:pPr>
    <w:rPr>
      <w:b/>
      <w:caps/>
      <w:spacing w:val="40"/>
      <w:sz w:val="28"/>
      <w:szCs w:val="20"/>
    </w:rPr>
  </w:style>
  <w:style w:type="paragraph" w:styleId="Seznam">
    <w:name w:val="List"/>
    <w:basedOn w:val="Normln"/>
    <w:rsid w:val="003F4AB7"/>
    <w:pPr>
      <w:ind w:left="283" w:hanging="283"/>
    </w:pPr>
    <w:rPr>
      <w:sz w:val="20"/>
      <w:szCs w:val="20"/>
    </w:rPr>
  </w:style>
  <w:style w:type="character" w:styleId="Odkaznakoment">
    <w:name w:val="annotation reference"/>
    <w:semiHidden/>
    <w:rsid w:val="003F4AB7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26DAC"/>
    <w:pPr>
      <w:ind w:left="708"/>
    </w:pPr>
  </w:style>
  <w:style w:type="paragraph" w:styleId="Zhlav">
    <w:name w:val="header"/>
    <w:basedOn w:val="Normln"/>
    <w:link w:val="ZhlavChar"/>
    <w:rsid w:val="00D4258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D4258C"/>
    <w:rPr>
      <w:sz w:val="24"/>
      <w:szCs w:val="24"/>
    </w:rPr>
  </w:style>
  <w:style w:type="paragraph" w:styleId="Zpat">
    <w:name w:val="footer"/>
    <w:basedOn w:val="Normln"/>
    <w:link w:val="ZpatChar"/>
    <w:rsid w:val="00D4258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D4258C"/>
    <w:rPr>
      <w:sz w:val="24"/>
      <w:szCs w:val="24"/>
    </w:rPr>
  </w:style>
  <w:style w:type="paragraph" w:styleId="Textbubliny">
    <w:name w:val="Balloon Text"/>
    <w:basedOn w:val="Normln"/>
    <w:link w:val="TextbublinyChar"/>
    <w:rsid w:val="00D4258C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425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6568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65687B"/>
  </w:style>
  <w:style w:type="character" w:styleId="Znakapoznpodarou">
    <w:name w:val="footnote reference"/>
    <w:rsid w:val="0065687B"/>
    <w:rPr>
      <w:vertAlign w:val="superscript"/>
    </w:rPr>
  </w:style>
  <w:style w:type="character" w:customStyle="1" w:styleId="Nadpis1Char">
    <w:name w:val="Nadpis 1 Char"/>
    <w:link w:val="Nadpis1"/>
    <w:rsid w:val="00BA50B6"/>
    <w:rPr>
      <w:rFonts w:ascii="Arial" w:hAnsi="Arial" w:cs="Arial"/>
      <w:b/>
      <w:bCs/>
      <w:kern w:val="32"/>
      <w:sz w:val="32"/>
      <w:szCs w:val="32"/>
    </w:rPr>
  </w:style>
  <w:style w:type="character" w:customStyle="1" w:styleId="Nadpis5Char">
    <w:name w:val="Nadpis 5 Char"/>
    <w:link w:val="Nadpis5"/>
    <w:rsid w:val="00BA50B6"/>
    <w:rPr>
      <w:rFonts w:ascii="Arial Unicode MS" w:eastAsia="Arial Unicode MS" w:hAnsi="Arial Unicode MS" w:cs="Arial Unicode MS"/>
      <w:b/>
      <w:bCs/>
    </w:rPr>
  </w:style>
  <w:style w:type="paragraph" w:customStyle="1" w:styleId="Default">
    <w:name w:val="Default"/>
    <w:rsid w:val="00772A3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A47A0-C06B-49D5-882E-97E126FA7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STATUTÁRNÍHO MĚSTA PLZNĚ Č</vt:lpstr>
    </vt:vector>
  </TitlesOfParts>
  <Company>SITMP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STATUTÁRNÍHO MĚSTA PLZNĚ Č</dc:title>
  <dc:creator>rosenbreyerova</dc:creator>
  <cp:lastModifiedBy>Jirková Michaela</cp:lastModifiedBy>
  <cp:revision>2</cp:revision>
  <cp:lastPrinted>2013-09-11T13:32:00Z</cp:lastPrinted>
  <dcterms:created xsi:type="dcterms:W3CDTF">2022-07-11T11:10:00Z</dcterms:created>
  <dcterms:modified xsi:type="dcterms:W3CDTF">2022-07-11T11:10:00Z</dcterms:modified>
</cp:coreProperties>
</file>