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F705E" w14:textId="77777777" w:rsidR="003D42DB" w:rsidRDefault="003D42DB" w:rsidP="00CA321C">
      <w:pPr>
        <w:jc w:val="center"/>
        <w:rPr>
          <w:b/>
          <w:sz w:val="24"/>
          <w:szCs w:val="24"/>
        </w:rPr>
      </w:pPr>
      <w:r w:rsidRPr="0002279C">
        <w:rPr>
          <w:b/>
          <w:sz w:val="24"/>
          <w:szCs w:val="24"/>
        </w:rPr>
        <w:t xml:space="preserve">Nařízení </w:t>
      </w:r>
      <w:r w:rsidR="002E208E">
        <w:rPr>
          <w:b/>
          <w:sz w:val="24"/>
          <w:szCs w:val="24"/>
        </w:rPr>
        <w:t xml:space="preserve">obce Bohuslavice </w:t>
      </w:r>
      <w:r w:rsidRPr="0002279C">
        <w:rPr>
          <w:b/>
          <w:sz w:val="24"/>
          <w:szCs w:val="24"/>
        </w:rPr>
        <w:t>č. 1/2013</w:t>
      </w:r>
    </w:p>
    <w:p w14:paraId="06D6AB01" w14:textId="77777777" w:rsidR="002E208E" w:rsidRPr="0002279C" w:rsidRDefault="002E208E" w:rsidP="00CA321C">
      <w:pPr>
        <w:jc w:val="center"/>
        <w:rPr>
          <w:b/>
          <w:sz w:val="24"/>
          <w:szCs w:val="24"/>
        </w:rPr>
      </w:pPr>
    </w:p>
    <w:p w14:paraId="746B0B91" w14:textId="77777777" w:rsidR="003D42DB" w:rsidRDefault="003D42DB" w:rsidP="00CA321C">
      <w:pPr>
        <w:jc w:val="center"/>
      </w:pPr>
      <w:r w:rsidRPr="0002279C">
        <w:rPr>
          <w:b/>
          <w:sz w:val="24"/>
          <w:szCs w:val="24"/>
        </w:rPr>
        <w:t>kterým se stanovuje zákaz podomního prodeje</w:t>
      </w:r>
    </w:p>
    <w:p w14:paraId="49A7C172" w14:textId="77777777" w:rsidR="0002279C" w:rsidRDefault="0002279C" w:rsidP="00CA321C">
      <w:pPr>
        <w:jc w:val="center"/>
      </w:pPr>
    </w:p>
    <w:p w14:paraId="43B51159" w14:textId="77777777" w:rsidR="003D42DB" w:rsidRDefault="00CA321C" w:rsidP="003D42DB">
      <w:r>
        <w:t xml:space="preserve">Zastupitelstvo </w:t>
      </w:r>
      <w:r w:rsidR="003D42DB">
        <w:t xml:space="preserve">obce </w:t>
      </w:r>
      <w:r>
        <w:t>Bohuslavice</w:t>
      </w:r>
      <w:r w:rsidR="003D42DB">
        <w:t xml:space="preserve"> se na svém zasedání </w:t>
      </w:r>
      <w:r w:rsidR="00852563">
        <w:t>dne 18.11.2013</w:t>
      </w:r>
      <w:r>
        <w:t xml:space="preserve"> usneslo</w:t>
      </w:r>
      <w:r w:rsidR="003D42DB">
        <w:t xml:space="preserve"> vydat na základě zmocnění dle § 18 odst. 3 zákona č. 455/1991 Sb., o živnostenském podnikání (živnostenský zákon), ve</w:t>
      </w:r>
      <w:r>
        <w:t xml:space="preserve"> </w:t>
      </w:r>
      <w:r w:rsidR="003D42DB">
        <w:t xml:space="preserve">znění pozdějších předpisů a v souladu s § 11 a § 102 odst. 2, písm. d) zákona č. 128/2000 Sb., o obcích (obecní zřízení), ve znění pozdějších předpisů, toto nařízení: </w:t>
      </w:r>
    </w:p>
    <w:p w14:paraId="1467627E" w14:textId="77777777" w:rsidR="00CA321C" w:rsidRDefault="00CA321C" w:rsidP="003D42DB"/>
    <w:p w14:paraId="5D3A4979" w14:textId="77777777" w:rsidR="003D42DB" w:rsidRDefault="003D42DB" w:rsidP="00CA321C">
      <w:pPr>
        <w:jc w:val="center"/>
      </w:pPr>
      <w:r>
        <w:t>Čl. 1</w:t>
      </w:r>
    </w:p>
    <w:p w14:paraId="20218EA9" w14:textId="77777777" w:rsidR="003D42DB" w:rsidRDefault="003D42DB" w:rsidP="00CA321C">
      <w:pPr>
        <w:jc w:val="center"/>
      </w:pPr>
      <w:r>
        <w:t>Základní pojmy</w:t>
      </w:r>
    </w:p>
    <w:p w14:paraId="426AABDB" w14:textId="77777777" w:rsidR="002E208E" w:rsidRDefault="003D42DB" w:rsidP="002E208E">
      <w:r>
        <w:t xml:space="preserve">Podomní </w:t>
      </w:r>
      <w:r w:rsidR="00852563">
        <w:t>prodej – prodej</w:t>
      </w:r>
      <w:r w:rsidR="002E208E">
        <w:t xml:space="preserve"> zboží, poskytování služeb, případně i jen nabídka </w:t>
      </w:r>
    </w:p>
    <w:p w14:paraId="114FCED2" w14:textId="77777777" w:rsidR="002E208E" w:rsidRDefault="002E208E" w:rsidP="002E208E">
      <w:r>
        <w:t xml:space="preserve">obojího, provozovaný bez pevného stanoviště obchůzkou jednotlivých bytů, domů, budov </w:t>
      </w:r>
    </w:p>
    <w:p w14:paraId="3DBE1519" w14:textId="77777777" w:rsidR="002E208E" w:rsidRDefault="002E208E" w:rsidP="002E208E">
      <w:r>
        <w:t xml:space="preserve">apod. Podomním prodejem není nabídka a prodej zboží nebo poskytování služeb, které </w:t>
      </w:r>
    </w:p>
    <w:p w14:paraId="403C2C82" w14:textId="77777777" w:rsidR="003D42DB" w:rsidRDefault="002E208E" w:rsidP="002E208E">
      <w:r>
        <w:t xml:space="preserve">jsou realizovány na základě předchozí objednávky uživatelem domu, bytu, budovy apod., </w:t>
      </w:r>
      <w:r>
        <w:cr/>
      </w:r>
      <w:r w:rsidR="003D42DB">
        <w:t>.</w:t>
      </w:r>
    </w:p>
    <w:p w14:paraId="5F845B8E" w14:textId="77777777" w:rsidR="00CA321C" w:rsidRDefault="00CA321C" w:rsidP="003D42DB"/>
    <w:p w14:paraId="73B938BD" w14:textId="77777777" w:rsidR="003D42DB" w:rsidRDefault="003D42DB" w:rsidP="00CA321C">
      <w:pPr>
        <w:jc w:val="center"/>
      </w:pPr>
      <w:r>
        <w:t>Čl. 2</w:t>
      </w:r>
    </w:p>
    <w:p w14:paraId="23C2A8EB" w14:textId="77777777" w:rsidR="003D42DB" w:rsidRDefault="003D42DB" w:rsidP="00CA321C">
      <w:pPr>
        <w:jc w:val="center"/>
      </w:pPr>
      <w:r>
        <w:t>Podomní prodej</w:t>
      </w:r>
    </w:p>
    <w:p w14:paraId="7DD6F564" w14:textId="77777777" w:rsidR="003D42DB" w:rsidRDefault="003D42DB" w:rsidP="003D42DB">
      <w:r>
        <w:t xml:space="preserve">Podomní prodej je na území obce </w:t>
      </w:r>
      <w:r w:rsidR="00CA321C">
        <w:t>Bohuslavice</w:t>
      </w:r>
      <w:r>
        <w:t xml:space="preserve"> zakázán. </w:t>
      </w:r>
    </w:p>
    <w:p w14:paraId="3A90FC1C" w14:textId="77777777" w:rsidR="00CA321C" w:rsidRDefault="00CA321C" w:rsidP="00CA321C">
      <w:pPr>
        <w:jc w:val="center"/>
      </w:pPr>
    </w:p>
    <w:p w14:paraId="67247E89" w14:textId="77777777" w:rsidR="003D42DB" w:rsidRDefault="003D42DB" w:rsidP="00CA321C">
      <w:pPr>
        <w:jc w:val="center"/>
      </w:pPr>
      <w:r>
        <w:t>Čl. 3</w:t>
      </w:r>
    </w:p>
    <w:p w14:paraId="7E1728BB" w14:textId="77777777" w:rsidR="003D42DB" w:rsidRDefault="003D42DB" w:rsidP="00CA321C">
      <w:pPr>
        <w:jc w:val="center"/>
      </w:pPr>
      <w:r>
        <w:t>Kontrola</w:t>
      </w:r>
    </w:p>
    <w:p w14:paraId="59827B67" w14:textId="77777777" w:rsidR="003D42DB" w:rsidRDefault="003D42DB" w:rsidP="003D42DB">
      <w:r>
        <w:t xml:space="preserve">Kontrolu dodržování tohoto nařízení provádí Obecní úřad </w:t>
      </w:r>
      <w:r w:rsidR="00CA321C">
        <w:t>Bohuslavice</w:t>
      </w:r>
      <w:r>
        <w:t xml:space="preserve"> prostřednictvím </w:t>
      </w:r>
    </w:p>
    <w:p w14:paraId="7DC506CA" w14:textId="77777777" w:rsidR="003D42DB" w:rsidRDefault="003D42DB" w:rsidP="003D42DB">
      <w:r>
        <w:t>pověřených zaměstnanců.</w:t>
      </w:r>
    </w:p>
    <w:p w14:paraId="0AA27490" w14:textId="77777777" w:rsidR="00CA321C" w:rsidRDefault="00CA321C" w:rsidP="00CA321C">
      <w:pPr>
        <w:jc w:val="center"/>
      </w:pPr>
    </w:p>
    <w:p w14:paraId="155E717C" w14:textId="77777777" w:rsidR="003D42DB" w:rsidRDefault="003D42DB" w:rsidP="00CA321C">
      <w:pPr>
        <w:jc w:val="center"/>
      </w:pPr>
      <w:r>
        <w:t>Čl. 4</w:t>
      </w:r>
    </w:p>
    <w:p w14:paraId="63346C39" w14:textId="77777777" w:rsidR="003D42DB" w:rsidRDefault="003D42DB" w:rsidP="00CA321C">
      <w:pPr>
        <w:jc w:val="center"/>
      </w:pPr>
      <w:r>
        <w:t>Sankce</w:t>
      </w:r>
    </w:p>
    <w:p w14:paraId="6D28C02A" w14:textId="77777777" w:rsidR="003D42DB" w:rsidRDefault="003D42DB" w:rsidP="003D42DB">
      <w:r>
        <w:t xml:space="preserve">(1) Poruší-li právnická osoba nebo fyzická osoba, která je podnikatelem, při výkonu </w:t>
      </w:r>
    </w:p>
    <w:p w14:paraId="4F60F5F5" w14:textId="77777777" w:rsidR="003D42DB" w:rsidRDefault="003D42DB" w:rsidP="003D42DB">
      <w:r>
        <w:t xml:space="preserve">podnikatelské činnosti povinnost stanovenou tímto nařízením, může jí být podle zvláštního </w:t>
      </w:r>
    </w:p>
    <w:p w14:paraId="55C884A8" w14:textId="77777777" w:rsidR="003D42DB" w:rsidRDefault="003D42DB" w:rsidP="003D42DB">
      <w:r>
        <w:t xml:space="preserve">právního </w:t>
      </w:r>
      <w:r w:rsidR="00852563">
        <w:t>předpisu [</w:t>
      </w:r>
      <w:r>
        <w:t>1] uložena pokuta až do výše 200.000 Kč.</w:t>
      </w:r>
    </w:p>
    <w:p w14:paraId="0895F3E8" w14:textId="77777777" w:rsidR="00CA321C" w:rsidRDefault="003D42DB" w:rsidP="003D42DB">
      <w:r>
        <w:t xml:space="preserve">(2) Poruší-li fyzická osoba povinnosti stanovené tímto nařízením, může jí být podle zvláštního právního </w:t>
      </w:r>
      <w:r w:rsidR="00852563">
        <w:t>předpisu [</w:t>
      </w:r>
      <w:r>
        <w:t>2] uložena pokuta do výše 30.000 Kč.</w:t>
      </w:r>
    </w:p>
    <w:p w14:paraId="7BBABAB5" w14:textId="77777777" w:rsidR="00CA321C" w:rsidRDefault="00CA321C" w:rsidP="00CA321C">
      <w:pPr>
        <w:jc w:val="center"/>
      </w:pPr>
    </w:p>
    <w:p w14:paraId="4599B122" w14:textId="77777777" w:rsidR="003D42DB" w:rsidRDefault="003D42DB" w:rsidP="00CA321C">
      <w:pPr>
        <w:jc w:val="center"/>
      </w:pPr>
      <w:r>
        <w:t>Čl. 5</w:t>
      </w:r>
    </w:p>
    <w:p w14:paraId="342D3719" w14:textId="77777777" w:rsidR="003D42DB" w:rsidRDefault="003D42DB" w:rsidP="00CA321C">
      <w:pPr>
        <w:jc w:val="center"/>
      </w:pPr>
      <w:r>
        <w:t>Účinnost</w:t>
      </w:r>
    </w:p>
    <w:p w14:paraId="45A79A71" w14:textId="77777777" w:rsidR="003D42DB" w:rsidRDefault="003D42DB" w:rsidP="003D42DB">
      <w:r>
        <w:t xml:space="preserve">Toto nařízení nabývá účinnosti </w:t>
      </w:r>
      <w:r w:rsidR="00852563">
        <w:t>dne 5.12.2013</w:t>
      </w:r>
    </w:p>
    <w:p w14:paraId="49DCAB28" w14:textId="77777777" w:rsidR="00CA321C" w:rsidRDefault="00CA321C" w:rsidP="003D42DB"/>
    <w:p w14:paraId="319EE9A9" w14:textId="77777777" w:rsidR="003D42DB" w:rsidRDefault="003D42DB" w:rsidP="003D42DB"/>
    <w:p w14:paraId="3876C0DA" w14:textId="77777777" w:rsidR="002E208E" w:rsidRDefault="003D42DB" w:rsidP="003D42DB">
      <w:r>
        <w:t xml:space="preserve">    </w:t>
      </w:r>
    </w:p>
    <w:p w14:paraId="3ED13779" w14:textId="77777777" w:rsidR="003D42DB" w:rsidRDefault="003D42DB" w:rsidP="003D42DB">
      <w:r>
        <w:t xml:space="preserve"> místostarosta      </w:t>
      </w:r>
      <w:r w:rsidR="00CA321C">
        <w:t xml:space="preserve">     </w:t>
      </w:r>
      <w:r w:rsidR="00CA321C">
        <w:tab/>
      </w:r>
      <w:r w:rsidR="00CA321C">
        <w:tab/>
      </w:r>
      <w:r w:rsidR="00CA321C">
        <w:tab/>
      </w:r>
      <w:r w:rsidR="00CA321C">
        <w:tab/>
      </w:r>
      <w:r>
        <w:t xml:space="preserve"> starosta</w:t>
      </w:r>
    </w:p>
    <w:p w14:paraId="7B49F359" w14:textId="77777777" w:rsidR="00CA321C" w:rsidRDefault="002E208E" w:rsidP="003D42DB">
      <w:r>
        <w:t>Věra Motyčková</w:t>
      </w:r>
      <w:r>
        <w:tab/>
      </w:r>
      <w:r>
        <w:tab/>
      </w:r>
      <w:r>
        <w:tab/>
      </w:r>
      <w:r>
        <w:tab/>
        <w:t>Jiří Kovář</w:t>
      </w:r>
    </w:p>
    <w:p w14:paraId="5F0987BB" w14:textId="77777777" w:rsidR="00CA321C" w:rsidRDefault="00CA321C" w:rsidP="003D42DB"/>
    <w:p w14:paraId="0BA8E814" w14:textId="77777777" w:rsidR="002E208E" w:rsidRDefault="002E208E" w:rsidP="003D42DB"/>
    <w:p w14:paraId="69DC0441" w14:textId="77777777" w:rsidR="002E208E" w:rsidRDefault="002E208E" w:rsidP="003D42DB"/>
    <w:p w14:paraId="389C2C46" w14:textId="77777777" w:rsidR="002E208E" w:rsidRDefault="002E208E" w:rsidP="003D42DB"/>
    <w:p w14:paraId="5A5B3A2B" w14:textId="77777777" w:rsidR="003D42DB" w:rsidRDefault="003D42DB" w:rsidP="003D42DB">
      <w:r>
        <w:t xml:space="preserve">Vyvěšeno na úřední desce obecního úřadu dne: </w:t>
      </w:r>
    </w:p>
    <w:p w14:paraId="78D35B0F" w14:textId="77777777" w:rsidR="003D42DB" w:rsidRDefault="003D42DB" w:rsidP="003D42DB">
      <w:r>
        <w:t>Sejmuto z úřední desky obecního úřadu dne:</w:t>
      </w:r>
      <w:r w:rsidR="002E208E">
        <w:t xml:space="preserve">        </w:t>
      </w:r>
    </w:p>
    <w:p w14:paraId="5F594DAD" w14:textId="77777777" w:rsidR="00CA321C" w:rsidRDefault="00CA321C" w:rsidP="003D42DB"/>
    <w:p w14:paraId="0005D02D" w14:textId="77777777" w:rsidR="002E208E" w:rsidRDefault="002E208E" w:rsidP="003D42DB"/>
    <w:p w14:paraId="7A0FF828" w14:textId="77777777" w:rsidR="002E208E" w:rsidRDefault="002E208E" w:rsidP="003D42DB"/>
    <w:p w14:paraId="51AFFE02" w14:textId="77777777" w:rsidR="003D42DB" w:rsidRPr="002E208E" w:rsidRDefault="003D42DB" w:rsidP="003D42DB">
      <w:pPr>
        <w:rPr>
          <w:sz w:val="18"/>
          <w:szCs w:val="18"/>
        </w:rPr>
      </w:pPr>
      <w:r w:rsidRPr="002E208E">
        <w:rPr>
          <w:sz w:val="18"/>
          <w:szCs w:val="18"/>
        </w:rPr>
        <w:t xml:space="preserve">[1] § 58 odst. 4 zákona č. 128/2000 Sb., o obcích (obecní zřízení) ve znění pozdějších </w:t>
      </w:r>
    </w:p>
    <w:p w14:paraId="67B07482" w14:textId="77777777" w:rsidR="003D42DB" w:rsidRPr="002E208E" w:rsidRDefault="003D42DB" w:rsidP="003D42DB">
      <w:pPr>
        <w:rPr>
          <w:sz w:val="18"/>
          <w:szCs w:val="18"/>
        </w:rPr>
      </w:pPr>
      <w:r w:rsidRPr="002E208E">
        <w:rPr>
          <w:sz w:val="18"/>
          <w:szCs w:val="18"/>
        </w:rPr>
        <w:t>předpisů</w:t>
      </w:r>
    </w:p>
    <w:p w14:paraId="77727AA3" w14:textId="77777777" w:rsidR="00E11237" w:rsidRPr="002E208E" w:rsidRDefault="003D42DB" w:rsidP="003D42DB">
      <w:pPr>
        <w:rPr>
          <w:sz w:val="18"/>
          <w:szCs w:val="18"/>
        </w:rPr>
      </w:pPr>
      <w:r w:rsidRPr="002E208E">
        <w:rPr>
          <w:sz w:val="18"/>
          <w:szCs w:val="18"/>
        </w:rPr>
        <w:t>[2] § 46 odst. 3 zákona č. 200/1990 Sb., o přestupcích, ve znění pozdějších předpisů</w:t>
      </w:r>
    </w:p>
    <w:sectPr w:rsidR="00E11237" w:rsidRPr="002E2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42DB"/>
    <w:rsid w:val="0002279C"/>
    <w:rsid w:val="000C0060"/>
    <w:rsid w:val="00221848"/>
    <w:rsid w:val="00260679"/>
    <w:rsid w:val="002E208E"/>
    <w:rsid w:val="003D42DB"/>
    <w:rsid w:val="004A2284"/>
    <w:rsid w:val="007A53E0"/>
    <w:rsid w:val="00852563"/>
    <w:rsid w:val="0099413A"/>
    <w:rsid w:val="00A3719C"/>
    <w:rsid w:val="00C6242C"/>
    <w:rsid w:val="00CA321C"/>
    <w:rsid w:val="00E1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475522"/>
  <w15:chartTrackingRefBased/>
  <w15:docId w15:val="{08CEA41A-C3BF-4614-8825-FE59DA202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Nařízení č</vt:lpstr>
    </vt:vector>
  </TitlesOfParts>
  <Company>NPÚ TELČ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Nařízení č</dc:title>
  <dc:subject/>
  <dc:creator>Motyčková Věra</dc:creator>
  <cp:keywords/>
  <dc:description/>
  <cp:lastModifiedBy>Věra Motyčková</cp:lastModifiedBy>
  <cp:revision>2</cp:revision>
  <cp:lastPrinted>2013-11-18T20:31:00Z</cp:lastPrinted>
  <dcterms:created xsi:type="dcterms:W3CDTF">2024-12-13T14:11:00Z</dcterms:created>
  <dcterms:modified xsi:type="dcterms:W3CDTF">2024-12-13T14:11:00Z</dcterms:modified>
</cp:coreProperties>
</file>