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83" w:rsidRDefault="00036D09">
      <w:pPr>
        <w:spacing w:after="129" w:line="259" w:lineRule="auto"/>
        <w:ind w:left="0" w:right="0" w:firstLine="0"/>
        <w:jc w:val="left"/>
      </w:pPr>
      <w:r>
        <w:rPr>
          <w:sz w:val="20"/>
        </w:rPr>
        <w:t xml:space="preserve">Č. j. SVS/2022/037087-S </w:t>
      </w:r>
    </w:p>
    <w:p w:rsidR="00554783" w:rsidRDefault="00036D09">
      <w:pPr>
        <w:tabs>
          <w:tab w:val="right" w:pos="9092"/>
        </w:tabs>
        <w:spacing w:after="395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418590" cy="35814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83" w:rsidRDefault="00036D09">
      <w:pPr>
        <w:pStyle w:val="Nadpis1"/>
      </w:pPr>
      <w:r>
        <w:t xml:space="preserve">Nařízení Státní veterinární správy </w:t>
      </w:r>
      <w:r>
        <w:rPr>
          <w:sz w:val="24"/>
        </w:rPr>
        <w:t xml:space="preserve"> </w:t>
      </w:r>
    </w:p>
    <w:p w:rsidR="00554783" w:rsidRDefault="00036D0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54783" w:rsidRPr="00E311D5" w:rsidRDefault="00036D09">
      <w:pPr>
        <w:spacing w:after="243"/>
        <w:ind w:left="-15" w:right="8" w:firstLine="705"/>
        <w:rPr>
          <w:sz w:val="22"/>
        </w:rPr>
      </w:pPr>
      <w:r w:rsidRPr="00E311D5">
        <w:rPr>
          <w:sz w:val="22"/>
        </w:rPr>
        <w:t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</w:t>
      </w:r>
      <w:r w:rsidRPr="00E311D5">
        <w:rPr>
          <w:sz w:val="22"/>
        </w:rPr>
        <w:t xml:space="preserve">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</w:t>
      </w:r>
      <w:r w:rsidRPr="00E311D5">
        <w:rPr>
          <w:sz w:val="22"/>
        </w:rPr>
        <w:t>v souladu s Nařízením Komise v přenesené pravomoci (EU) 2020/687 ze dne 17.prosince 2019, kterým se doplňuje nařízení Evropského parlamentu a Rady (EU) 2016/429, pokud jde o pravidla pro prevenci a tlumení určitých nákaz uvedených na seznamu (dále jen „Nař</w:t>
      </w:r>
      <w:r w:rsidRPr="00E311D5">
        <w:rPr>
          <w:sz w:val="22"/>
        </w:rPr>
        <w:t xml:space="preserve">ízení Komise 2020/687“), a ustanovením § 54 odst. 2 písm. a) a c) a odst. 3 a § 75a odst. 1 a 2 veterinárního zákona </w:t>
      </w:r>
      <w:r w:rsidRPr="00E311D5">
        <w:rPr>
          <w:b/>
          <w:sz w:val="22"/>
        </w:rPr>
        <w:t xml:space="preserve">rozhodla o  </w:t>
      </w:r>
    </w:p>
    <w:p w:rsidR="00554783" w:rsidRPr="00E311D5" w:rsidRDefault="00036D09">
      <w:pPr>
        <w:pStyle w:val="Nadpis2"/>
        <w:rPr>
          <w:sz w:val="22"/>
        </w:rPr>
      </w:pPr>
      <w:r w:rsidRPr="00E311D5">
        <w:rPr>
          <w:sz w:val="22"/>
        </w:rPr>
        <w:t xml:space="preserve">ukončení mimořádných veterinárních opatření </w:t>
      </w:r>
      <w:r w:rsidRPr="00E311D5">
        <w:rPr>
          <w:b w:val="0"/>
          <w:sz w:val="22"/>
        </w:rPr>
        <w:t xml:space="preserve"> </w:t>
      </w:r>
    </w:p>
    <w:p w:rsidR="00554783" w:rsidRPr="00E311D5" w:rsidRDefault="00036D09">
      <w:pPr>
        <w:spacing w:after="385"/>
        <w:ind w:left="-5" w:right="8"/>
        <w:rPr>
          <w:sz w:val="22"/>
        </w:rPr>
      </w:pPr>
      <w:r w:rsidRPr="00E311D5">
        <w:rPr>
          <w:sz w:val="22"/>
        </w:rPr>
        <w:t>nařízených Státní veterinární správou pod č.j. SVS/2022/022183-S ze dne 11. 2. 2</w:t>
      </w:r>
      <w:r w:rsidRPr="00E311D5">
        <w:rPr>
          <w:sz w:val="22"/>
        </w:rPr>
        <w:t xml:space="preserve">022 v souvislosti s výskytem nebezpečné nákazy vysoce patogenní </w:t>
      </w:r>
      <w:proofErr w:type="spellStart"/>
      <w:r w:rsidRPr="00E311D5">
        <w:rPr>
          <w:sz w:val="22"/>
        </w:rPr>
        <w:t>aviární</w:t>
      </w:r>
      <w:proofErr w:type="spellEnd"/>
      <w:r w:rsidRPr="00E311D5">
        <w:rPr>
          <w:sz w:val="22"/>
        </w:rPr>
        <w:t xml:space="preserve"> influenzy </w:t>
      </w:r>
      <w:r w:rsidRPr="00E311D5">
        <w:rPr>
          <w:b/>
          <w:sz w:val="22"/>
        </w:rPr>
        <w:t>v katastrálním území Masojedy [631213], okres Kolín, ve Středočeském kraji.</w:t>
      </w:r>
      <w:r w:rsidRPr="00E311D5">
        <w:rPr>
          <w:sz w:val="22"/>
        </w:rPr>
        <w:t xml:space="preserve"> </w:t>
      </w:r>
    </w:p>
    <w:p w:rsidR="00554783" w:rsidRPr="00E311D5" w:rsidRDefault="00036D09">
      <w:pPr>
        <w:pStyle w:val="Nadpis3"/>
        <w:rPr>
          <w:sz w:val="22"/>
        </w:rPr>
      </w:pPr>
      <w:r w:rsidRPr="00E311D5">
        <w:rPr>
          <w:sz w:val="22"/>
        </w:rPr>
        <w:t>Čl. 1</w:t>
      </w:r>
      <w:r w:rsidRPr="00E311D5">
        <w:rPr>
          <w:b w:val="0"/>
          <w:sz w:val="22"/>
        </w:rPr>
        <w:t xml:space="preserve"> </w:t>
      </w:r>
    </w:p>
    <w:p w:rsidR="00554783" w:rsidRPr="00E311D5" w:rsidRDefault="00036D09">
      <w:pPr>
        <w:numPr>
          <w:ilvl w:val="0"/>
          <w:numId w:val="1"/>
        </w:numPr>
        <w:spacing w:after="229"/>
        <w:ind w:right="8" w:hanging="421"/>
        <w:rPr>
          <w:sz w:val="22"/>
        </w:rPr>
      </w:pPr>
      <w:r w:rsidRPr="00E311D5">
        <w:rPr>
          <w:sz w:val="22"/>
        </w:rPr>
        <w:t>Vzhledem k tomu, že uplynula minimální doba trvání nařízených opatření v ochranném pásmu a</w:t>
      </w:r>
      <w:r w:rsidRPr="00E311D5">
        <w:rPr>
          <w:sz w:val="22"/>
        </w:rPr>
        <w:t xml:space="preserve"> pásmu dozoru od provedení předběžné dezinfekce v ohnisku a byla splněna všechna ustanovení článku 39 odst. 1 a 55 odst. 1 nařízení Komise 2020/687, nezbytná ke zrušení opatření v uzavřeném pásmu, je možné zrušit opatření v těchto pásmech.  </w:t>
      </w:r>
    </w:p>
    <w:p w:rsidR="00554783" w:rsidRPr="00E311D5" w:rsidRDefault="00036D09">
      <w:pPr>
        <w:numPr>
          <w:ilvl w:val="0"/>
          <w:numId w:val="1"/>
        </w:numPr>
        <w:ind w:right="8" w:hanging="421"/>
        <w:rPr>
          <w:sz w:val="22"/>
        </w:rPr>
      </w:pPr>
      <w:r w:rsidRPr="00E311D5">
        <w:rPr>
          <w:sz w:val="22"/>
        </w:rPr>
        <w:t>Dnem účinnosti</w:t>
      </w:r>
      <w:r w:rsidRPr="00E311D5">
        <w:rPr>
          <w:sz w:val="22"/>
        </w:rPr>
        <w:t xml:space="preserve"> tohoto nařízení se zrušuje nařízení Státní veterinární správy  </w:t>
      </w:r>
    </w:p>
    <w:p w:rsidR="00554783" w:rsidRPr="00E311D5" w:rsidRDefault="00036D09">
      <w:pPr>
        <w:spacing w:after="212"/>
        <w:ind w:left="431" w:right="8"/>
        <w:rPr>
          <w:sz w:val="22"/>
        </w:rPr>
      </w:pPr>
      <w:r w:rsidRPr="00E311D5">
        <w:rPr>
          <w:sz w:val="22"/>
        </w:rPr>
        <w:t xml:space="preserve">č. j. SVS/2022/022183-S ze dne 11. 2. 2022.  </w:t>
      </w:r>
    </w:p>
    <w:p w:rsidR="00554783" w:rsidRPr="00E311D5" w:rsidRDefault="00036D09">
      <w:pPr>
        <w:numPr>
          <w:ilvl w:val="0"/>
          <w:numId w:val="1"/>
        </w:numPr>
        <w:spacing w:after="345" w:line="251" w:lineRule="auto"/>
        <w:ind w:right="8" w:hanging="421"/>
        <w:rPr>
          <w:sz w:val="22"/>
        </w:rPr>
      </w:pPr>
      <w:r w:rsidRPr="00E311D5">
        <w:rPr>
          <w:b/>
          <w:sz w:val="22"/>
          <w:u w:val="single" w:color="000000"/>
        </w:rPr>
        <w:t>Tímto nařízením nejsou dotčena jiná platná a účinná Nařízení Státní veterinární</w:t>
      </w:r>
      <w:r w:rsidRPr="00E311D5">
        <w:rPr>
          <w:b/>
          <w:sz w:val="22"/>
        </w:rPr>
        <w:t xml:space="preserve"> </w:t>
      </w:r>
      <w:r w:rsidRPr="00E311D5">
        <w:rPr>
          <w:b/>
          <w:sz w:val="22"/>
          <w:u w:val="single" w:color="000000"/>
        </w:rPr>
        <w:t>správy ČR vyhlášená pro stejná území</w:t>
      </w:r>
      <w:r w:rsidRPr="00E311D5">
        <w:rPr>
          <w:b/>
          <w:sz w:val="22"/>
        </w:rPr>
        <w:t xml:space="preserve">. </w:t>
      </w:r>
    </w:p>
    <w:p w:rsidR="00E311D5" w:rsidRPr="00E311D5" w:rsidRDefault="00036D09" w:rsidP="00036D09">
      <w:pPr>
        <w:pStyle w:val="Nadpis2"/>
        <w:spacing w:after="0"/>
        <w:ind w:right="62"/>
        <w:rPr>
          <w:sz w:val="22"/>
        </w:rPr>
      </w:pPr>
      <w:r w:rsidRPr="00E311D5">
        <w:rPr>
          <w:sz w:val="22"/>
        </w:rPr>
        <w:t xml:space="preserve">Čl. 2 </w:t>
      </w:r>
    </w:p>
    <w:p w:rsidR="00554783" w:rsidRPr="00E311D5" w:rsidRDefault="00036D09">
      <w:pPr>
        <w:pStyle w:val="Nadpis2"/>
        <w:ind w:right="62"/>
        <w:rPr>
          <w:sz w:val="22"/>
        </w:rPr>
      </w:pPr>
      <w:r w:rsidRPr="00E311D5">
        <w:rPr>
          <w:sz w:val="22"/>
        </w:rPr>
        <w:t xml:space="preserve">Společná a závěrečná ustanovení </w:t>
      </w:r>
    </w:p>
    <w:p w:rsidR="00554783" w:rsidRPr="00E311D5" w:rsidRDefault="00036D09" w:rsidP="00036D09">
      <w:pPr>
        <w:numPr>
          <w:ilvl w:val="0"/>
          <w:numId w:val="2"/>
        </w:numPr>
        <w:spacing w:before="240" w:after="0"/>
        <w:ind w:right="8" w:hanging="421"/>
        <w:rPr>
          <w:sz w:val="22"/>
        </w:rPr>
      </w:pPr>
      <w:r w:rsidRPr="00E311D5">
        <w:rPr>
          <w:sz w:val="22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</w:t>
      </w:r>
      <w:r w:rsidRPr="00E311D5">
        <w:rPr>
          <w:sz w:val="22"/>
        </w:rPr>
        <w:t>ostředí, platnosti a účinnosti okamžikem jeho vyhlášením formou zveřejnění ve Sbírce právních předpisů. Datum a čas vyhlášení nařízení je vyznačen ve Sbírce právní</w:t>
      </w:r>
      <w:bookmarkStart w:id="0" w:name="_GoBack"/>
      <w:bookmarkEnd w:id="0"/>
      <w:r w:rsidRPr="00E311D5">
        <w:rPr>
          <w:sz w:val="22"/>
        </w:rPr>
        <w:t xml:space="preserve">ch předpisů.  </w:t>
      </w:r>
    </w:p>
    <w:p w:rsidR="00554783" w:rsidRPr="00E311D5" w:rsidRDefault="00036D09" w:rsidP="00036D09">
      <w:pPr>
        <w:numPr>
          <w:ilvl w:val="0"/>
          <w:numId w:val="2"/>
        </w:numPr>
        <w:spacing w:before="240" w:after="0"/>
        <w:ind w:right="8" w:hanging="421"/>
        <w:rPr>
          <w:sz w:val="22"/>
        </w:rPr>
      </w:pPr>
      <w:r w:rsidRPr="00E311D5">
        <w:rPr>
          <w:sz w:val="22"/>
        </w:rPr>
        <w:t>Toto nařízení se vyvěšuje na úředních deskách krajského úřadu a všech obecních</w:t>
      </w:r>
      <w:r w:rsidRPr="00E311D5">
        <w:rPr>
          <w:sz w:val="22"/>
        </w:rPr>
        <w:t xml:space="preserve"> úřadů, jejichž území se týká, na dobu nejméně 15 dnů a musí být každému přístupné u krajské veterinární správy, krajského úřadu a všech obecních úřadů, jejichž území se týká.   </w:t>
      </w:r>
    </w:p>
    <w:p w:rsidR="00554783" w:rsidRDefault="00036D09" w:rsidP="00036D09">
      <w:pPr>
        <w:numPr>
          <w:ilvl w:val="0"/>
          <w:numId w:val="2"/>
        </w:numPr>
        <w:spacing w:before="240" w:after="0"/>
        <w:ind w:right="8" w:hanging="421"/>
        <w:rPr>
          <w:sz w:val="22"/>
        </w:rPr>
      </w:pPr>
      <w:r w:rsidRPr="00E311D5">
        <w:rPr>
          <w:sz w:val="22"/>
        </w:rPr>
        <w:lastRenderedPageBreak/>
        <w:t>Státní veterinární správa zveřejní oznámení o vyhlášení nařízení ve Sbírce pr</w:t>
      </w:r>
      <w:r w:rsidRPr="00E311D5">
        <w:rPr>
          <w:sz w:val="22"/>
        </w:rPr>
        <w:t xml:space="preserve">ávních předpisů na své úřední desce po dobu alespoň 15 dnů ode dne, kdy byla o vyhlášení vyrozuměna. </w:t>
      </w:r>
    </w:p>
    <w:p w:rsidR="00036D09" w:rsidRDefault="00036D09" w:rsidP="00036D09">
      <w:pPr>
        <w:spacing w:after="0"/>
        <w:ind w:right="8"/>
        <w:rPr>
          <w:sz w:val="22"/>
        </w:rPr>
      </w:pPr>
    </w:p>
    <w:p w:rsidR="00036D09" w:rsidRPr="00E311D5" w:rsidRDefault="00036D09" w:rsidP="00036D09">
      <w:pPr>
        <w:spacing w:after="0"/>
        <w:ind w:right="8"/>
        <w:rPr>
          <w:sz w:val="22"/>
        </w:rPr>
      </w:pPr>
    </w:p>
    <w:p w:rsidR="00554783" w:rsidRPr="00E311D5" w:rsidRDefault="00036D09">
      <w:pPr>
        <w:spacing w:after="392"/>
        <w:ind w:left="-5" w:right="8"/>
        <w:rPr>
          <w:sz w:val="22"/>
        </w:rPr>
      </w:pPr>
      <w:r w:rsidRPr="00E311D5">
        <w:rPr>
          <w:sz w:val="22"/>
        </w:rPr>
        <w:t xml:space="preserve">V Benešově dne 15.03.2022 </w:t>
      </w:r>
    </w:p>
    <w:p w:rsidR="00554783" w:rsidRPr="00E311D5" w:rsidRDefault="00036D09">
      <w:pPr>
        <w:spacing w:after="0" w:line="259" w:lineRule="auto"/>
        <w:ind w:left="4307" w:right="0" w:firstLine="0"/>
        <w:jc w:val="center"/>
        <w:rPr>
          <w:sz w:val="22"/>
        </w:rPr>
      </w:pPr>
      <w:r w:rsidRPr="00E311D5">
        <w:rPr>
          <w:sz w:val="22"/>
        </w:rPr>
        <w:t xml:space="preserve"> </w:t>
      </w:r>
    </w:p>
    <w:p w:rsidR="00554783" w:rsidRPr="00E311D5" w:rsidRDefault="00036D09">
      <w:pPr>
        <w:spacing w:after="0" w:line="259" w:lineRule="auto"/>
        <w:ind w:left="4307" w:right="0" w:firstLine="0"/>
        <w:jc w:val="center"/>
        <w:rPr>
          <w:sz w:val="22"/>
        </w:rPr>
      </w:pPr>
      <w:r w:rsidRPr="00E311D5">
        <w:rPr>
          <w:sz w:val="22"/>
        </w:rPr>
        <w:t xml:space="preserve"> </w:t>
      </w:r>
    </w:p>
    <w:p w:rsidR="00554783" w:rsidRPr="00E311D5" w:rsidRDefault="00036D09">
      <w:pPr>
        <w:spacing w:after="0" w:line="259" w:lineRule="auto"/>
        <w:ind w:left="4307" w:right="0" w:firstLine="0"/>
        <w:jc w:val="center"/>
        <w:rPr>
          <w:sz w:val="22"/>
        </w:rPr>
      </w:pPr>
      <w:r w:rsidRPr="00E311D5">
        <w:rPr>
          <w:sz w:val="22"/>
        </w:rPr>
        <w:t xml:space="preserve"> </w:t>
      </w:r>
    </w:p>
    <w:p w:rsidR="00554783" w:rsidRPr="00E311D5" w:rsidRDefault="00036D09">
      <w:pPr>
        <w:spacing w:after="0" w:line="259" w:lineRule="auto"/>
        <w:ind w:left="0" w:right="1218" w:firstLine="0"/>
        <w:jc w:val="right"/>
        <w:rPr>
          <w:sz w:val="22"/>
        </w:rPr>
      </w:pPr>
      <w:r w:rsidRPr="00E311D5">
        <w:rPr>
          <w:sz w:val="22"/>
        </w:rPr>
        <w:t xml:space="preserve">MVDr. Otto Vraný </w:t>
      </w:r>
    </w:p>
    <w:p w:rsidR="00E311D5" w:rsidRPr="00E311D5" w:rsidRDefault="00036D09" w:rsidP="00E311D5">
      <w:pPr>
        <w:ind w:left="4678" w:right="144"/>
        <w:jc w:val="center"/>
        <w:rPr>
          <w:sz w:val="22"/>
        </w:rPr>
      </w:pPr>
      <w:r w:rsidRPr="00E311D5">
        <w:rPr>
          <w:sz w:val="22"/>
        </w:rPr>
        <w:t>ředitel Krajské veterinární správy Státní veterinární správy pro Středočeský kraj podepsáno elektronick</w:t>
      </w:r>
      <w:r w:rsidRPr="00E311D5">
        <w:rPr>
          <w:sz w:val="22"/>
        </w:rPr>
        <w:t xml:space="preserve">y </w:t>
      </w:r>
    </w:p>
    <w:p w:rsidR="00554783" w:rsidRPr="00E311D5" w:rsidRDefault="00036D09" w:rsidP="00E311D5">
      <w:pPr>
        <w:ind w:left="4678" w:right="144"/>
        <w:jc w:val="center"/>
        <w:rPr>
          <w:sz w:val="22"/>
        </w:rPr>
      </w:pPr>
      <w:r w:rsidRPr="00E311D5">
        <w:rPr>
          <w:sz w:val="22"/>
        </w:rPr>
        <w:t>v zastoupení</w:t>
      </w:r>
    </w:p>
    <w:p w:rsidR="00554783" w:rsidRPr="00E311D5" w:rsidRDefault="00036D09">
      <w:pPr>
        <w:spacing w:after="922" w:line="259" w:lineRule="auto"/>
        <w:ind w:left="0" w:right="1370" w:firstLine="0"/>
        <w:jc w:val="right"/>
        <w:rPr>
          <w:sz w:val="22"/>
        </w:rPr>
      </w:pPr>
      <w:r w:rsidRPr="00E311D5">
        <w:rPr>
          <w:sz w:val="22"/>
        </w:rPr>
        <w:t xml:space="preserve"> </w:t>
      </w:r>
    </w:p>
    <w:p w:rsidR="00554783" w:rsidRPr="00E311D5" w:rsidRDefault="00036D09">
      <w:pPr>
        <w:spacing w:after="111" w:line="259" w:lineRule="auto"/>
        <w:ind w:left="0" w:right="0" w:firstLine="0"/>
        <w:jc w:val="left"/>
        <w:rPr>
          <w:sz w:val="22"/>
        </w:rPr>
      </w:pPr>
      <w:r w:rsidRPr="00E311D5">
        <w:rPr>
          <w:b/>
          <w:sz w:val="22"/>
        </w:rPr>
        <w:t xml:space="preserve">Obdrží: </w:t>
      </w:r>
    </w:p>
    <w:p w:rsidR="00554783" w:rsidRPr="00E311D5" w:rsidRDefault="00036D09">
      <w:pPr>
        <w:spacing w:after="107"/>
        <w:ind w:left="-5" w:right="8"/>
        <w:rPr>
          <w:sz w:val="22"/>
        </w:rPr>
      </w:pPr>
      <w:r w:rsidRPr="00E311D5">
        <w:rPr>
          <w:sz w:val="22"/>
        </w:rPr>
        <w:t xml:space="preserve">Krajský úřad Středočeského kraje, Zborovská 81, 150 00 Praha 5-Smíchov </w:t>
      </w:r>
    </w:p>
    <w:p w:rsidR="00554783" w:rsidRPr="00E311D5" w:rsidRDefault="00036D09">
      <w:pPr>
        <w:spacing w:after="107"/>
        <w:ind w:left="-5" w:right="8"/>
        <w:rPr>
          <w:sz w:val="22"/>
        </w:rPr>
      </w:pPr>
      <w:r w:rsidRPr="00E311D5">
        <w:rPr>
          <w:sz w:val="22"/>
        </w:rPr>
        <w:t xml:space="preserve">Hasičský záchranný sbor Středočeského kraje, Jana Palacha 1970, 272 01 Kladno </w:t>
      </w:r>
    </w:p>
    <w:p w:rsidR="00554783" w:rsidRPr="00E311D5" w:rsidRDefault="00036D09">
      <w:pPr>
        <w:spacing w:after="91"/>
        <w:ind w:left="-5" w:right="8"/>
        <w:rPr>
          <w:sz w:val="22"/>
        </w:rPr>
      </w:pPr>
      <w:r w:rsidRPr="00E311D5">
        <w:rPr>
          <w:sz w:val="22"/>
        </w:rPr>
        <w:t xml:space="preserve">Krajské ředitelství policie Středočeského kraje, Na </w:t>
      </w:r>
      <w:proofErr w:type="spellStart"/>
      <w:r w:rsidRPr="00E311D5">
        <w:rPr>
          <w:sz w:val="22"/>
        </w:rPr>
        <w:t>Baních</w:t>
      </w:r>
      <w:proofErr w:type="spellEnd"/>
      <w:r w:rsidRPr="00E311D5">
        <w:rPr>
          <w:sz w:val="22"/>
        </w:rPr>
        <w:t xml:space="preserve"> 1535 156 00 Praha 5</w:t>
      </w:r>
      <w:r w:rsidRPr="00E311D5">
        <w:rPr>
          <w:sz w:val="22"/>
        </w:rPr>
        <w:t xml:space="preserve"> </w:t>
      </w:r>
    </w:p>
    <w:p w:rsidR="00554783" w:rsidRPr="00E311D5" w:rsidRDefault="00036D09">
      <w:pPr>
        <w:spacing w:after="109"/>
        <w:ind w:left="-5" w:right="8"/>
        <w:rPr>
          <w:sz w:val="22"/>
        </w:rPr>
      </w:pPr>
      <w:r w:rsidRPr="00E311D5">
        <w:rPr>
          <w:sz w:val="22"/>
        </w:rPr>
        <w:t xml:space="preserve">Krajská hygienická stanice Středočeského kraje se sídlem v Praze, Dittrichova 17,128 01 Praha 2 </w:t>
      </w:r>
    </w:p>
    <w:p w:rsidR="00554783" w:rsidRPr="00E311D5" w:rsidRDefault="00036D09">
      <w:pPr>
        <w:spacing w:line="348" w:lineRule="auto"/>
        <w:ind w:left="-5" w:right="8"/>
        <w:rPr>
          <w:sz w:val="22"/>
        </w:rPr>
      </w:pPr>
      <w:r w:rsidRPr="00E311D5">
        <w:rPr>
          <w:sz w:val="22"/>
        </w:rPr>
        <w:t xml:space="preserve">Obec s rozšířenou působností Brandýs nad Labem-Stará Boleslav, Český Brod, Kolín, Říčany Obecní úřady obcí: </w:t>
      </w:r>
    </w:p>
    <w:p w:rsidR="00554783" w:rsidRPr="00E311D5" w:rsidRDefault="00036D09">
      <w:pPr>
        <w:spacing w:after="106"/>
        <w:ind w:left="-5" w:right="8"/>
        <w:rPr>
          <w:sz w:val="22"/>
        </w:rPr>
      </w:pPr>
      <w:r w:rsidRPr="00E311D5">
        <w:rPr>
          <w:sz w:val="22"/>
        </w:rPr>
        <w:t>Doubek, Doubravčice, Hradešín, Kozojedy, Masojed</w:t>
      </w:r>
      <w:r w:rsidRPr="00E311D5">
        <w:rPr>
          <w:sz w:val="22"/>
        </w:rPr>
        <w:t xml:space="preserve">y, Mrzky, Přišimasy, Škvorec, Štíhlice, </w:t>
      </w:r>
    </w:p>
    <w:p w:rsidR="00554783" w:rsidRPr="00E311D5" w:rsidRDefault="00036D09">
      <w:pPr>
        <w:ind w:left="-5" w:right="8"/>
        <w:rPr>
          <w:sz w:val="22"/>
        </w:rPr>
      </w:pPr>
      <w:r w:rsidRPr="00E311D5">
        <w:rPr>
          <w:sz w:val="22"/>
        </w:rPr>
        <w:t xml:space="preserve">Babice, Březí, Břežany II, Černé Voděrady, Černíky, Český Brod, Dobročovice, Horoušany, </w:t>
      </w:r>
    </w:p>
    <w:p w:rsidR="00554783" w:rsidRPr="00E311D5" w:rsidRDefault="00036D09">
      <w:pPr>
        <w:ind w:left="-5" w:right="8"/>
        <w:rPr>
          <w:sz w:val="22"/>
        </w:rPr>
      </w:pPr>
      <w:r w:rsidRPr="00E311D5">
        <w:rPr>
          <w:sz w:val="22"/>
        </w:rPr>
        <w:t xml:space="preserve">Chrášťany, Jevany, Jirny, Klokočná, Konojedy, Kostelec nad Černými lesy, Krupá, Křenice, </w:t>
      </w:r>
    </w:p>
    <w:p w:rsidR="00554783" w:rsidRPr="00E311D5" w:rsidRDefault="00036D09">
      <w:pPr>
        <w:ind w:left="-5" w:right="8"/>
        <w:rPr>
          <w:sz w:val="22"/>
        </w:rPr>
      </w:pPr>
      <w:r w:rsidRPr="00E311D5">
        <w:rPr>
          <w:sz w:val="22"/>
        </w:rPr>
        <w:t>Kšely, Květnice, Louňovice, Mnichovice, Mukařov, Oleška, Prusice, Přehvozdí, Přistoupim, Rostoklaty, Říčany, Sibřina, Sluštice, Struhařov, Světice, Svojetice, Tehov, Tehovec, Tismice, Tuchoraz, Tuklaty, Úvaly, Vitice, Vrátkov, Všestary, Vyšehořovice, Vyžlo</w:t>
      </w:r>
      <w:r w:rsidRPr="00E311D5">
        <w:rPr>
          <w:sz w:val="22"/>
        </w:rPr>
        <w:t xml:space="preserve">vka, Zlatá a Zvánovice. </w:t>
      </w:r>
    </w:p>
    <w:sectPr w:rsidR="00554783" w:rsidRPr="00E311D5" w:rsidSect="00036D09">
      <w:pgSz w:w="11910" w:h="16845"/>
      <w:pgMar w:top="1450" w:right="1406" w:bottom="1560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7499"/>
    <w:multiLevelType w:val="hybridMultilevel"/>
    <w:tmpl w:val="DA545E18"/>
    <w:lvl w:ilvl="0" w:tplc="4CE20F96">
      <w:start w:val="1"/>
      <w:numFmt w:val="decimal"/>
      <w:lvlText w:val="(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DA07E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4A93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549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B988C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D8AB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FC05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5E23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4A06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A18F2"/>
    <w:multiLevelType w:val="hybridMultilevel"/>
    <w:tmpl w:val="47445EBA"/>
    <w:lvl w:ilvl="0" w:tplc="8E18C770">
      <w:start w:val="1"/>
      <w:numFmt w:val="decimal"/>
      <w:lvlText w:val="(%1)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7ABD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EEE2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B5E34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24D5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05A5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FC08B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BEB3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F893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83"/>
    <w:rsid w:val="00036D09"/>
    <w:rsid w:val="00554783"/>
    <w:rsid w:val="00E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503F"/>
  <w15:docId w15:val="{88C80FB1-1307-4ADB-B368-0AE63CDE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48" w:lineRule="auto"/>
      <w:ind w:left="10" w:right="3" w:hanging="10"/>
      <w:jc w:val="both"/>
    </w:pPr>
    <w:rPr>
      <w:rFonts w:ascii="Arial" w:eastAsia="Arial" w:hAnsi="Arial" w:cs="Arial"/>
      <w:color w:val="000000"/>
      <w:sz w:val="23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4"/>
      <w:ind w:right="24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31"/>
      <w:ind w:left="10" w:right="27" w:hanging="10"/>
      <w:jc w:val="center"/>
      <w:outlineLvl w:val="1"/>
    </w:pPr>
    <w:rPr>
      <w:rFonts w:ascii="Arial" w:eastAsia="Arial" w:hAnsi="Arial" w:cs="Arial"/>
      <w:b/>
      <w:color w:val="000000"/>
      <w:sz w:val="23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92"/>
      <w:ind w:right="229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3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Škrabal</dc:creator>
  <cp:keywords/>
  <cp:lastModifiedBy>Jakub Škrabal</cp:lastModifiedBy>
  <cp:revision>3</cp:revision>
  <dcterms:created xsi:type="dcterms:W3CDTF">2022-03-15T10:35:00Z</dcterms:created>
  <dcterms:modified xsi:type="dcterms:W3CDTF">2022-03-15T10:38:00Z</dcterms:modified>
</cp:coreProperties>
</file>