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6786E" w14:textId="77777777" w:rsidR="00541B8A" w:rsidRDefault="00541B8A" w:rsidP="00FB136D">
      <w:pPr>
        <w:jc w:val="center"/>
        <w:rPr>
          <w:b/>
          <w:sz w:val="52"/>
          <w:szCs w:val="52"/>
        </w:rPr>
      </w:pPr>
    </w:p>
    <w:p w14:paraId="7E9F037D" w14:textId="77777777" w:rsidR="0086259B" w:rsidRDefault="0086259B" w:rsidP="00FB136D">
      <w:pPr>
        <w:jc w:val="center"/>
        <w:rPr>
          <w:b/>
          <w:sz w:val="52"/>
          <w:szCs w:val="52"/>
        </w:rPr>
      </w:pPr>
    </w:p>
    <w:p w14:paraId="1AEFED08" w14:textId="7867E3AE" w:rsidR="00FB136D" w:rsidRDefault="00FB136D" w:rsidP="00FB136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JINDŘICHOV</w:t>
      </w:r>
    </w:p>
    <w:p w14:paraId="01650F92" w14:textId="673AE336" w:rsidR="00FB136D" w:rsidRDefault="00FB136D" w:rsidP="00FB136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793 83 Jindřichov čp. 58</w:t>
      </w:r>
    </w:p>
    <w:p w14:paraId="1D130857" w14:textId="77777777" w:rsidR="00FB136D" w:rsidRDefault="00FB136D" w:rsidP="00FB136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Zastupitelstvo obce Jindřichov</w:t>
      </w:r>
    </w:p>
    <w:p w14:paraId="7E33C333" w14:textId="592B69E1" w:rsidR="00FB136D" w:rsidRDefault="00000000" w:rsidP="00FB136D">
      <w:pPr>
        <w:jc w:val="center"/>
        <w:rPr>
          <w:b/>
          <w:sz w:val="36"/>
          <w:szCs w:val="36"/>
        </w:rPr>
      </w:pPr>
      <w:r>
        <w:rPr>
          <w:b/>
          <w:sz w:val="52"/>
          <w:szCs w:val="52"/>
        </w:rPr>
        <w:object w:dxaOrig="1440" w:dyaOrig="1440" w14:anchorId="5928FB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4.6pt;margin-top:31.65pt;width:54pt;height:63pt;z-index:251657728">
            <v:imagedata r:id="rId8" o:title=""/>
            <w10:wrap type="topAndBottom"/>
          </v:shape>
          <o:OLEObject Type="Embed" ProgID="PBrush" ShapeID="_x0000_s1026" DrawAspect="Content" ObjectID="_1761463835" r:id="rId9"/>
        </w:object>
      </w:r>
    </w:p>
    <w:p w14:paraId="22D47FD1" w14:textId="77777777" w:rsidR="00FB136D" w:rsidRDefault="00FB136D" w:rsidP="00FB136D">
      <w:pPr>
        <w:jc w:val="center"/>
        <w:rPr>
          <w:b/>
          <w:sz w:val="36"/>
          <w:szCs w:val="36"/>
        </w:rPr>
      </w:pPr>
    </w:p>
    <w:p w14:paraId="4D382F98" w14:textId="77777777" w:rsidR="00FB136D" w:rsidRDefault="00FB136D" w:rsidP="00FB136D">
      <w:pPr>
        <w:jc w:val="center"/>
        <w:rPr>
          <w:b/>
          <w:sz w:val="84"/>
          <w:szCs w:val="84"/>
        </w:rPr>
      </w:pPr>
    </w:p>
    <w:p w14:paraId="7F86BCAC" w14:textId="77777777" w:rsidR="00FB136D" w:rsidRDefault="00FB136D" w:rsidP="00FB136D">
      <w:pPr>
        <w:jc w:val="center"/>
        <w:rPr>
          <w:b/>
          <w:sz w:val="84"/>
          <w:szCs w:val="84"/>
        </w:rPr>
      </w:pPr>
    </w:p>
    <w:p w14:paraId="6F01063F" w14:textId="77777777" w:rsidR="00FB136D" w:rsidRDefault="00FB136D" w:rsidP="00FB13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 ZÁVAZNÁ  VYHLÁŠKA</w:t>
      </w:r>
    </w:p>
    <w:p w14:paraId="28225F29" w14:textId="77777777" w:rsidR="00FB136D" w:rsidRDefault="00FB136D" w:rsidP="00FB136D">
      <w:pPr>
        <w:rPr>
          <w:b/>
          <w:sz w:val="32"/>
          <w:szCs w:val="32"/>
        </w:rPr>
      </w:pPr>
    </w:p>
    <w:p w14:paraId="49A96124" w14:textId="2FB6ECCE" w:rsidR="00FB136D" w:rsidRDefault="00FB136D" w:rsidP="00FB136D">
      <w:pPr>
        <w:jc w:val="center"/>
        <w:rPr>
          <w:b/>
          <w:sz w:val="32"/>
          <w:szCs w:val="32"/>
        </w:rPr>
      </w:pPr>
    </w:p>
    <w:p w14:paraId="500F8353" w14:textId="77777777" w:rsidR="00FB136D" w:rsidRDefault="00FB136D" w:rsidP="00FB136D">
      <w:pPr>
        <w:jc w:val="center"/>
        <w:rPr>
          <w:b/>
          <w:sz w:val="32"/>
          <w:szCs w:val="32"/>
        </w:rPr>
      </w:pPr>
    </w:p>
    <w:p w14:paraId="0200733B" w14:textId="74BACD08" w:rsidR="00FB136D" w:rsidRPr="00F826C6" w:rsidRDefault="00FB136D" w:rsidP="00FB1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místním poplatku ze psů</w:t>
      </w:r>
    </w:p>
    <w:p w14:paraId="6651470B" w14:textId="77777777" w:rsidR="00FB136D" w:rsidRPr="00F826C6" w:rsidRDefault="00FB136D" w:rsidP="00FB136D">
      <w:pPr>
        <w:jc w:val="both"/>
      </w:pPr>
    </w:p>
    <w:p w14:paraId="571F5C12" w14:textId="77777777" w:rsidR="00FB136D" w:rsidRDefault="00FB136D" w:rsidP="00FB136D">
      <w:pPr>
        <w:jc w:val="both"/>
      </w:pPr>
    </w:p>
    <w:p w14:paraId="691BFEAB" w14:textId="77777777" w:rsidR="00FB136D" w:rsidRDefault="00FB136D" w:rsidP="00FB136D">
      <w:pPr>
        <w:jc w:val="both"/>
      </w:pPr>
    </w:p>
    <w:p w14:paraId="7205E80B" w14:textId="77777777" w:rsidR="00FB136D" w:rsidRDefault="00FB136D" w:rsidP="00FB136D">
      <w:pPr>
        <w:jc w:val="both"/>
      </w:pPr>
    </w:p>
    <w:p w14:paraId="67A3ECD9" w14:textId="77777777" w:rsidR="00FB136D" w:rsidRDefault="00FB136D" w:rsidP="00FB136D">
      <w:pPr>
        <w:jc w:val="both"/>
      </w:pPr>
    </w:p>
    <w:p w14:paraId="3282A7C2" w14:textId="77777777" w:rsidR="00FB136D" w:rsidRDefault="00FB136D" w:rsidP="00FB136D">
      <w:pPr>
        <w:jc w:val="both"/>
      </w:pPr>
    </w:p>
    <w:p w14:paraId="596A80D6" w14:textId="77777777" w:rsidR="00FB136D" w:rsidRDefault="00FB136D" w:rsidP="00FB136D">
      <w:pPr>
        <w:jc w:val="both"/>
      </w:pPr>
    </w:p>
    <w:p w14:paraId="65DD76E5" w14:textId="77777777" w:rsidR="00FB136D" w:rsidRDefault="00FB136D" w:rsidP="00FB136D">
      <w:pPr>
        <w:jc w:val="both"/>
      </w:pPr>
    </w:p>
    <w:p w14:paraId="40374C4B" w14:textId="77777777" w:rsidR="00FB136D" w:rsidRDefault="00FB136D" w:rsidP="00FB136D">
      <w:pPr>
        <w:jc w:val="both"/>
      </w:pPr>
    </w:p>
    <w:p w14:paraId="765FC014" w14:textId="77777777" w:rsidR="00FB136D" w:rsidRDefault="00FB136D" w:rsidP="00FB136D">
      <w:pPr>
        <w:jc w:val="both"/>
      </w:pPr>
    </w:p>
    <w:p w14:paraId="7C271145" w14:textId="77777777" w:rsidR="00FB136D" w:rsidRDefault="00FB136D" w:rsidP="00FB136D">
      <w:pPr>
        <w:jc w:val="both"/>
      </w:pPr>
    </w:p>
    <w:p w14:paraId="01CE7B5B" w14:textId="77777777" w:rsidR="00FB136D" w:rsidRDefault="00FB136D" w:rsidP="00FB136D">
      <w:pPr>
        <w:jc w:val="center"/>
        <w:rPr>
          <w:rFonts w:ascii="Garamond" w:hAnsi="Garamond"/>
          <w:b/>
          <w:bCs/>
          <w:sz w:val="28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567"/>
        <w:gridCol w:w="626"/>
        <w:gridCol w:w="650"/>
        <w:gridCol w:w="710"/>
        <w:gridCol w:w="1360"/>
        <w:gridCol w:w="1191"/>
        <w:gridCol w:w="735"/>
        <w:gridCol w:w="1924"/>
      </w:tblGrid>
      <w:tr w:rsidR="00FB136D" w14:paraId="2A42E65C" w14:textId="77777777" w:rsidTr="00206D95">
        <w:trPr>
          <w:trHeight w:val="397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695F0C20" w14:textId="77777777" w:rsidR="00FB136D" w:rsidRPr="00441E62" w:rsidRDefault="00FB136D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Spisová značka: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14:paraId="7E611F0F" w14:textId="77777777" w:rsidR="00FB136D" w:rsidRPr="00441E62" w:rsidRDefault="00FB136D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>104.1 A 51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6EF187D2" w14:textId="77777777" w:rsidR="00FB136D" w:rsidRPr="00441E62" w:rsidRDefault="00FB136D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Originál: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2F4696B" w14:textId="77777777" w:rsidR="00FB136D" w:rsidRPr="00441E62" w:rsidRDefault="00FB136D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14:paraId="357CF787" w14:textId="77777777" w:rsidR="00FB136D" w:rsidRPr="00441E62" w:rsidRDefault="00FB136D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Elektronická verze: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1630BEBA" w14:textId="77777777" w:rsidR="00FB136D" w:rsidRPr="00441E62" w:rsidRDefault="00000000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hyperlink r:id="rId10" w:history="1">
              <w:r w:rsidR="00FB136D" w:rsidRPr="00441E62">
                <w:rPr>
                  <w:rStyle w:val="Hypertextovodkaz"/>
                  <w:rFonts w:ascii="Garamond" w:eastAsia="Calibri" w:hAnsi="Garamond"/>
                  <w:bCs/>
                  <w:sz w:val="16"/>
                  <w:szCs w:val="16"/>
                </w:rPr>
                <w:t>www.obecjindrichov.cz</w:t>
              </w:r>
            </w:hyperlink>
          </w:p>
          <w:p w14:paraId="6711A063" w14:textId="77777777" w:rsidR="00FB136D" w:rsidRPr="00441E62" w:rsidRDefault="00FB136D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>PORTÁL</w:t>
            </w:r>
          </w:p>
        </w:tc>
      </w:tr>
      <w:tr w:rsidR="00FB136D" w14:paraId="15FCFD08" w14:textId="77777777" w:rsidTr="00206D95">
        <w:trPr>
          <w:trHeight w:val="397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638C1C94" w14:textId="77777777" w:rsidR="00FB136D" w:rsidRPr="00441E62" w:rsidRDefault="00FB136D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Platnost od: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14:paraId="11314CB5" w14:textId="00140789" w:rsidR="00FB136D" w:rsidRPr="00441E62" w:rsidRDefault="00FB136D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2B5887A8" w14:textId="77777777" w:rsidR="00FB136D" w:rsidRPr="00441E62" w:rsidRDefault="00FB136D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Účinnost od: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E5911F1" w14:textId="4798FFFE" w:rsidR="00FB136D" w:rsidRPr="00441E62" w:rsidRDefault="00FB136D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>01.01.202</w:t>
            </w:r>
            <w:r>
              <w:rPr>
                <w:rFonts w:ascii="Garamond" w:eastAsia="Calibri" w:hAnsi="Garamond"/>
                <w:bCs/>
                <w:sz w:val="16"/>
                <w:szCs w:val="16"/>
              </w:rPr>
              <w:t>4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14:paraId="3A12498E" w14:textId="77777777" w:rsidR="00FB136D" w:rsidRPr="00441E62" w:rsidRDefault="00FB136D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Platnost do: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6A9CA1ED" w14:textId="77777777" w:rsidR="00FB136D" w:rsidRPr="00441E62" w:rsidRDefault="00FB136D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</w:p>
        </w:tc>
      </w:tr>
      <w:tr w:rsidR="00FB136D" w14:paraId="03F8F00A" w14:textId="77777777" w:rsidTr="00206D95">
        <w:trPr>
          <w:trHeight w:val="397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2583E005" w14:textId="77777777" w:rsidR="00FB136D" w:rsidRPr="00441E62" w:rsidRDefault="00FB136D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Počet příloh: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35D790" w14:textId="77777777" w:rsidR="00FB136D" w:rsidRPr="00441E62" w:rsidRDefault="00FB136D" w:rsidP="00206D95">
            <w:pPr>
              <w:jc w:val="center"/>
              <w:rPr>
                <w:rFonts w:ascii="Garamond" w:eastAsia="Calibri" w:hAnsi="Garamond"/>
                <w:bCs/>
                <w:sz w:val="16"/>
                <w:szCs w:val="16"/>
              </w:rPr>
            </w:pPr>
          </w:p>
          <w:p w14:paraId="5F9B8E8B" w14:textId="77777777" w:rsidR="00FB136D" w:rsidRPr="00441E62" w:rsidRDefault="00FB136D" w:rsidP="00206D95">
            <w:pPr>
              <w:jc w:val="center"/>
              <w:rPr>
                <w:rFonts w:ascii="Garamond" w:eastAsia="Calibri" w:hAnsi="Garamond"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>0</w:t>
            </w:r>
          </w:p>
          <w:p w14:paraId="6DB86587" w14:textId="77777777" w:rsidR="00FB136D" w:rsidRPr="00441E62" w:rsidRDefault="00FB136D" w:rsidP="00206D95">
            <w:pPr>
              <w:jc w:val="center"/>
              <w:rPr>
                <w:rFonts w:ascii="Garamond" w:eastAsia="Calibri" w:hAnsi="Garamond"/>
                <w:bCs/>
                <w:sz w:val="16"/>
                <w:szCs w:val="16"/>
              </w:rPr>
            </w:pPr>
          </w:p>
        </w:tc>
        <w:tc>
          <w:tcPr>
            <w:tcW w:w="7196" w:type="dxa"/>
            <w:gridSpan w:val="7"/>
            <w:shd w:val="clear" w:color="auto" w:fill="auto"/>
            <w:vAlign w:val="center"/>
          </w:tcPr>
          <w:p w14:paraId="561BCF9F" w14:textId="77777777" w:rsidR="00FB136D" w:rsidRPr="00441E62" w:rsidRDefault="00FB136D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</w:p>
        </w:tc>
      </w:tr>
      <w:tr w:rsidR="00FB136D" w14:paraId="4923EC6B" w14:textId="77777777" w:rsidTr="00206D95">
        <w:trPr>
          <w:trHeight w:val="397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001D6AFB" w14:textId="77777777" w:rsidR="00FB136D" w:rsidRPr="00441E62" w:rsidRDefault="00FB136D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Zpracoval: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039DCD45" w14:textId="67337664" w:rsidR="00FB136D" w:rsidRPr="00441E62" w:rsidRDefault="00FB136D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Šárka Bednaříková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7D87861" w14:textId="77777777" w:rsidR="00FB136D" w:rsidRPr="00441E62" w:rsidRDefault="00FB136D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Dne: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68EFED0" w14:textId="6D6EE863" w:rsidR="00FB136D" w:rsidRPr="00441E62" w:rsidRDefault="005E579F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17.10.2023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6D22F87" w14:textId="77777777" w:rsidR="00FB136D" w:rsidRPr="00441E62" w:rsidRDefault="00FB136D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Podpis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14:paraId="58763033" w14:textId="77777777" w:rsidR="00FB136D" w:rsidRPr="00441E62" w:rsidRDefault="00FB136D" w:rsidP="00206D95">
            <w:pPr>
              <w:rPr>
                <w:rFonts w:ascii="Garamond" w:eastAsia="Calibri" w:hAnsi="Garamond"/>
                <w:b/>
                <w:bCs/>
                <w:sz w:val="28"/>
              </w:rPr>
            </w:pPr>
          </w:p>
        </w:tc>
      </w:tr>
      <w:tr w:rsidR="00FB136D" w14:paraId="7F2D27D7" w14:textId="77777777" w:rsidTr="00206D95">
        <w:trPr>
          <w:trHeight w:val="397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0231A130" w14:textId="77777777" w:rsidR="00FB136D" w:rsidRPr="00441E62" w:rsidRDefault="00FB136D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Schválil: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45015985" w14:textId="77777777" w:rsidR="00FB136D" w:rsidRPr="00441E62" w:rsidRDefault="00FB136D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>ZO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D42E2A" w14:textId="77777777" w:rsidR="00FB136D" w:rsidRPr="00441E62" w:rsidRDefault="00FB136D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Dne: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9FBF2D9" w14:textId="1E1F9297" w:rsidR="00FB136D" w:rsidRPr="00441E62" w:rsidRDefault="005E579F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13.11.2023</w:t>
            </w:r>
          </w:p>
        </w:tc>
        <w:tc>
          <w:tcPr>
            <w:tcW w:w="3850" w:type="dxa"/>
            <w:gridSpan w:val="3"/>
            <w:shd w:val="clear" w:color="auto" w:fill="auto"/>
            <w:vAlign w:val="center"/>
          </w:tcPr>
          <w:p w14:paraId="01A056C3" w14:textId="244F060F" w:rsidR="00FB136D" w:rsidRPr="00441E62" w:rsidRDefault="00FB136D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 xml:space="preserve">Č. usnesení:  </w:t>
            </w:r>
            <w:r w:rsidR="00C6430F">
              <w:rPr>
                <w:rFonts w:ascii="Garamond" w:eastAsia="Calibri" w:hAnsi="Garamond"/>
                <w:bCs/>
                <w:sz w:val="16"/>
                <w:szCs w:val="16"/>
              </w:rPr>
              <w:t>11d/9/2023</w:t>
            </w:r>
          </w:p>
        </w:tc>
      </w:tr>
      <w:tr w:rsidR="00FB136D" w14:paraId="46C8E5AD" w14:textId="77777777" w:rsidTr="00206D95">
        <w:trPr>
          <w:trHeight w:val="397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025E5B5F" w14:textId="77777777" w:rsidR="00FB136D" w:rsidRPr="00441E62" w:rsidRDefault="00FB136D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Předchozí úprava:</w:t>
            </w:r>
          </w:p>
        </w:tc>
        <w:tc>
          <w:tcPr>
            <w:tcW w:w="2553" w:type="dxa"/>
            <w:gridSpan w:val="4"/>
            <w:shd w:val="clear" w:color="auto" w:fill="auto"/>
            <w:vAlign w:val="center"/>
          </w:tcPr>
          <w:p w14:paraId="78E3F8B1" w14:textId="4233F0A8" w:rsidR="00FB136D" w:rsidRPr="00441E62" w:rsidRDefault="00FB136D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 xml:space="preserve">OZV č. </w:t>
            </w:r>
            <w:r>
              <w:rPr>
                <w:rFonts w:ascii="Garamond" w:eastAsia="Calibri" w:hAnsi="Garamond"/>
                <w:bCs/>
                <w:sz w:val="16"/>
                <w:szCs w:val="16"/>
              </w:rPr>
              <w:t>2</w:t>
            </w: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>/20</w:t>
            </w:r>
            <w:r>
              <w:rPr>
                <w:rFonts w:ascii="Garamond" w:eastAsia="Calibri" w:hAnsi="Garamond"/>
                <w:bCs/>
                <w:sz w:val="16"/>
                <w:szCs w:val="16"/>
              </w:rPr>
              <w:t>20</w:t>
            </w:r>
            <w:r w:rsidRPr="00441E62">
              <w:rPr>
                <w:rFonts w:ascii="Garamond" w:eastAsia="Calibri" w:hAnsi="Garamond"/>
                <w:bCs/>
                <w:sz w:val="16"/>
                <w:szCs w:val="16"/>
              </w:rPr>
              <w:t xml:space="preserve"> o místní. poplatku </w:t>
            </w:r>
            <w:r>
              <w:rPr>
                <w:rFonts w:ascii="Garamond" w:eastAsia="Calibri" w:hAnsi="Garamond"/>
                <w:bCs/>
                <w:sz w:val="16"/>
                <w:szCs w:val="16"/>
              </w:rPr>
              <w:t>ze psů</w:t>
            </w:r>
            <w:r w:rsidR="00541B8A">
              <w:rPr>
                <w:rFonts w:ascii="Garamond" w:eastAsia="Calibri" w:hAnsi="Garamond"/>
                <w:bCs/>
                <w:sz w:val="16"/>
                <w:szCs w:val="16"/>
              </w:rPr>
              <w:t xml:space="preserve"> ze dne 20.04.2020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CC88C72" w14:textId="77777777" w:rsidR="00FB136D" w:rsidRPr="00441E62" w:rsidRDefault="00FB136D" w:rsidP="00206D95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 w:rsidRPr="00441E62">
              <w:rPr>
                <w:rFonts w:ascii="Garamond" w:eastAsia="Calibri" w:hAnsi="Garamond"/>
                <w:b/>
                <w:bCs/>
                <w:sz w:val="16"/>
                <w:szCs w:val="16"/>
              </w:rPr>
              <w:t>Interval revize:</w:t>
            </w:r>
          </w:p>
        </w:tc>
        <w:tc>
          <w:tcPr>
            <w:tcW w:w="3850" w:type="dxa"/>
            <w:gridSpan w:val="3"/>
            <w:shd w:val="clear" w:color="auto" w:fill="auto"/>
            <w:vAlign w:val="center"/>
          </w:tcPr>
          <w:p w14:paraId="14C0E2C9" w14:textId="4C2477FC" w:rsidR="00FB136D" w:rsidRPr="00441E62" w:rsidRDefault="00FB136D" w:rsidP="00206D95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Podle potřeby</w:t>
            </w:r>
          </w:p>
        </w:tc>
      </w:tr>
    </w:tbl>
    <w:p w14:paraId="5C26E57F" w14:textId="77777777" w:rsidR="003003ED" w:rsidRDefault="003003ED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C6E9193" w14:textId="77777777" w:rsidR="003003ED" w:rsidRDefault="003003ED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89FC984" w14:textId="44699B22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B136D">
        <w:rPr>
          <w:rFonts w:ascii="Arial" w:hAnsi="Arial" w:cs="Arial"/>
          <w:sz w:val="22"/>
          <w:szCs w:val="22"/>
        </w:rPr>
        <w:t>Jindřichov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903496">
        <w:rPr>
          <w:rFonts w:ascii="Arial" w:hAnsi="Arial" w:cs="Arial"/>
          <w:sz w:val="22"/>
          <w:szCs w:val="22"/>
        </w:rPr>
        <w:t>13. listopadu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833ABA0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B136D">
        <w:rPr>
          <w:rFonts w:ascii="Arial" w:hAnsi="Arial" w:cs="Arial"/>
          <w:sz w:val="22"/>
          <w:szCs w:val="22"/>
        </w:rPr>
        <w:t xml:space="preserve">Jindřichov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C2A3A1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FB136D">
        <w:rPr>
          <w:rFonts w:ascii="Arial" w:hAnsi="Arial" w:cs="Arial"/>
          <w:sz w:val="22"/>
          <w:szCs w:val="22"/>
        </w:rPr>
        <w:t>Jindřichov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ECA4B20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9C7DFC">
        <w:rPr>
          <w:rFonts w:ascii="Arial" w:hAnsi="Arial" w:cs="Arial"/>
          <w:sz w:val="22"/>
          <w:szCs w:val="22"/>
        </w:rPr>
        <w:t>Jindřichov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BEDC70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9C7DFC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D36B244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6217F39C" w14:textId="49E71676" w:rsidR="009C7DFC" w:rsidRPr="009C7DFC" w:rsidRDefault="009C7DFC" w:rsidP="003003ED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C7DFC">
        <w:rPr>
          <w:rFonts w:ascii="Arial" w:hAnsi="Arial" w:cs="Arial"/>
          <w:sz w:val="22"/>
          <w:szCs w:val="22"/>
          <w:u w:val="single"/>
        </w:rPr>
        <w:t>Rodinné domy</w:t>
      </w:r>
    </w:p>
    <w:p w14:paraId="068507A4" w14:textId="01B9CF16" w:rsidR="00893F98" w:rsidRPr="004035A7" w:rsidRDefault="00893F98" w:rsidP="003003ED">
      <w:pPr>
        <w:numPr>
          <w:ilvl w:val="0"/>
          <w:numId w:val="20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C7DFC">
        <w:rPr>
          <w:rFonts w:ascii="Arial" w:hAnsi="Arial" w:cs="Arial"/>
          <w:sz w:val="22"/>
          <w:szCs w:val="22"/>
        </w:rPr>
        <w:t>150,-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618BB586" w:rsidR="00893F98" w:rsidRPr="004035A7" w:rsidRDefault="00893F98" w:rsidP="003003ED">
      <w:pPr>
        <w:numPr>
          <w:ilvl w:val="0"/>
          <w:numId w:val="20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003ED">
        <w:rPr>
          <w:rFonts w:ascii="Arial" w:hAnsi="Arial" w:cs="Arial"/>
          <w:sz w:val="22"/>
          <w:szCs w:val="22"/>
        </w:rPr>
        <w:tab/>
      </w:r>
      <w:r w:rsidR="009C7DFC">
        <w:rPr>
          <w:rFonts w:ascii="Arial" w:hAnsi="Arial" w:cs="Arial"/>
          <w:sz w:val="22"/>
          <w:szCs w:val="22"/>
        </w:rPr>
        <w:t>200,-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636FCBA2" w:rsidR="00893F98" w:rsidRDefault="00893F98" w:rsidP="003003ED">
      <w:pPr>
        <w:numPr>
          <w:ilvl w:val="0"/>
          <w:numId w:val="20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C7DFC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26105C8B" w:rsidR="00893F98" w:rsidRPr="003003ED" w:rsidRDefault="00893F98" w:rsidP="003003ED">
      <w:pPr>
        <w:numPr>
          <w:ilvl w:val="0"/>
          <w:numId w:val="20"/>
        </w:numPr>
        <w:spacing w:before="60" w:line="288" w:lineRule="auto"/>
        <w:rPr>
          <w:rFonts w:ascii="Arial" w:hAnsi="Arial" w:cs="Arial"/>
          <w:sz w:val="20"/>
          <w:szCs w:val="20"/>
        </w:rPr>
      </w:pPr>
      <w:r w:rsidRPr="003003ED">
        <w:rPr>
          <w:rFonts w:ascii="Arial" w:hAnsi="Arial" w:cs="Arial"/>
          <w:sz w:val="20"/>
          <w:szCs w:val="20"/>
        </w:rPr>
        <w:t>za druhého a každého dalšího psa téhož držitele,</w:t>
      </w:r>
      <w:r w:rsidR="000B610F" w:rsidRPr="003003ED">
        <w:rPr>
          <w:rFonts w:ascii="Arial" w:hAnsi="Arial" w:cs="Arial"/>
          <w:sz w:val="20"/>
          <w:szCs w:val="20"/>
        </w:rPr>
        <w:t xml:space="preserve"> kt</w:t>
      </w:r>
      <w:r w:rsidR="00A137CC" w:rsidRPr="003003ED">
        <w:rPr>
          <w:rFonts w:ascii="Arial" w:hAnsi="Arial" w:cs="Arial"/>
          <w:sz w:val="20"/>
          <w:szCs w:val="20"/>
        </w:rPr>
        <w:t xml:space="preserve">erým je osoba </w:t>
      </w:r>
      <w:r w:rsidR="007711E7" w:rsidRPr="003003ED">
        <w:rPr>
          <w:rFonts w:ascii="Arial" w:hAnsi="Arial" w:cs="Arial"/>
          <w:sz w:val="20"/>
          <w:szCs w:val="20"/>
        </w:rPr>
        <w:t>starší 65 let</w:t>
      </w:r>
      <w:r w:rsidR="0081782F" w:rsidRPr="003003ED">
        <w:rPr>
          <w:rFonts w:ascii="Arial" w:hAnsi="Arial" w:cs="Arial"/>
          <w:sz w:val="20"/>
          <w:szCs w:val="20"/>
        </w:rPr>
        <w:t>,</w:t>
      </w:r>
      <w:r w:rsidR="002B3C2F" w:rsidRPr="003003ED">
        <w:rPr>
          <w:rFonts w:ascii="Arial" w:hAnsi="Arial" w:cs="Arial"/>
          <w:sz w:val="20"/>
          <w:szCs w:val="20"/>
        </w:rPr>
        <w:t xml:space="preserve"> </w:t>
      </w:r>
      <w:r w:rsidR="003003ED">
        <w:rPr>
          <w:rFonts w:ascii="Arial" w:hAnsi="Arial" w:cs="Arial"/>
          <w:sz w:val="20"/>
          <w:szCs w:val="20"/>
        </w:rPr>
        <w:t xml:space="preserve"> </w:t>
      </w:r>
      <w:r w:rsidR="009C7DFC" w:rsidRPr="003003ED">
        <w:rPr>
          <w:rFonts w:ascii="Arial" w:hAnsi="Arial" w:cs="Arial"/>
          <w:sz w:val="22"/>
          <w:szCs w:val="22"/>
        </w:rPr>
        <w:t>150,-</w:t>
      </w:r>
      <w:r w:rsidR="00717204" w:rsidRPr="003003ED">
        <w:rPr>
          <w:rFonts w:ascii="Arial" w:hAnsi="Arial" w:cs="Arial"/>
          <w:sz w:val="22"/>
          <w:szCs w:val="22"/>
        </w:rPr>
        <w:t xml:space="preserve"> </w:t>
      </w:r>
      <w:r w:rsidRPr="003003ED">
        <w:rPr>
          <w:rFonts w:ascii="Arial" w:hAnsi="Arial" w:cs="Arial"/>
          <w:sz w:val="22"/>
          <w:szCs w:val="22"/>
        </w:rPr>
        <w:t>Kč</w:t>
      </w:r>
      <w:r w:rsidR="003003ED">
        <w:rPr>
          <w:rFonts w:ascii="Arial" w:hAnsi="Arial" w:cs="Arial"/>
          <w:sz w:val="22"/>
          <w:szCs w:val="22"/>
        </w:rPr>
        <w:t>,</w:t>
      </w:r>
    </w:p>
    <w:p w14:paraId="2574AAC7" w14:textId="77777777" w:rsidR="003003ED" w:rsidRDefault="003003ED" w:rsidP="009C7DF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  <w:u w:val="single"/>
        </w:rPr>
      </w:pPr>
    </w:p>
    <w:p w14:paraId="28769D53" w14:textId="45FE190C" w:rsidR="009C7DFC" w:rsidRPr="009C7DFC" w:rsidRDefault="009C7DFC" w:rsidP="003003ED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Obytné</w:t>
      </w:r>
      <w:r w:rsidRPr="009C7DFC">
        <w:rPr>
          <w:rFonts w:ascii="Arial" w:hAnsi="Arial" w:cs="Arial"/>
          <w:sz w:val="22"/>
          <w:szCs w:val="22"/>
          <w:u w:val="single"/>
        </w:rPr>
        <w:t xml:space="preserve"> domy</w:t>
      </w:r>
    </w:p>
    <w:p w14:paraId="697E3AF0" w14:textId="0B1A6B3E" w:rsidR="009C7DFC" w:rsidRPr="004035A7" w:rsidRDefault="009C7DFC" w:rsidP="003003ED">
      <w:pPr>
        <w:numPr>
          <w:ilvl w:val="0"/>
          <w:numId w:val="20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2AA7F576" w14:textId="5BA3F9D5" w:rsidR="009C7DFC" w:rsidRPr="004035A7" w:rsidRDefault="009C7DFC" w:rsidP="003003ED">
      <w:pPr>
        <w:numPr>
          <w:ilvl w:val="0"/>
          <w:numId w:val="20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003E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8807568" w14:textId="3CB3431E" w:rsidR="009C7DFC" w:rsidRDefault="009C7DFC" w:rsidP="003003ED">
      <w:pPr>
        <w:numPr>
          <w:ilvl w:val="0"/>
          <w:numId w:val="20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 xml:space="preserve">osoba starší 65 let,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180,-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4324B979" w14:textId="10027186" w:rsidR="009C7DFC" w:rsidRPr="003003ED" w:rsidRDefault="009C7DFC" w:rsidP="003003ED">
      <w:pPr>
        <w:numPr>
          <w:ilvl w:val="0"/>
          <w:numId w:val="20"/>
        </w:numPr>
        <w:spacing w:before="60" w:line="288" w:lineRule="auto"/>
        <w:rPr>
          <w:rFonts w:ascii="Arial" w:hAnsi="Arial" w:cs="Arial"/>
          <w:sz w:val="20"/>
          <w:szCs w:val="20"/>
        </w:rPr>
      </w:pPr>
      <w:r w:rsidRPr="003003ED">
        <w:rPr>
          <w:rFonts w:ascii="Arial" w:hAnsi="Arial" w:cs="Arial"/>
          <w:sz w:val="20"/>
          <w:szCs w:val="20"/>
        </w:rPr>
        <w:t>za druhého a každého dalšího psa téhož držitele, kterým je osoba starší 65 let,</w:t>
      </w:r>
      <w:r w:rsidR="003003ED">
        <w:rPr>
          <w:rFonts w:ascii="Arial" w:hAnsi="Arial" w:cs="Arial"/>
          <w:sz w:val="20"/>
          <w:szCs w:val="20"/>
        </w:rPr>
        <w:t xml:space="preserve"> </w:t>
      </w:r>
      <w:r w:rsidRPr="003003ED">
        <w:rPr>
          <w:rFonts w:ascii="Arial" w:hAnsi="Arial" w:cs="Arial"/>
          <w:sz w:val="20"/>
          <w:szCs w:val="20"/>
        </w:rPr>
        <w:t xml:space="preserve"> </w:t>
      </w:r>
      <w:r w:rsidRPr="003003ED">
        <w:rPr>
          <w:rFonts w:ascii="Arial" w:hAnsi="Arial" w:cs="Arial"/>
          <w:sz w:val="22"/>
          <w:szCs w:val="22"/>
        </w:rPr>
        <w:t>270,- Kč</w:t>
      </w:r>
      <w:r w:rsidR="003003ED">
        <w:rPr>
          <w:rFonts w:ascii="Arial" w:hAnsi="Arial" w:cs="Arial"/>
          <w:sz w:val="22"/>
          <w:szCs w:val="22"/>
        </w:rPr>
        <w:t>,</w:t>
      </w:r>
    </w:p>
    <w:p w14:paraId="00D83EA8" w14:textId="77777777" w:rsidR="003003ED" w:rsidRDefault="003003ED" w:rsidP="003003ED">
      <w:pPr>
        <w:spacing w:before="60" w:line="288" w:lineRule="auto"/>
        <w:rPr>
          <w:rFonts w:ascii="Arial" w:hAnsi="Arial" w:cs="Arial"/>
          <w:sz w:val="22"/>
          <w:szCs w:val="22"/>
        </w:rPr>
      </w:pPr>
    </w:p>
    <w:p w14:paraId="0EFC4E9C" w14:textId="0B985BE1" w:rsidR="003003ED" w:rsidRPr="009C7DFC" w:rsidRDefault="003003ED" w:rsidP="003003ED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nebytové prostory – sídlo firmy právnické osoby nebo místo podnikání fyzické osoby </w:t>
      </w:r>
    </w:p>
    <w:p w14:paraId="006060DC" w14:textId="44EECF63" w:rsidR="003003ED" w:rsidRPr="004035A7" w:rsidRDefault="003003ED" w:rsidP="003003ED">
      <w:pPr>
        <w:numPr>
          <w:ilvl w:val="0"/>
          <w:numId w:val="20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150,-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0C709584" w14:textId="6C9E396A" w:rsidR="003003ED" w:rsidRDefault="003003ED" w:rsidP="003003ED">
      <w:pPr>
        <w:numPr>
          <w:ilvl w:val="0"/>
          <w:numId w:val="20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1065BA4E" w14:textId="77777777" w:rsidR="003003ED" w:rsidRPr="004035A7" w:rsidRDefault="003003ED" w:rsidP="003003ED">
      <w:pPr>
        <w:spacing w:before="60" w:line="288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5624A845" w14:textId="430E9491" w:rsidR="003003ED" w:rsidRDefault="003003ED" w:rsidP="003003ED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3003ED">
        <w:rPr>
          <w:rFonts w:ascii="Arial" w:hAnsi="Arial" w:cs="Arial"/>
          <w:sz w:val="22"/>
          <w:szCs w:val="22"/>
          <w:u w:val="single"/>
        </w:rPr>
        <w:t xml:space="preserve">sídlo ohlašovny </w:t>
      </w:r>
      <w:r w:rsidR="00CC0BF3">
        <w:rPr>
          <w:rFonts w:ascii="Arial" w:hAnsi="Arial" w:cs="Arial"/>
          <w:sz w:val="22"/>
          <w:szCs w:val="22"/>
          <w:u w:val="single"/>
        </w:rPr>
        <w:t>OÚ</w:t>
      </w:r>
      <w:r w:rsidRPr="003003ED">
        <w:rPr>
          <w:rFonts w:ascii="Arial" w:hAnsi="Arial" w:cs="Arial"/>
          <w:sz w:val="22"/>
          <w:szCs w:val="22"/>
          <w:u w:val="single"/>
        </w:rPr>
        <w:t xml:space="preserve"> Jindřichov, Jindřichov čp. 58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200,- Kč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5EA69C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003ED">
        <w:rPr>
          <w:rFonts w:ascii="Arial" w:hAnsi="Arial" w:cs="Arial"/>
          <w:sz w:val="22"/>
          <w:szCs w:val="22"/>
        </w:rPr>
        <w:t>15. února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60D148C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CC0BF3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B904D57" w:rsidR="00893F98" w:rsidRPr="004035A7" w:rsidRDefault="00C52F8F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183E0E" w14:textId="572E5229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C52F8F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</w:t>
      </w:r>
      <w:r w:rsidR="00C52F8F">
        <w:rPr>
          <w:rFonts w:ascii="Arial" w:hAnsi="Arial" w:cs="Arial"/>
          <w:sz w:val="22"/>
          <w:szCs w:val="22"/>
        </w:rPr>
        <w:t>, nárok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41B6A42" w14:textId="32745DE4" w:rsidR="00C735F5" w:rsidRPr="00C735F5" w:rsidRDefault="00C735F5" w:rsidP="00C735F5">
      <w:pPr>
        <w:pStyle w:val="Nzvylnk"/>
        <w:spacing w:after="0"/>
        <w:jc w:val="left"/>
        <w:rPr>
          <w:rFonts w:ascii="Arial" w:hAnsi="Arial" w:cs="Arial"/>
          <w:color w:val="0070C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7E587A7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C0BF3" w:rsidRPr="00541B8A">
        <w:rPr>
          <w:rFonts w:ascii="Arial" w:hAnsi="Arial" w:cs="Arial"/>
          <w:sz w:val="22"/>
          <w:szCs w:val="22"/>
        </w:rPr>
        <w:t>2</w:t>
      </w:r>
      <w:r w:rsidRPr="00541B8A">
        <w:rPr>
          <w:rFonts w:ascii="Arial" w:hAnsi="Arial" w:cs="Arial"/>
          <w:sz w:val="22"/>
          <w:szCs w:val="22"/>
        </w:rPr>
        <w:t>/</w:t>
      </w:r>
      <w:r w:rsidR="00CC0BF3" w:rsidRPr="00541B8A">
        <w:rPr>
          <w:rFonts w:ascii="Arial" w:hAnsi="Arial" w:cs="Arial"/>
          <w:sz w:val="22"/>
          <w:szCs w:val="22"/>
        </w:rPr>
        <w:t>2020</w:t>
      </w:r>
      <w:r w:rsidR="00C52F8F">
        <w:rPr>
          <w:rFonts w:ascii="Arial" w:hAnsi="Arial" w:cs="Arial"/>
          <w:sz w:val="22"/>
          <w:szCs w:val="22"/>
        </w:rPr>
        <w:t>,</w:t>
      </w:r>
      <w:r w:rsidR="00CC0BF3" w:rsidRPr="00541B8A">
        <w:rPr>
          <w:rFonts w:ascii="Arial" w:hAnsi="Arial" w:cs="Arial"/>
          <w:sz w:val="22"/>
          <w:szCs w:val="22"/>
        </w:rPr>
        <w:t xml:space="preserve"> o místním poplatku ze psů</w:t>
      </w:r>
      <w:r w:rsidRPr="00541B8A">
        <w:rPr>
          <w:rFonts w:ascii="Arial" w:hAnsi="Arial" w:cs="Arial"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CC0BF3">
        <w:rPr>
          <w:rFonts w:ascii="Arial" w:hAnsi="Arial" w:cs="Arial"/>
          <w:sz w:val="22"/>
          <w:szCs w:val="22"/>
        </w:rPr>
        <w:t xml:space="preserve"> 20. 04.</w:t>
      </w:r>
      <w:r w:rsidR="00C52F8F">
        <w:rPr>
          <w:rFonts w:ascii="Arial" w:hAnsi="Arial" w:cs="Arial"/>
          <w:sz w:val="22"/>
          <w:szCs w:val="22"/>
        </w:rPr>
        <w:t xml:space="preserve"> </w:t>
      </w:r>
      <w:r w:rsidR="00CC0BF3">
        <w:rPr>
          <w:rFonts w:ascii="Arial" w:hAnsi="Arial" w:cs="Arial"/>
          <w:sz w:val="22"/>
          <w:szCs w:val="22"/>
        </w:rPr>
        <w:t>2020.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F44A7A6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CC0BF3">
        <w:rPr>
          <w:rFonts w:ascii="Arial" w:hAnsi="Arial" w:cs="Arial"/>
          <w:sz w:val="22"/>
          <w:szCs w:val="22"/>
        </w:rPr>
        <w:t>1. ledna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0A9D433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6C7E42F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41B8A">
        <w:rPr>
          <w:rFonts w:ascii="Arial" w:hAnsi="Arial" w:cs="Arial"/>
          <w:sz w:val="22"/>
          <w:szCs w:val="22"/>
        </w:rPr>
        <w:t>Martin Korduliak</w:t>
      </w:r>
      <w:r w:rsidR="00C52F8F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41B8A">
        <w:rPr>
          <w:rFonts w:ascii="Arial" w:hAnsi="Arial" w:cs="Arial"/>
          <w:sz w:val="22"/>
          <w:szCs w:val="22"/>
        </w:rPr>
        <w:t xml:space="preserve"> Bc. Jan Huplík</w:t>
      </w:r>
      <w:r w:rsidR="00C52F8F"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9C7DFC">
      <w:footerReference w:type="default" r:id="rId11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1326A" w14:textId="77777777" w:rsidR="007A49FD" w:rsidRDefault="007A49FD">
      <w:r>
        <w:separator/>
      </w:r>
    </w:p>
  </w:endnote>
  <w:endnote w:type="continuationSeparator" w:id="0">
    <w:p w14:paraId="369E866A" w14:textId="77777777" w:rsidR="007A49FD" w:rsidRDefault="007A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42D4F82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52F8F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19238" w14:textId="77777777" w:rsidR="007A49FD" w:rsidRDefault="007A49FD">
      <w:r>
        <w:separator/>
      </w:r>
    </w:p>
  </w:footnote>
  <w:footnote w:type="continuationSeparator" w:id="0">
    <w:p w14:paraId="334B76C8" w14:textId="77777777" w:rsidR="007A49FD" w:rsidRDefault="007A49FD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D5D09BB"/>
    <w:multiLevelType w:val="hybridMultilevel"/>
    <w:tmpl w:val="CB669148"/>
    <w:lvl w:ilvl="0" w:tplc="130864B4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40997486">
    <w:abstractNumId w:val="16"/>
  </w:num>
  <w:num w:numId="2" w16cid:durableId="1855609686">
    <w:abstractNumId w:val="18"/>
  </w:num>
  <w:num w:numId="3" w16cid:durableId="1054084760">
    <w:abstractNumId w:val="9"/>
  </w:num>
  <w:num w:numId="4" w16cid:durableId="1254514414">
    <w:abstractNumId w:val="13"/>
  </w:num>
  <w:num w:numId="5" w16cid:durableId="1421414259">
    <w:abstractNumId w:val="14"/>
  </w:num>
  <w:num w:numId="6" w16cid:durableId="2061241235">
    <w:abstractNumId w:val="5"/>
  </w:num>
  <w:num w:numId="7" w16cid:durableId="1698503639">
    <w:abstractNumId w:val="0"/>
  </w:num>
  <w:num w:numId="8" w16cid:durableId="2044404470">
    <w:abstractNumId w:val="10"/>
  </w:num>
  <w:num w:numId="9" w16cid:durableId="2116438744">
    <w:abstractNumId w:val="6"/>
  </w:num>
  <w:num w:numId="10" w16cid:durableId="1356812345">
    <w:abstractNumId w:val="11"/>
  </w:num>
  <w:num w:numId="11" w16cid:durableId="988746691">
    <w:abstractNumId w:val="2"/>
  </w:num>
  <w:num w:numId="12" w16cid:durableId="1477379489">
    <w:abstractNumId w:val="4"/>
  </w:num>
  <w:num w:numId="13" w16cid:durableId="893586926">
    <w:abstractNumId w:val="12"/>
  </w:num>
  <w:num w:numId="14" w16cid:durableId="129591037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99176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9456643">
    <w:abstractNumId w:val="15"/>
  </w:num>
  <w:num w:numId="17" w16cid:durableId="182673265">
    <w:abstractNumId w:val="17"/>
  </w:num>
  <w:num w:numId="18" w16cid:durableId="160001371">
    <w:abstractNumId w:val="1"/>
  </w:num>
  <w:num w:numId="19" w16cid:durableId="616572390">
    <w:abstractNumId w:val="3"/>
  </w:num>
  <w:num w:numId="20" w16cid:durableId="20217407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1F5A1F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4582"/>
    <w:rsid w:val="002F7437"/>
    <w:rsid w:val="003003ED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41B8A"/>
    <w:rsid w:val="00552808"/>
    <w:rsid w:val="005569D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579F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A49FD"/>
    <w:rsid w:val="007D087D"/>
    <w:rsid w:val="007D4229"/>
    <w:rsid w:val="007F423A"/>
    <w:rsid w:val="008160CA"/>
    <w:rsid w:val="0081782F"/>
    <w:rsid w:val="0082235B"/>
    <w:rsid w:val="008223CF"/>
    <w:rsid w:val="00822B17"/>
    <w:rsid w:val="00827EF5"/>
    <w:rsid w:val="00830FD6"/>
    <w:rsid w:val="00833C29"/>
    <w:rsid w:val="00850397"/>
    <w:rsid w:val="00850CCE"/>
    <w:rsid w:val="008529BA"/>
    <w:rsid w:val="008610F1"/>
    <w:rsid w:val="00861608"/>
    <w:rsid w:val="0086259B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3496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C7DFC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2B44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C58A1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52F8F"/>
    <w:rsid w:val="00C6430F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0BF3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136D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B136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becjindrichov.cz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FABB2-411A-4976-8C83-3395AAAF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630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Šárka Bednaříková</cp:lastModifiedBy>
  <cp:revision>6</cp:revision>
  <cp:lastPrinted>2023-10-17T09:15:00Z</cp:lastPrinted>
  <dcterms:created xsi:type="dcterms:W3CDTF">2023-10-19T04:59:00Z</dcterms:created>
  <dcterms:modified xsi:type="dcterms:W3CDTF">2023-11-14T09:44:00Z</dcterms:modified>
</cp:coreProperties>
</file>