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E0E0" w14:textId="77777777" w:rsidR="00A21DF1" w:rsidRPr="00682577" w:rsidRDefault="00A21DF1" w:rsidP="00A21DF1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O B E C   L A B S K Á   S T R Á Ň</w:t>
      </w:r>
    </w:p>
    <w:p w14:paraId="7C1DCD75" w14:textId="77777777" w:rsidR="00A21DF1" w:rsidRPr="00F95205" w:rsidRDefault="00A21DF1" w:rsidP="00A21DF1">
      <w:pPr>
        <w:jc w:val="center"/>
      </w:pPr>
    </w:p>
    <w:p w14:paraId="1E600AC6" w14:textId="77777777" w:rsidR="00A21DF1" w:rsidRDefault="00A21DF1" w:rsidP="00A21DF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ZASTUPITELSTVO OBCE LABSKÁ STRÁŇ</w:t>
      </w:r>
    </w:p>
    <w:p w14:paraId="5A28C87C" w14:textId="77777777" w:rsidR="001E5C72" w:rsidRDefault="001E5C72">
      <w:pPr>
        <w:autoSpaceDE w:val="0"/>
        <w:jc w:val="center"/>
        <w:rPr>
          <w:b/>
          <w:bCs/>
          <w:sz w:val="20"/>
          <w:szCs w:val="20"/>
        </w:rPr>
      </w:pPr>
    </w:p>
    <w:p w14:paraId="69A03275" w14:textId="62A394AB" w:rsidR="001E5C72" w:rsidRDefault="00F740FC">
      <w:pPr>
        <w:autoSpaceDE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41BCA48C" w14:textId="77777777" w:rsidR="001E5C72" w:rsidRDefault="001E5C72">
      <w:pPr>
        <w:autoSpaceDE w:val="0"/>
        <w:jc w:val="center"/>
        <w:rPr>
          <w:b/>
          <w:bCs/>
        </w:rPr>
      </w:pPr>
    </w:p>
    <w:p w14:paraId="7D0153DD" w14:textId="53DCF51F" w:rsidR="001E5C72" w:rsidRDefault="00F740FC">
      <w:pPr>
        <w:autoSpaceDE w:val="0"/>
        <w:jc w:val="center"/>
      </w:pPr>
      <w:r>
        <w:rPr>
          <w:b/>
          <w:sz w:val="28"/>
          <w:szCs w:val="28"/>
        </w:rPr>
        <w:t xml:space="preserve">o </w:t>
      </w:r>
      <w:r w:rsidR="00A21DF1">
        <w:rPr>
          <w:b/>
          <w:sz w:val="28"/>
          <w:szCs w:val="28"/>
        </w:rPr>
        <w:t>omezení</w:t>
      </w:r>
      <w:r>
        <w:rPr>
          <w:b/>
          <w:sz w:val="28"/>
          <w:szCs w:val="28"/>
        </w:rPr>
        <w:t xml:space="preserve"> hlučných činností</w:t>
      </w:r>
    </w:p>
    <w:p w14:paraId="36FB50A7" w14:textId="77777777" w:rsidR="001E5C72" w:rsidRDefault="001E5C72">
      <w:pPr>
        <w:autoSpaceDE w:val="0"/>
        <w:jc w:val="both"/>
        <w:rPr>
          <w:i/>
        </w:rPr>
      </w:pPr>
    </w:p>
    <w:p w14:paraId="7BAA06B9" w14:textId="267AE2D9" w:rsidR="001E5C72" w:rsidRDefault="00F740FC">
      <w:pPr>
        <w:jc w:val="both"/>
      </w:pPr>
      <w:r>
        <w:rPr>
          <w:i/>
        </w:rPr>
        <w:t xml:space="preserve">Zastupitelstvo </w:t>
      </w:r>
      <w:r w:rsidR="00A21DF1">
        <w:rPr>
          <w:i/>
        </w:rPr>
        <w:t>obce Labská Stráň</w:t>
      </w:r>
      <w:r>
        <w:rPr>
          <w:i/>
        </w:rPr>
        <w:t xml:space="preserve"> se na svém zasedání dne </w:t>
      </w:r>
      <w:r w:rsidR="0014456B">
        <w:rPr>
          <w:i/>
        </w:rPr>
        <w:t>10.2.</w:t>
      </w:r>
      <w:r>
        <w:rPr>
          <w:i/>
        </w:rPr>
        <w:t xml:space="preserve"> 202</w:t>
      </w:r>
      <w:r w:rsidR="00A21DF1">
        <w:rPr>
          <w:i/>
        </w:rPr>
        <w:t>5</w:t>
      </w:r>
      <w:r>
        <w:rPr>
          <w:i/>
        </w:rPr>
        <w:t xml:space="preserve"> usneslo </w:t>
      </w:r>
      <w:r w:rsidR="0014456B">
        <w:rPr>
          <w:i/>
        </w:rPr>
        <w:t>v</w:t>
      </w:r>
      <w:r>
        <w:rPr>
          <w:i/>
        </w:rPr>
        <w:t>ydat na základě § 10 písm. a) a § 84 odst. 2 písm. h) zákona č. 128/2000 Sb., o obcích (obecní zřízení), ve znění pozdějších předpisů, tuto obecně závaznou vyhlášku (dále jen „vyhláška“):</w:t>
      </w:r>
    </w:p>
    <w:p w14:paraId="1E2AAECE" w14:textId="77777777" w:rsidR="001E5C72" w:rsidRDefault="001E5C72">
      <w:pPr>
        <w:autoSpaceDE w:val="0"/>
        <w:rPr>
          <w:shd w:val="clear" w:color="auto" w:fill="00FF00"/>
        </w:rPr>
      </w:pPr>
    </w:p>
    <w:p w14:paraId="6680E6A8" w14:textId="77777777" w:rsidR="001E5C72" w:rsidRDefault="00F740FC">
      <w:pPr>
        <w:autoSpaceDE w:val="0"/>
        <w:jc w:val="center"/>
        <w:rPr>
          <w:b/>
          <w:bCs/>
        </w:rPr>
      </w:pPr>
      <w:r>
        <w:rPr>
          <w:b/>
          <w:bCs/>
        </w:rPr>
        <w:t>Článek 1</w:t>
      </w:r>
    </w:p>
    <w:p w14:paraId="7A1DA25B" w14:textId="77777777" w:rsidR="001E5C72" w:rsidRDefault="00F740FC">
      <w:pPr>
        <w:autoSpaceDE w:val="0"/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5DEA6967" w14:textId="77777777" w:rsidR="001E5C72" w:rsidRDefault="001E5C72">
      <w:pPr>
        <w:autoSpaceDE w:val="0"/>
        <w:ind w:firstLine="708"/>
      </w:pPr>
    </w:p>
    <w:p w14:paraId="4E8A8032" w14:textId="7AC69FB1" w:rsidR="001E5C72" w:rsidRDefault="00F740FC" w:rsidP="00A21DF1">
      <w:pPr>
        <w:numPr>
          <w:ilvl w:val="0"/>
          <w:numId w:val="1"/>
        </w:numPr>
        <w:autoSpaceDE w:val="0"/>
        <w:jc w:val="both"/>
      </w:pPr>
      <w:r>
        <w:t xml:space="preserve">Činností, která by mohla narušit veřejný pořádek a občanské soužití </w:t>
      </w:r>
      <w:r w:rsidR="00A21DF1">
        <w:t>v obci Labská Stráň</w:t>
      </w:r>
      <w:r>
        <w:t xml:space="preserve"> (dále jen „</w:t>
      </w:r>
      <w:r w:rsidR="00A21DF1">
        <w:t>obec</w:t>
      </w:r>
      <w:r>
        <w:t>“) je jednorázové, nahodilé používání strojů a zařízení způsobujících hluk (např. sekaček na trávu, cirkulárek, motorových pil a kos, křovinořezů, brusek, kompresorů, drtiček větví apod.) v nevhodnou denní dobu (dále jen „používání strojů a zařízení způsobujících hluk“)</w:t>
      </w:r>
      <w:r w:rsidR="00A21DF1">
        <w:t>.</w:t>
      </w:r>
    </w:p>
    <w:p w14:paraId="61243704" w14:textId="252144F6" w:rsidR="001E5C72" w:rsidRDefault="00F740FC">
      <w:pPr>
        <w:numPr>
          <w:ilvl w:val="0"/>
          <w:numId w:val="1"/>
        </w:numPr>
        <w:autoSpaceDE w:val="0"/>
        <w:jc w:val="both"/>
      </w:pPr>
      <w:r>
        <w:t>Cílem této vyhlášky je zlepšení pohody bydlení a pobytu v otevřených prostorech v zastavěném území</w:t>
      </w:r>
      <w:r>
        <w:rPr>
          <w:rStyle w:val="Znakapoznpodarou"/>
        </w:rPr>
        <w:footnoteReference w:id="1"/>
      </w:r>
      <w:r>
        <w:rPr>
          <w:vertAlign w:val="superscript"/>
        </w:rPr>
        <w:t>)</w:t>
      </w:r>
      <w:r>
        <w:t xml:space="preserve"> </w:t>
      </w:r>
      <w:r w:rsidR="00A21DF1">
        <w:t>obce v některé dny týdne</w:t>
      </w:r>
      <w:r>
        <w:t>, a to přiměřeným omezením činností uvedených v odst. 1</w:t>
      </w:r>
      <w:r w:rsidR="00A21DF1">
        <w:t>.</w:t>
      </w:r>
    </w:p>
    <w:p w14:paraId="455F8C90" w14:textId="77777777" w:rsidR="001E5C72" w:rsidRDefault="00F740FC">
      <w:pPr>
        <w:numPr>
          <w:ilvl w:val="0"/>
          <w:numId w:val="1"/>
        </w:numPr>
        <w:autoSpaceDE w:val="0"/>
        <w:jc w:val="both"/>
      </w:pPr>
      <w:r>
        <w:t>Dlouhodobé hlukové zatížení životního prostředí a ochranu před hlukem, který svou velkou intenzitou a délkou trvání hlukové zátěže může ohrozit zdraví obyvatelstva, upravují zvláštní zákony.</w:t>
      </w:r>
      <w:r>
        <w:rPr>
          <w:rStyle w:val="Znakapoznpodarou"/>
        </w:rPr>
        <w:footnoteReference w:id="2"/>
      </w:r>
      <w:r>
        <w:rPr>
          <w:vertAlign w:val="superscript"/>
        </w:rPr>
        <w:t>)</w:t>
      </w:r>
    </w:p>
    <w:p w14:paraId="7DA050AB" w14:textId="77777777" w:rsidR="001E5C72" w:rsidRDefault="00F740FC">
      <w:pPr>
        <w:numPr>
          <w:ilvl w:val="0"/>
          <w:numId w:val="1"/>
        </w:numPr>
        <w:autoSpaceDE w:val="0"/>
        <w:jc w:val="both"/>
      </w:pPr>
      <w:r>
        <w:t>Ochranu nočního klidu upravuje zvláštní zákon.</w:t>
      </w:r>
      <w:r>
        <w:rPr>
          <w:rStyle w:val="Znakapoznpodarou"/>
        </w:rPr>
        <w:footnoteReference w:id="3"/>
      </w:r>
      <w:r>
        <w:rPr>
          <w:vertAlign w:val="superscript"/>
        </w:rPr>
        <w:t>)</w:t>
      </w:r>
    </w:p>
    <w:p w14:paraId="5D562488" w14:textId="21C1094A" w:rsidR="001E5C72" w:rsidRDefault="001E5C72">
      <w:pPr>
        <w:autoSpaceDE w:val="0"/>
        <w:jc w:val="both"/>
      </w:pPr>
    </w:p>
    <w:p w14:paraId="5B853DBD" w14:textId="77777777" w:rsidR="00A21DF1" w:rsidRPr="00A21DF1" w:rsidRDefault="00A21DF1" w:rsidP="00A21DF1">
      <w:pPr>
        <w:autoSpaceDE w:val="0"/>
        <w:jc w:val="center"/>
        <w:rPr>
          <w:b/>
          <w:bCs/>
        </w:rPr>
      </w:pPr>
      <w:r w:rsidRPr="00A21DF1">
        <w:rPr>
          <w:b/>
          <w:bCs/>
        </w:rPr>
        <w:t>Článek 2</w:t>
      </w:r>
    </w:p>
    <w:p w14:paraId="058E2671" w14:textId="219E64C9" w:rsidR="00A21DF1" w:rsidRPr="00A21DF1" w:rsidRDefault="00A21DF1" w:rsidP="00A21DF1">
      <w:pPr>
        <w:autoSpaceDE w:val="0"/>
        <w:jc w:val="center"/>
        <w:rPr>
          <w:b/>
          <w:bCs/>
        </w:rPr>
      </w:pPr>
      <w:r w:rsidRPr="00A21DF1">
        <w:rPr>
          <w:b/>
          <w:bCs/>
        </w:rPr>
        <w:t>Omezení používání strojů a zařízení způsobujících hluk</w:t>
      </w:r>
    </w:p>
    <w:p w14:paraId="0210EE70" w14:textId="74021DAF" w:rsidR="00A21DF1" w:rsidRDefault="00A21DF1">
      <w:pPr>
        <w:autoSpaceDE w:val="0"/>
        <w:jc w:val="both"/>
      </w:pPr>
    </w:p>
    <w:p w14:paraId="0FFE1FFB" w14:textId="7846BA81" w:rsidR="00A21DF1" w:rsidRPr="00FF29FF" w:rsidRDefault="00A21DF1" w:rsidP="00A21DF1">
      <w:pPr>
        <w:pStyle w:val="Zkladntext3"/>
        <w:rPr>
          <w:szCs w:val="24"/>
        </w:rPr>
      </w:pPr>
      <w:r w:rsidRPr="00FF29FF">
        <w:rPr>
          <w:szCs w:val="24"/>
        </w:rPr>
        <w:t xml:space="preserve">Každý je povinen zdržet se </w:t>
      </w:r>
      <w:r>
        <w:t>používání strojů a zařízení způsobujících hluk</w:t>
      </w:r>
      <w:r>
        <w:rPr>
          <w:szCs w:val="24"/>
        </w:rPr>
        <w:t>,</w:t>
      </w:r>
      <w:r w:rsidRPr="00FF29FF">
        <w:rPr>
          <w:szCs w:val="24"/>
        </w:rPr>
        <w:t xml:space="preserve"> a to zcela na</w:t>
      </w:r>
      <w:r>
        <w:rPr>
          <w:szCs w:val="24"/>
        </w:rPr>
        <w:t> </w:t>
      </w:r>
      <w:r w:rsidRPr="00FF29FF">
        <w:rPr>
          <w:szCs w:val="24"/>
        </w:rPr>
        <w:t xml:space="preserve">veřejných prostranstvích v zastavěném území obce a </w:t>
      </w:r>
      <w:r>
        <w:rPr>
          <w:szCs w:val="24"/>
        </w:rPr>
        <w:t xml:space="preserve">dále </w:t>
      </w:r>
      <w:r w:rsidRPr="00FF29FF">
        <w:rPr>
          <w:szCs w:val="24"/>
        </w:rPr>
        <w:t>na jiných místech v zastavěném území obce, pokud hluk v intenzitě způsobilé narušit veřejný pořádek přesáhne mimo jím vlastněnou (popř. na jiném právním základě užívanou) nemovitou věc</w:t>
      </w:r>
      <w:r>
        <w:rPr>
          <w:szCs w:val="24"/>
        </w:rPr>
        <w:t>, a to</w:t>
      </w:r>
      <w:r w:rsidRPr="00FF29FF">
        <w:rPr>
          <w:szCs w:val="24"/>
        </w:rPr>
        <w:t>:</w:t>
      </w:r>
    </w:p>
    <w:p w14:paraId="231D9CE1" w14:textId="77777777" w:rsidR="00A21DF1" w:rsidRPr="00FF29FF" w:rsidRDefault="00A21DF1" w:rsidP="00A21DF1">
      <w:pPr>
        <w:pStyle w:val="Zkladntext3"/>
        <w:numPr>
          <w:ilvl w:val="1"/>
          <w:numId w:val="8"/>
        </w:numPr>
        <w:tabs>
          <w:tab w:val="clear" w:pos="1440"/>
        </w:tabs>
        <w:suppressAutoHyphens w:val="0"/>
        <w:autoSpaceDN/>
        <w:ind w:left="714" w:hanging="357"/>
        <w:rPr>
          <w:szCs w:val="24"/>
        </w:rPr>
      </w:pPr>
      <w:r w:rsidRPr="00FF29FF">
        <w:rPr>
          <w:szCs w:val="24"/>
        </w:rPr>
        <w:t>v sobotu od 6:00 do 9:00 hodin a od 18:00 do 22:00;</w:t>
      </w:r>
    </w:p>
    <w:p w14:paraId="42181C29" w14:textId="723AD572" w:rsidR="00A21DF1" w:rsidRPr="00FF29FF" w:rsidRDefault="00A21DF1" w:rsidP="00A21DF1">
      <w:pPr>
        <w:pStyle w:val="Zkladntext3"/>
        <w:numPr>
          <w:ilvl w:val="1"/>
          <w:numId w:val="8"/>
        </w:numPr>
        <w:tabs>
          <w:tab w:val="clear" w:pos="1440"/>
        </w:tabs>
        <w:suppressAutoHyphens w:val="0"/>
        <w:autoSpaceDN/>
        <w:ind w:left="714" w:hanging="357"/>
        <w:rPr>
          <w:szCs w:val="24"/>
        </w:rPr>
      </w:pPr>
      <w:r w:rsidRPr="00FF29FF">
        <w:rPr>
          <w:szCs w:val="24"/>
        </w:rPr>
        <w:t xml:space="preserve">v neděli, </w:t>
      </w:r>
      <w:r>
        <w:rPr>
          <w:szCs w:val="24"/>
        </w:rPr>
        <w:t>státní</w:t>
      </w:r>
      <w:r w:rsidRPr="00EE2EB6">
        <w:rPr>
          <w:szCs w:val="24"/>
        </w:rPr>
        <w:t xml:space="preserve"> svát</w:t>
      </w:r>
      <w:r>
        <w:rPr>
          <w:szCs w:val="24"/>
        </w:rPr>
        <w:t>ek</w:t>
      </w:r>
      <w:r>
        <w:rPr>
          <w:rStyle w:val="Znakapoznpodarou"/>
          <w:szCs w:val="24"/>
        </w:rPr>
        <w:footnoteReference w:id="4"/>
      </w:r>
      <w:r>
        <w:rPr>
          <w:szCs w:val="24"/>
          <w:vertAlign w:val="superscript"/>
        </w:rPr>
        <w:t>)</w:t>
      </w:r>
      <w:r>
        <w:rPr>
          <w:szCs w:val="24"/>
        </w:rPr>
        <w:t xml:space="preserve"> </w:t>
      </w:r>
      <w:r w:rsidRPr="00EE2EB6">
        <w:rPr>
          <w:szCs w:val="24"/>
        </w:rPr>
        <w:t>a ostatní svát</w:t>
      </w:r>
      <w:r>
        <w:rPr>
          <w:szCs w:val="24"/>
        </w:rPr>
        <w:t>ek</w:t>
      </w:r>
      <w:r>
        <w:rPr>
          <w:rStyle w:val="Znakapoznpodarou"/>
          <w:szCs w:val="24"/>
        </w:rPr>
        <w:footnoteReference w:id="5"/>
      </w:r>
      <w:r>
        <w:rPr>
          <w:szCs w:val="24"/>
          <w:vertAlign w:val="superscript"/>
        </w:rPr>
        <w:t>)</w:t>
      </w:r>
    </w:p>
    <w:p w14:paraId="31FD221E" w14:textId="5C7DB810" w:rsidR="00A21DF1" w:rsidRPr="00FF29FF" w:rsidRDefault="00A21DF1" w:rsidP="00A21DF1">
      <w:pPr>
        <w:pStyle w:val="Zkladntext3"/>
        <w:numPr>
          <w:ilvl w:val="0"/>
          <w:numId w:val="9"/>
        </w:numPr>
        <w:suppressAutoHyphens w:val="0"/>
        <w:autoSpaceDN/>
        <w:rPr>
          <w:szCs w:val="24"/>
        </w:rPr>
      </w:pPr>
      <w:r w:rsidRPr="00FF29FF">
        <w:rPr>
          <w:szCs w:val="24"/>
        </w:rPr>
        <w:t xml:space="preserve">v období od 1. 10. do 31. 3. od 6:00 do 9:00 hodin a od </w:t>
      </w:r>
      <w:r>
        <w:rPr>
          <w:szCs w:val="24"/>
        </w:rPr>
        <w:t>14</w:t>
      </w:r>
      <w:r w:rsidRPr="00FF29FF">
        <w:rPr>
          <w:szCs w:val="24"/>
        </w:rPr>
        <w:t>:00 do 22:00;</w:t>
      </w:r>
    </w:p>
    <w:p w14:paraId="5712AED7" w14:textId="77777777" w:rsidR="00A21DF1" w:rsidRPr="00FF29FF" w:rsidRDefault="00A21DF1" w:rsidP="00A21DF1">
      <w:pPr>
        <w:pStyle w:val="Zkladntext3"/>
        <w:numPr>
          <w:ilvl w:val="0"/>
          <w:numId w:val="9"/>
        </w:numPr>
        <w:suppressAutoHyphens w:val="0"/>
        <w:autoSpaceDN/>
        <w:rPr>
          <w:szCs w:val="24"/>
        </w:rPr>
      </w:pPr>
      <w:r w:rsidRPr="00FF29FF">
        <w:rPr>
          <w:szCs w:val="24"/>
        </w:rPr>
        <w:t xml:space="preserve">v období od 1. 4. do 30. </w:t>
      </w:r>
      <w:r>
        <w:rPr>
          <w:szCs w:val="24"/>
        </w:rPr>
        <w:t>9</w:t>
      </w:r>
      <w:r w:rsidRPr="00FF29FF">
        <w:rPr>
          <w:szCs w:val="24"/>
        </w:rPr>
        <w:t>. od 6:00 do 22:00</w:t>
      </w:r>
      <w:r>
        <w:rPr>
          <w:szCs w:val="24"/>
        </w:rPr>
        <w:t xml:space="preserve"> hodin</w:t>
      </w:r>
      <w:r w:rsidRPr="00FF29FF">
        <w:rPr>
          <w:szCs w:val="24"/>
        </w:rPr>
        <w:t>.</w:t>
      </w:r>
    </w:p>
    <w:p w14:paraId="71A02784" w14:textId="77777777" w:rsidR="001E5C72" w:rsidRDefault="001E5C72">
      <w:pPr>
        <w:autoSpaceDE w:val="0"/>
        <w:jc w:val="both"/>
      </w:pPr>
    </w:p>
    <w:p w14:paraId="4A0E15F4" w14:textId="77777777" w:rsidR="00A21DF1" w:rsidRDefault="00A21DF1">
      <w:pPr>
        <w:suppressAutoHyphens w:val="0"/>
        <w:rPr>
          <w:b/>
          <w:bCs/>
        </w:rPr>
      </w:pPr>
      <w:r>
        <w:rPr>
          <w:b/>
          <w:bCs/>
        </w:rPr>
        <w:br w:type="page"/>
      </w:r>
    </w:p>
    <w:p w14:paraId="0D439746" w14:textId="77777777" w:rsidR="001E5C72" w:rsidRPr="00A21DF1" w:rsidRDefault="001E5C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36"/>
        </w:rPr>
      </w:pPr>
    </w:p>
    <w:p w14:paraId="750EFDE4" w14:textId="437B4658" w:rsidR="001E5C72" w:rsidRDefault="00F740FC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A21DF1">
        <w:rPr>
          <w:b/>
          <w:bCs/>
        </w:rPr>
        <w:t>3</w:t>
      </w:r>
    </w:p>
    <w:p w14:paraId="5B2F18A3" w14:textId="77777777" w:rsidR="001E5C72" w:rsidRDefault="00F740FC">
      <w:pPr>
        <w:autoSpaceDE w:val="0"/>
        <w:jc w:val="center"/>
        <w:rPr>
          <w:b/>
          <w:bCs/>
        </w:rPr>
      </w:pPr>
      <w:r>
        <w:rPr>
          <w:b/>
          <w:bCs/>
        </w:rPr>
        <w:t>Účinnost</w:t>
      </w:r>
    </w:p>
    <w:p w14:paraId="38D110BD" w14:textId="77777777" w:rsidR="001E5C72" w:rsidRDefault="001E5C72">
      <w:pPr>
        <w:autoSpaceDE w:val="0"/>
        <w:rPr>
          <w:sz w:val="20"/>
        </w:rPr>
      </w:pPr>
    </w:p>
    <w:p w14:paraId="477BEF3D" w14:textId="77777777" w:rsidR="001E5C72" w:rsidRDefault="00F740FC">
      <w:pPr>
        <w:autoSpaceDE w:val="0"/>
        <w:jc w:val="both"/>
      </w:pPr>
      <w:r>
        <w:t xml:space="preserve">Tato vyhláška nabývá účinnosti počátkem patnáctého dne následujícího po dni jejího vyhlášení. </w:t>
      </w:r>
    </w:p>
    <w:p w14:paraId="7895C30F" w14:textId="7C04FDA6" w:rsidR="001E5C72" w:rsidRDefault="001E5C72">
      <w:pPr>
        <w:autoSpaceDE w:val="0"/>
        <w:jc w:val="both"/>
      </w:pPr>
    </w:p>
    <w:p w14:paraId="6683B0EE" w14:textId="717FAF38" w:rsidR="00A21DF1" w:rsidRDefault="00A21DF1">
      <w:pPr>
        <w:autoSpaceDE w:val="0"/>
        <w:jc w:val="both"/>
      </w:pPr>
    </w:p>
    <w:p w14:paraId="4A71F6A6" w14:textId="11102017" w:rsidR="00A21DF1" w:rsidRDefault="00A21DF1">
      <w:pPr>
        <w:autoSpaceDE w:val="0"/>
        <w:jc w:val="both"/>
      </w:pPr>
    </w:p>
    <w:p w14:paraId="32ABC768" w14:textId="030DAB57" w:rsidR="00A21DF1" w:rsidRDefault="00A21DF1">
      <w:pPr>
        <w:autoSpaceDE w:val="0"/>
        <w:jc w:val="both"/>
      </w:pPr>
    </w:p>
    <w:p w14:paraId="3E72D1D1" w14:textId="77777777" w:rsidR="00A21DF1" w:rsidRDefault="00A21DF1">
      <w:pPr>
        <w:autoSpaceDE w:val="0"/>
        <w:jc w:val="both"/>
      </w:pPr>
    </w:p>
    <w:p w14:paraId="29C5D2C2" w14:textId="77777777" w:rsidR="00A21DF1" w:rsidRPr="00F66F2C" w:rsidRDefault="00A21DF1" w:rsidP="00A21DF1">
      <w:pPr>
        <w:ind w:firstLine="708"/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A21DF1" w:rsidRPr="00F66F2C" w14:paraId="588F2E16" w14:textId="77777777" w:rsidTr="000A3263">
        <w:trPr>
          <w:jc w:val="center"/>
        </w:trPr>
        <w:tc>
          <w:tcPr>
            <w:tcW w:w="4536" w:type="dxa"/>
          </w:tcPr>
          <w:p w14:paraId="25332156" w14:textId="77777777" w:rsidR="00A21DF1" w:rsidRPr="00F66F2C" w:rsidRDefault="00A21DF1" w:rsidP="000A3263">
            <w:pPr>
              <w:jc w:val="center"/>
              <w:rPr>
                <w:sz w:val="22"/>
                <w:szCs w:val="22"/>
              </w:rPr>
            </w:pPr>
            <w:r w:rsidRPr="00F66F2C">
              <w:rPr>
                <w:sz w:val="22"/>
                <w:szCs w:val="22"/>
              </w:rPr>
              <w:t>____________________________</w:t>
            </w:r>
          </w:p>
        </w:tc>
        <w:tc>
          <w:tcPr>
            <w:tcW w:w="4499" w:type="dxa"/>
          </w:tcPr>
          <w:p w14:paraId="3592B74F" w14:textId="77777777" w:rsidR="00A21DF1" w:rsidRPr="00F66F2C" w:rsidRDefault="00A21DF1" w:rsidP="000A3263">
            <w:pPr>
              <w:jc w:val="center"/>
              <w:rPr>
                <w:sz w:val="22"/>
                <w:szCs w:val="22"/>
              </w:rPr>
            </w:pPr>
            <w:r w:rsidRPr="00F66F2C">
              <w:rPr>
                <w:sz w:val="22"/>
                <w:szCs w:val="22"/>
              </w:rPr>
              <w:t>____________________________</w:t>
            </w:r>
          </w:p>
        </w:tc>
      </w:tr>
      <w:tr w:rsidR="00A21DF1" w:rsidRPr="00946202" w14:paraId="3D417E95" w14:textId="77777777" w:rsidTr="000A3263">
        <w:trPr>
          <w:jc w:val="center"/>
        </w:trPr>
        <w:tc>
          <w:tcPr>
            <w:tcW w:w="4536" w:type="dxa"/>
          </w:tcPr>
          <w:p w14:paraId="07E7DA69" w14:textId="77777777" w:rsidR="00A21DF1" w:rsidRPr="00661C7A" w:rsidRDefault="00A21DF1" w:rsidP="000A3263">
            <w:pPr>
              <w:jc w:val="center"/>
            </w:pPr>
            <w:r>
              <w:t xml:space="preserve">Romana </w:t>
            </w:r>
            <w:proofErr w:type="spellStart"/>
            <w:r>
              <w:t>Sallmannová</w:t>
            </w:r>
            <w:proofErr w:type="spellEnd"/>
            <w:r w:rsidRPr="00661C7A">
              <w:t xml:space="preserve"> v. r.</w:t>
            </w:r>
          </w:p>
          <w:p w14:paraId="64B2AE82" w14:textId="77777777" w:rsidR="00A21DF1" w:rsidRPr="00661C7A" w:rsidRDefault="00A21DF1" w:rsidP="000A3263">
            <w:pPr>
              <w:jc w:val="center"/>
            </w:pPr>
            <w:r w:rsidRPr="00661C7A">
              <w:t>místostarost</w:t>
            </w:r>
            <w:r>
              <w:t>k</w:t>
            </w:r>
            <w:r w:rsidRPr="00661C7A">
              <w:t>a</w:t>
            </w:r>
          </w:p>
        </w:tc>
        <w:tc>
          <w:tcPr>
            <w:tcW w:w="4499" w:type="dxa"/>
          </w:tcPr>
          <w:p w14:paraId="35DD8C31" w14:textId="77777777" w:rsidR="00A21DF1" w:rsidRPr="00661C7A" w:rsidRDefault="00A21DF1" w:rsidP="000A3263">
            <w:pPr>
              <w:jc w:val="center"/>
            </w:pPr>
            <w:r>
              <w:t>Ing. Bc. Ludmila Hejdová</w:t>
            </w:r>
            <w:r w:rsidRPr="00661C7A">
              <w:t xml:space="preserve"> v. r.</w:t>
            </w:r>
          </w:p>
          <w:p w14:paraId="0F57FAE9" w14:textId="77777777" w:rsidR="00A21DF1" w:rsidRPr="00946202" w:rsidRDefault="00A21DF1" w:rsidP="000A3263">
            <w:pPr>
              <w:jc w:val="center"/>
            </w:pPr>
            <w:r w:rsidRPr="00661C7A">
              <w:t>starost</w:t>
            </w:r>
            <w:r>
              <w:t>k</w:t>
            </w:r>
            <w:r w:rsidRPr="00661C7A">
              <w:t>a</w:t>
            </w:r>
          </w:p>
        </w:tc>
      </w:tr>
    </w:tbl>
    <w:p w14:paraId="290BBE39" w14:textId="77777777" w:rsidR="001E5C72" w:rsidRDefault="001E5C72" w:rsidP="00A21DF1">
      <w:pPr>
        <w:pStyle w:val="Zkladntext"/>
        <w:tabs>
          <w:tab w:val="left" w:pos="1080"/>
          <w:tab w:val="left" w:pos="7020"/>
        </w:tabs>
        <w:spacing w:after="0"/>
        <w:rPr>
          <w:b/>
          <w:color w:val="0000FF"/>
        </w:rPr>
      </w:pPr>
    </w:p>
    <w:sectPr w:rsidR="001E5C72" w:rsidSect="00A21DF1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9579" w14:textId="77777777" w:rsidR="001B5070" w:rsidRDefault="001B5070">
      <w:r>
        <w:separator/>
      </w:r>
    </w:p>
  </w:endnote>
  <w:endnote w:type="continuationSeparator" w:id="0">
    <w:p w14:paraId="197DE185" w14:textId="77777777" w:rsidR="001B5070" w:rsidRDefault="001B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CC84" w14:textId="77777777" w:rsidR="001B5070" w:rsidRDefault="001B5070">
      <w:r>
        <w:rPr>
          <w:color w:val="000000"/>
        </w:rPr>
        <w:separator/>
      </w:r>
    </w:p>
  </w:footnote>
  <w:footnote w:type="continuationSeparator" w:id="0">
    <w:p w14:paraId="039A8703" w14:textId="77777777" w:rsidR="001B5070" w:rsidRDefault="001B5070">
      <w:r>
        <w:continuationSeparator/>
      </w:r>
    </w:p>
  </w:footnote>
  <w:footnote w:id="1">
    <w:p w14:paraId="77D1231A" w14:textId="78D0B209" w:rsidR="001E5C72" w:rsidRDefault="00F740FC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zastavěné území města je vymezeno podle § 2 odst. 1 písm. d) zákona č. </w:t>
      </w:r>
      <w:r w:rsidR="00A21DF1">
        <w:t>283/2021</w:t>
      </w:r>
      <w:r>
        <w:t xml:space="preserve"> Sb</w:t>
      </w:r>
      <w:r w:rsidR="00A21DF1">
        <w:t>., stavební zákon</w:t>
      </w:r>
      <w:r>
        <w:t xml:space="preserve">, ve znění pozdějších předpisů, v územním plánu </w:t>
      </w:r>
      <w:r w:rsidR="00A21DF1">
        <w:t>obce</w:t>
      </w:r>
      <w:r>
        <w:t>, který je k nahlédnutí na </w:t>
      </w:r>
      <w:r w:rsidR="00A21DF1">
        <w:t>Obecním úřadu Labská Stráň</w:t>
      </w:r>
    </w:p>
  </w:footnote>
  <w:footnote w:id="2">
    <w:p w14:paraId="2D3C8EDD" w14:textId="77777777" w:rsidR="001E5C72" w:rsidRDefault="00F740FC">
      <w:pPr>
        <w:pStyle w:val="Textpoznpodarou"/>
        <w:ind w:left="170" w:hanging="170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258/2000 Sb., o ochraně veřejného zdraví, ve znění pozdějších předpisů</w:t>
      </w:r>
    </w:p>
  </w:footnote>
  <w:footnote w:id="3">
    <w:p w14:paraId="074175DA" w14:textId="77777777" w:rsidR="001E5C72" w:rsidRDefault="00F740FC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5 odst. 1 písm. d) a odst. 2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>a § 5 odst. 7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4">
    <w:p w14:paraId="14CA7317" w14:textId="757A4A63" w:rsidR="00A21DF1" w:rsidRDefault="00A21DF1" w:rsidP="00A21DF1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§ 1 zákona č. 245/2000 Sb., o státních svátcích, o ostatních svátcích, o významných dnech a o dnech pracovního klidu, ve znění pozdějších předpisů</w:t>
      </w:r>
    </w:p>
  </w:footnote>
  <w:footnote w:id="5">
    <w:p w14:paraId="561B6EE6" w14:textId="51E7B7F3" w:rsidR="00A21DF1" w:rsidRDefault="00A21DF1" w:rsidP="00A21DF1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§ 2 zákona č. 245/2000 Sb., o státních svátcích, o ostatních svátcích, o významných dnech a o dnech pracovního klidu,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67C"/>
    <w:multiLevelType w:val="multilevel"/>
    <w:tmpl w:val="8C2E44C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034BA"/>
    <w:multiLevelType w:val="multilevel"/>
    <w:tmpl w:val="E9EA75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1100E"/>
    <w:multiLevelType w:val="multilevel"/>
    <w:tmpl w:val="15FCC1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D218B"/>
    <w:multiLevelType w:val="multilevel"/>
    <w:tmpl w:val="1AD82500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B3B1B"/>
    <w:multiLevelType w:val="multilevel"/>
    <w:tmpl w:val="6D2CC7AC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B77DE"/>
    <w:multiLevelType w:val="hybridMultilevel"/>
    <w:tmpl w:val="2FAC32E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41B04E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2D781D"/>
    <w:multiLevelType w:val="multilevel"/>
    <w:tmpl w:val="A5CC00BA"/>
    <w:lvl w:ilvl="0">
      <w:start w:val="1"/>
      <w:numFmt w:val="decimal"/>
      <w:lvlText w:val="%1)"/>
      <w:lvlJc w:val="left"/>
      <w:pPr>
        <w:ind w:left="363" w:hanging="363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17C6A"/>
    <w:multiLevelType w:val="multilevel"/>
    <w:tmpl w:val="6FC8ED28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66270B8"/>
    <w:multiLevelType w:val="hybridMultilevel"/>
    <w:tmpl w:val="8CD686E2"/>
    <w:lvl w:ilvl="0" w:tplc="F7B8031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709845984">
    <w:abstractNumId w:val="4"/>
  </w:num>
  <w:num w:numId="2" w16cid:durableId="1074819994">
    <w:abstractNumId w:val="7"/>
  </w:num>
  <w:num w:numId="3" w16cid:durableId="298075256">
    <w:abstractNumId w:val="6"/>
  </w:num>
  <w:num w:numId="4" w16cid:durableId="1581403914">
    <w:abstractNumId w:val="3"/>
  </w:num>
  <w:num w:numId="5" w16cid:durableId="314378249">
    <w:abstractNumId w:val="1"/>
  </w:num>
  <w:num w:numId="6" w16cid:durableId="1769428993">
    <w:abstractNumId w:val="2"/>
  </w:num>
  <w:num w:numId="7" w16cid:durableId="729228412">
    <w:abstractNumId w:val="0"/>
  </w:num>
  <w:num w:numId="8" w16cid:durableId="767850433">
    <w:abstractNumId w:val="5"/>
  </w:num>
  <w:num w:numId="9" w16cid:durableId="557519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72"/>
    <w:rsid w:val="0014456B"/>
    <w:rsid w:val="001B5070"/>
    <w:rsid w:val="001E5C72"/>
    <w:rsid w:val="005335F8"/>
    <w:rsid w:val="0096106A"/>
    <w:rsid w:val="00A21DF1"/>
    <w:rsid w:val="00F7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B06D"/>
  <w15:docId w15:val="{A8CFF0DA-5625-411C-9041-EA4C1010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Zkladntext3">
    <w:name w:val="Body Text 3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"/>
  </w:style>
  <w:style w:type="character" w:styleId="Hypertextovodkaz">
    <w:name w:val="Hyperlink"/>
    <w:rPr>
      <w:color w:val="0563C1"/>
      <w:u w:val="single"/>
    </w:rPr>
  </w:style>
  <w:style w:type="paragraph" w:styleId="Prosttext">
    <w:name w:val="Plain Text"/>
    <w:basedOn w:val="Normln"/>
    <w:rPr>
      <w:rFonts w:ascii="Courier New" w:hAnsi="Courier New"/>
      <w:sz w:val="20"/>
      <w:szCs w:val="20"/>
    </w:rPr>
  </w:style>
  <w:style w:type="character" w:customStyle="1" w:styleId="ProsttextChar">
    <w:name w:val="Prostý text Char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character" w:customStyle="1" w:styleId="Zkladntext3Char">
    <w:name w:val="Základní text 3 Char"/>
    <w:rPr>
      <w:bCs/>
      <w:sz w:val="24"/>
    </w:rPr>
  </w:style>
  <w:style w:type="paragraph" w:styleId="Textvysvtlivek">
    <w:name w:val="endnote text"/>
    <w:basedOn w:val="Normln"/>
    <w:rPr>
      <w:sz w:val="20"/>
      <w:szCs w:val="20"/>
    </w:rPr>
  </w:style>
  <w:style w:type="character" w:customStyle="1" w:styleId="TextvysvtlivekChar">
    <w:name w:val="Text vysvětlivek Char"/>
    <w:basedOn w:val="Standardnpsmoodstavce"/>
  </w:style>
  <w:style w:type="character" w:styleId="Odkaznavysvtlivky">
    <w:name w:val="endnote referen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08"/>
    </w:p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Varnsdorf</dc:title>
  <dc:subject/>
  <dc:creator>Standard</dc:creator>
  <cp:lastModifiedBy>Dan Hejda</cp:lastModifiedBy>
  <cp:revision>2</cp:revision>
  <cp:lastPrinted>2024-03-22T06:56:00Z</cp:lastPrinted>
  <dcterms:created xsi:type="dcterms:W3CDTF">2025-02-13T18:16:00Z</dcterms:created>
  <dcterms:modified xsi:type="dcterms:W3CDTF">2025-02-13T18:16:00Z</dcterms:modified>
</cp:coreProperties>
</file>