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2CE6" w14:textId="77777777" w:rsidR="00F46E14" w:rsidRPr="00F46E14" w:rsidRDefault="00F46E14" w:rsidP="00F46E14">
      <w:pPr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Obec Kadov</w:t>
      </w:r>
      <w:r w:rsidRPr="00F46E14">
        <w:rPr>
          <w:rFonts w:ascii="Arial" w:hAnsi="Arial" w:cs="Arial"/>
          <w:b/>
          <w:bCs/>
          <w:kern w:val="0"/>
        </w:rPr>
        <w:br/>
        <w:t>Zastupitelstvo obce Kadov</w:t>
      </w:r>
    </w:p>
    <w:p w14:paraId="02A323E4" w14:textId="77777777" w:rsidR="00F46E14" w:rsidRPr="00F46E14" w:rsidRDefault="00F46E14" w:rsidP="00F46E14">
      <w:pPr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Obecně závazná vyhláška obce Kadov</w:t>
      </w:r>
      <w:r w:rsidRPr="00F46E14">
        <w:rPr>
          <w:rFonts w:ascii="Arial" w:hAnsi="Arial" w:cs="Arial"/>
          <w:b/>
          <w:bCs/>
          <w:kern w:val="0"/>
        </w:rPr>
        <w:br/>
        <w:t>o stanovení obecního systému odpadového hospodářství</w:t>
      </w:r>
    </w:p>
    <w:p w14:paraId="47A48083" w14:textId="3EA7F8F1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 xml:space="preserve">Zastupitelstvo obce Kadov se na svém zasedání dne </w:t>
      </w:r>
      <w:r w:rsidR="00AD31D2">
        <w:rPr>
          <w:rFonts w:ascii="Arial" w:hAnsi="Arial" w:cs="Arial"/>
          <w:kern w:val="0"/>
        </w:rPr>
        <w:t>26</w:t>
      </w:r>
      <w:r w:rsidRPr="00F46E14">
        <w:rPr>
          <w:rFonts w:ascii="Arial" w:hAnsi="Arial" w:cs="Arial"/>
          <w:kern w:val="0"/>
        </w:rPr>
        <w:t>. 2. 202</w:t>
      </w:r>
      <w:r w:rsidR="00AD31D2">
        <w:rPr>
          <w:rFonts w:ascii="Arial" w:hAnsi="Arial" w:cs="Arial"/>
          <w:kern w:val="0"/>
        </w:rPr>
        <w:t>6</w:t>
      </w:r>
      <w:r w:rsidRPr="00F46E14">
        <w:rPr>
          <w:rFonts w:ascii="Arial" w:hAnsi="Arial" w:cs="Arial"/>
          <w:kern w:val="0"/>
        </w:rPr>
        <w:t xml:space="preserve"> 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0CE2F6E7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1</w:t>
      </w:r>
    </w:p>
    <w:p w14:paraId="7A26AB6B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Úvodní ustanovení</w:t>
      </w:r>
    </w:p>
    <w:p w14:paraId="388B2E38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Tato vyhláška stanovuje obecní systém odpadového hospodářství na území obce Kadov včetně jejích místních částí.</w:t>
      </w:r>
    </w:p>
    <w:p w14:paraId="4E78E80B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0F6AD5B3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(3) V okamžiku, kdy osoba zapojená do obecního systému odloží movitou věc nebo odpad, s výjimkou výrobků s ukončenou životností, na místě obcí k tomuto účelu určeném, stává se obec vlastníkem této movité věci nebo odpadu.</w:t>
      </w:r>
    </w:p>
    <w:p w14:paraId="1094F67E" w14:textId="77777777" w:rsidR="00F46E14" w:rsidRPr="00F46E14" w:rsidRDefault="00F46E14" w:rsidP="00F46E14">
      <w:pPr>
        <w:jc w:val="both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kern w:val="0"/>
        </w:rPr>
        <w:t>(4)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C0F7AC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2</w:t>
      </w:r>
    </w:p>
    <w:p w14:paraId="2EEA484B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Oddělené soustřeďování komunálního odpadu</w:t>
      </w:r>
    </w:p>
    <w:p w14:paraId="6CE431AC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Osoby předávající komunální odpad na místa určená obcí jsou povinny odděleně soustřeďovat následující složky:</w:t>
      </w:r>
    </w:p>
    <w:p w14:paraId="095277D1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biologické odpady,</w:t>
      </w:r>
      <w:r w:rsidRPr="00F46E14">
        <w:rPr>
          <w:rFonts w:ascii="Arial" w:hAnsi="Arial" w:cs="Arial"/>
          <w:kern w:val="0"/>
        </w:rPr>
        <w:br/>
        <w:t>b) papír,</w:t>
      </w:r>
      <w:r w:rsidRPr="00F46E14">
        <w:rPr>
          <w:rFonts w:ascii="Arial" w:hAnsi="Arial" w:cs="Arial"/>
          <w:kern w:val="0"/>
        </w:rPr>
        <w:br/>
        <w:t>c) plasty včetně PET lahví,</w:t>
      </w:r>
      <w:r w:rsidRPr="00F46E14">
        <w:rPr>
          <w:rFonts w:ascii="Arial" w:hAnsi="Arial" w:cs="Arial"/>
          <w:kern w:val="0"/>
        </w:rPr>
        <w:br/>
        <w:t>d) sklo,</w:t>
      </w:r>
      <w:r w:rsidRPr="00F46E14">
        <w:rPr>
          <w:rFonts w:ascii="Arial" w:hAnsi="Arial" w:cs="Arial"/>
          <w:kern w:val="0"/>
        </w:rPr>
        <w:br/>
        <w:t>e) kovy,</w:t>
      </w:r>
      <w:r w:rsidRPr="00F46E14">
        <w:rPr>
          <w:rFonts w:ascii="Arial" w:hAnsi="Arial" w:cs="Arial"/>
          <w:kern w:val="0"/>
        </w:rPr>
        <w:br/>
        <w:t>f) nebezpečné odpady,</w:t>
      </w:r>
      <w:r w:rsidRPr="00F46E14">
        <w:rPr>
          <w:rFonts w:ascii="Arial" w:hAnsi="Arial" w:cs="Arial"/>
          <w:kern w:val="0"/>
        </w:rPr>
        <w:br/>
        <w:t>g) objemný odpad,</w:t>
      </w:r>
      <w:r w:rsidRPr="00F46E14">
        <w:rPr>
          <w:rFonts w:ascii="Arial" w:hAnsi="Arial" w:cs="Arial"/>
          <w:kern w:val="0"/>
        </w:rPr>
        <w:br/>
        <w:t>h) jedlé oleje a tuky,</w:t>
      </w:r>
      <w:r w:rsidRPr="00F46E14">
        <w:rPr>
          <w:rFonts w:ascii="Arial" w:hAnsi="Arial" w:cs="Arial"/>
          <w:kern w:val="0"/>
        </w:rPr>
        <w:br/>
        <w:t>i) textil,</w:t>
      </w:r>
      <w:r w:rsidRPr="00F46E14">
        <w:rPr>
          <w:rFonts w:ascii="Arial" w:hAnsi="Arial" w:cs="Arial"/>
          <w:kern w:val="0"/>
        </w:rPr>
        <w:br/>
        <w:t>j) směsný komunální odpad.</w:t>
      </w:r>
    </w:p>
    <w:p w14:paraId="3BCB48CB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lastRenderedPageBreak/>
        <w:t>(2) Směsným komunálním odpadem se pro účely této vyhlášky rozumí zbylý komunální odpad po stanoveném vytřídění složek uvedených v odstavci 1 písm. a) až i).</w:t>
      </w:r>
    </w:p>
    <w:p w14:paraId="00B4729C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(3) Objemný odpad je takový odpad, který vzhledem ke svým rozměrům nemůže být umístěn do sběrných nádob (např. koberce, matrace, nábytek).</w:t>
      </w:r>
    </w:p>
    <w:p w14:paraId="259D7C80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3</w:t>
      </w:r>
    </w:p>
    <w:p w14:paraId="25BE0C53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Určení míst pro oddělené soustřeďování určených složek komunálního odpadu</w:t>
      </w:r>
    </w:p>
    <w:p w14:paraId="06EB989F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Papír, plasty, sklo, kovy, biologické odpady, jedlé oleje, tuky a textil se soustřeďují do zvláštních sběrných nádob, kterými jsou:</w:t>
      </w:r>
    </w:p>
    <w:p w14:paraId="174ABA08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sběrné nádoby (na plast, sklo, papír, biologické odpady, jedlé oleje a tuky, kovy),</w:t>
      </w:r>
      <w:r w:rsidRPr="00F46E14">
        <w:rPr>
          <w:rFonts w:ascii="Arial" w:hAnsi="Arial" w:cs="Arial"/>
          <w:kern w:val="0"/>
        </w:rPr>
        <w:br/>
        <w:t>b) velkoobjemové kontejnery (na kovy a textil).</w:t>
      </w:r>
    </w:p>
    <w:p w14:paraId="28CF91D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Zvláštní sběrné nádoby jsou umístěny na stanovištích uvedených v příloze č. 1 této vyhlášky.</w:t>
      </w:r>
    </w:p>
    <w:p w14:paraId="3E19FD5E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(3) Zvláštní sběrné nádoby jsou barevně odlišeny a označeny příslušnými nápisy:</w:t>
      </w:r>
    </w:p>
    <w:p w14:paraId="0619D9B4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 xml:space="preserve">a) biologické </w:t>
      </w:r>
      <w:proofErr w:type="gramStart"/>
      <w:r w:rsidRPr="00F46E14">
        <w:rPr>
          <w:rFonts w:ascii="Arial" w:hAnsi="Arial" w:cs="Arial"/>
          <w:kern w:val="0"/>
        </w:rPr>
        <w:t>odpady - barva</w:t>
      </w:r>
      <w:proofErr w:type="gramEnd"/>
      <w:r w:rsidRPr="00F46E14">
        <w:rPr>
          <w:rFonts w:ascii="Arial" w:hAnsi="Arial" w:cs="Arial"/>
          <w:kern w:val="0"/>
        </w:rPr>
        <w:t xml:space="preserve"> hnědá,</w:t>
      </w:r>
      <w:r w:rsidRPr="00F46E14">
        <w:rPr>
          <w:rFonts w:ascii="Arial" w:hAnsi="Arial" w:cs="Arial"/>
          <w:kern w:val="0"/>
        </w:rPr>
        <w:br/>
        <w:t xml:space="preserve">b) </w:t>
      </w:r>
      <w:proofErr w:type="gramStart"/>
      <w:r w:rsidRPr="00F46E14">
        <w:rPr>
          <w:rFonts w:ascii="Arial" w:hAnsi="Arial" w:cs="Arial"/>
          <w:kern w:val="0"/>
        </w:rPr>
        <w:t>papír - barva</w:t>
      </w:r>
      <w:proofErr w:type="gramEnd"/>
      <w:r w:rsidRPr="00F46E14">
        <w:rPr>
          <w:rFonts w:ascii="Arial" w:hAnsi="Arial" w:cs="Arial"/>
          <w:kern w:val="0"/>
        </w:rPr>
        <w:t xml:space="preserve"> modrá,</w:t>
      </w:r>
      <w:r w:rsidRPr="00F46E14">
        <w:rPr>
          <w:rFonts w:ascii="Arial" w:hAnsi="Arial" w:cs="Arial"/>
          <w:kern w:val="0"/>
        </w:rPr>
        <w:br/>
        <w:t xml:space="preserve">c) plasty, PET </w:t>
      </w:r>
      <w:proofErr w:type="gramStart"/>
      <w:r w:rsidRPr="00F46E14">
        <w:rPr>
          <w:rFonts w:ascii="Arial" w:hAnsi="Arial" w:cs="Arial"/>
          <w:kern w:val="0"/>
        </w:rPr>
        <w:t>lahve - barva</w:t>
      </w:r>
      <w:proofErr w:type="gramEnd"/>
      <w:r w:rsidRPr="00F46E14">
        <w:rPr>
          <w:rFonts w:ascii="Arial" w:hAnsi="Arial" w:cs="Arial"/>
          <w:kern w:val="0"/>
        </w:rPr>
        <w:t xml:space="preserve"> žlutá,</w:t>
      </w:r>
      <w:r w:rsidRPr="00F46E14">
        <w:rPr>
          <w:rFonts w:ascii="Arial" w:hAnsi="Arial" w:cs="Arial"/>
          <w:kern w:val="0"/>
        </w:rPr>
        <w:br/>
        <w:t xml:space="preserve">d) </w:t>
      </w:r>
      <w:proofErr w:type="gramStart"/>
      <w:r w:rsidRPr="00F46E14">
        <w:rPr>
          <w:rFonts w:ascii="Arial" w:hAnsi="Arial" w:cs="Arial"/>
          <w:kern w:val="0"/>
        </w:rPr>
        <w:t>sklo - barva</w:t>
      </w:r>
      <w:proofErr w:type="gramEnd"/>
      <w:r w:rsidRPr="00F46E14">
        <w:rPr>
          <w:rFonts w:ascii="Arial" w:hAnsi="Arial" w:cs="Arial"/>
          <w:kern w:val="0"/>
        </w:rPr>
        <w:t xml:space="preserve"> zelená,</w:t>
      </w:r>
      <w:r w:rsidRPr="00F46E14">
        <w:rPr>
          <w:rFonts w:ascii="Arial" w:hAnsi="Arial" w:cs="Arial"/>
          <w:kern w:val="0"/>
        </w:rPr>
        <w:br/>
        <w:t xml:space="preserve">e) </w:t>
      </w:r>
      <w:proofErr w:type="gramStart"/>
      <w:r w:rsidRPr="00F46E14">
        <w:rPr>
          <w:rFonts w:ascii="Arial" w:hAnsi="Arial" w:cs="Arial"/>
          <w:kern w:val="0"/>
        </w:rPr>
        <w:t>kovy - barva</w:t>
      </w:r>
      <w:proofErr w:type="gramEnd"/>
      <w:r w:rsidRPr="00F46E14">
        <w:rPr>
          <w:rFonts w:ascii="Arial" w:hAnsi="Arial" w:cs="Arial"/>
          <w:kern w:val="0"/>
        </w:rPr>
        <w:t xml:space="preserve"> šedá (včetně velkoobjemového kontejneru s nápisem „KOVY“),</w:t>
      </w:r>
      <w:r w:rsidRPr="00F46E14">
        <w:rPr>
          <w:rFonts w:ascii="Arial" w:hAnsi="Arial" w:cs="Arial"/>
          <w:kern w:val="0"/>
        </w:rPr>
        <w:br/>
        <w:t xml:space="preserve">f) jedlé oleje a </w:t>
      </w:r>
      <w:proofErr w:type="gramStart"/>
      <w:r w:rsidRPr="00F46E14">
        <w:rPr>
          <w:rFonts w:ascii="Arial" w:hAnsi="Arial" w:cs="Arial"/>
          <w:kern w:val="0"/>
        </w:rPr>
        <w:t>tuky - barva</w:t>
      </w:r>
      <w:proofErr w:type="gramEnd"/>
      <w:r w:rsidRPr="00F46E14">
        <w:rPr>
          <w:rFonts w:ascii="Arial" w:hAnsi="Arial" w:cs="Arial"/>
          <w:kern w:val="0"/>
        </w:rPr>
        <w:t xml:space="preserve"> černá,</w:t>
      </w:r>
      <w:r w:rsidRPr="00F46E14">
        <w:rPr>
          <w:rFonts w:ascii="Arial" w:hAnsi="Arial" w:cs="Arial"/>
          <w:kern w:val="0"/>
        </w:rPr>
        <w:br/>
        <w:t xml:space="preserve">g) </w:t>
      </w:r>
      <w:proofErr w:type="gramStart"/>
      <w:r w:rsidRPr="00F46E14">
        <w:rPr>
          <w:rFonts w:ascii="Arial" w:hAnsi="Arial" w:cs="Arial"/>
          <w:kern w:val="0"/>
        </w:rPr>
        <w:t>textil - barva</w:t>
      </w:r>
      <w:proofErr w:type="gramEnd"/>
      <w:r w:rsidRPr="00F46E14">
        <w:rPr>
          <w:rFonts w:ascii="Arial" w:hAnsi="Arial" w:cs="Arial"/>
          <w:kern w:val="0"/>
        </w:rPr>
        <w:t xml:space="preserve"> bílá.</w:t>
      </w:r>
    </w:p>
    <w:p w14:paraId="28C18265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(4) Do zvláštních sběrných nádob je zakázáno ukládat jiné složky komunálního odpadu, než pro které jsou určeny.</w:t>
      </w:r>
    </w:p>
    <w:p w14:paraId="22B4126B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(5) 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1334F69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4</w:t>
      </w:r>
    </w:p>
    <w:p w14:paraId="587A665B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Svoz nebezpečných složek komunálního odpadu</w:t>
      </w:r>
    </w:p>
    <w:p w14:paraId="6AB58A98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Nebezpečný odpad lze odevzdávat ve sběrném dvoře, který je umístěn na adrese: Sběrný dvůr Blatná, Riegerova, 388 01 Blatná.</w:t>
      </w:r>
    </w:p>
    <w:p w14:paraId="5192EBBE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Soustřeďování nebezpečných složek komunálního odpadu podléhá požadavkům stanoveným v čl. 3 odst. 4 a 5.</w:t>
      </w:r>
    </w:p>
    <w:p w14:paraId="0C6AC1E7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5</w:t>
      </w:r>
    </w:p>
    <w:p w14:paraId="769D6147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Svoz objemného odpadu</w:t>
      </w:r>
    </w:p>
    <w:p w14:paraId="0EA9E100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Objemný odpad lze odevzdávat ve sběrném dvoře, který je umístěn na adrese: Sběrný dvůr Blatná, Riegerova, 388 01 Blatná.</w:t>
      </w:r>
    </w:p>
    <w:p w14:paraId="26296863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lastRenderedPageBreak/>
        <w:t>(2) Soustřeďování objemného odpadu podléhá požadavkům stanoveným v čl. 3 odst. 4 a 5.</w:t>
      </w:r>
    </w:p>
    <w:p w14:paraId="1D9657F6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6</w:t>
      </w:r>
    </w:p>
    <w:p w14:paraId="2BB94279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Soustřeďování směsného komunálního odpadu</w:t>
      </w:r>
    </w:p>
    <w:p w14:paraId="7D37E815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Směsný komunální odpad se odkládá do sběrných nádob. Pro účely této vyhlášky se sběrnými nádobami rozumějí:</w:t>
      </w:r>
    </w:p>
    <w:p w14:paraId="64CF5C7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popelnice,</w:t>
      </w:r>
      <w:r w:rsidRPr="00F46E14">
        <w:rPr>
          <w:rFonts w:ascii="Arial" w:hAnsi="Arial" w:cs="Arial"/>
          <w:kern w:val="0"/>
        </w:rPr>
        <w:br/>
        <w:t>b) igelitové pytle,</w:t>
      </w:r>
      <w:r w:rsidRPr="00F46E14">
        <w:rPr>
          <w:rFonts w:ascii="Arial" w:hAnsi="Arial" w:cs="Arial"/>
          <w:kern w:val="0"/>
        </w:rPr>
        <w:br/>
        <w:t>c) odpadkové koše umístěné na veřejných prostranstvích v obci, sloužící pro odkládání drobného směsného komunálního odpadu.</w:t>
      </w:r>
    </w:p>
    <w:p w14:paraId="021A742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Soustřeďování směsného komunálního odpadu podléhá požadavkům stanoveným v čl. 3 odst. 4 a 5.</w:t>
      </w:r>
    </w:p>
    <w:p w14:paraId="4BE5F359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7</w:t>
      </w:r>
    </w:p>
    <w:p w14:paraId="4FB5839C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Nakládání s movitými věcmi v rámci předcházení vzniku odpadu</w:t>
      </w:r>
    </w:p>
    <w:p w14:paraId="0186E63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Obec v rámci předcházení vzniku odpadu za účelem jejich opětovného použití nakládá s těmito movitými věcmi: oděvy, textil a další drobné potřeby domácnosti.</w:t>
      </w:r>
    </w:p>
    <w:p w14:paraId="2F39BC9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Movité věci uvedené v odstavci 1 lze předávat do kontejner</w:t>
      </w:r>
      <w:r w:rsidR="00485FF1">
        <w:rPr>
          <w:rFonts w:ascii="Arial" w:hAnsi="Arial" w:cs="Arial"/>
          <w:kern w:val="0"/>
        </w:rPr>
        <w:t>u</w:t>
      </w:r>
      <w:r w:rsidRPr="00F46E14">
        <w:rPr>
          <w:rFonts w:ascii="Arial" w:hAnsi="Arial" w:cs="Arial"/>
          <w:kern w:val="0"/>
        </w:rPr>
        <w:t xml:space="preserve"> a do RE-USE buňky na oděvy a textil. Umístění </w:t>
      </w:r>
      <w:r w:rsidR="00485FF1">
        <w:rPr>
          <w:rFonts w:ascii="Arial" w:hAnsi="Arial" w:cs="Arial"/>
          <w:kern w:val="0"/>
        </w:rPr>
        <w:t>tohoto</w:t>
      </w:r>
      <w:r w:rsidRPr="00F46E14">
        <w:rPr>
          <w:rFonts w:ascii="Arial" w:hAnsi="Arial" w:cs="Arial"/>
          <w:kern w:val="0"/>
        </w:rPr>
        <w:t xml:space="preserve"> kontejner</w:t>
      </w:r>
      <w:r w:rsidR="00485FF1">
        <w:rPr>
          <w:rFonts w:ascii="Arial" w:hAnsi="Arial" w:cs="Arial"/>
          <w:kern w:val="0"/>
        </w:rPr>
        <w:t>u</w:t>
      </w:r>
      <w:r w:rsidRPr="00F46E14">
        <w:rPr>
          <w:rFonts w:ascii="Arial" w:hAnsi="Arial" w:cs="Arial"/>
          <w:kern w:val="0"/>
        </w:rPr>
        <w:t xml:space="preserve"> a RE-USE buňky je uvedeno v příloze č. 1. Movitá věc musí být předána v takovém stavu, aby bylo možné její opětovné použití.</w:t>
      </w:r>
    </w:p>
    <w:p w14:paraId="5503ED8D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8</w:t>
      </w:r>
    </w:p>
    <w:p w14:paraId="12BD2EA0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Nakládání s komunálním odpadem vznikajícím na území obce při činnosti právnických a podnikajících fyzických osob</w:t>
      </w:r>
    </w:p>
    <w:p w14:paraId="7EB27D99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Právnické a podnikající fyzické osoby, které se na základě písemné smlouvy s obcí zapojí do obecního systému odpadového hospodářství, mohou do obecního systému předávat tyto druhy komunálního odpadu:</w:t>
      </w:r>
    </w:p>
    <w:p w14:paraId="20894FBE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směsný komunální odpad,</w:t>
      </w:r>
      <w:r w:rsidRPr="00F46E14">
        <w:rPr>
          <w:rFonts w:ascii="Arial" w:hAnsi="Arial" w:cs="Arial"/>
          <w:kern w:val="0"/>
        </w:rPr>
        <w:br/>
        <w:t>b) papír, plasty, sklo, kovy, biologicky rozložitelný komunální odpad, jedlé oleje a tuky, textil.</w:t>
      </w:r>
    </w:p>
    <w:p w14:paraId="4EC4FAEC" w14:textId="5A0D84ED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Odpady uvedené v odstavci 1 se předávají na stejná místa a do stejných sběrných nádob jako odpady podle čl. 2</w:t>
      </w:r>
      <w:r w:rsidR="00EA1959">
        <w:rPr>
          <w:rFonts w:ascii="Arial" w:hAnsi="Arial" w:cs="Arial"/>
          <w:kern w:val="0"/>
        </w:rPr>
        <w:t>, 3 a 6.</w:t>
      </w:r>
    </w:p>
    <w:p w14:paraId="75DB13D6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(3) Výše úhrady za zapojení do obecního systému se stanoví podle ceníku schváleného zastupitelstvem obce, který je zveřejněn na úřední desce obce a na webových stránkách obce.</w:t>
      </w:r>
    </w:p>
    <w:p w14:paraId="7094EC5B" w14:textId="4176D849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(4) Úhrada se vybírá ročně předem bezhotovostním převodem na účet obc</w:t>
      </w:r>
      <w:r w:rsidR="0074421E">
        <w:rPr>
          <w:rFonts w:ascii="Arial" w:hAnsi="Arial" w:cs="Arial"/>
          <w:kern w:val="0"/>
        </w:rPr>
        <w:t>e</w:t>
      </w:r>
      <w:r w:rsidRPr="00F46E14">
        <w:rPr>
          <w:rFonts w:ascii="Arial" w:hAnsi="Arial" w:cs="Arial"/>
          <w:kern w:val="0"/>
        </w:rPr>
        <w:t>.</w:t>
      </w:r>
    </w:p>
    <w:p w14:paraId="1C3C4364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9</w:t>
      </w:r>
    </w:p>
    <w:p w14:paraId="4EF20F32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Nakládání s výrobky s ukončenou životností v rámci služby pro výrobce (zpětný odběr)</w:t>
      </w:r>
    </w:p>
    <w:p w14:paraId="373DD006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lastRenderedPageBreak/>
        <w:t>(1) Obec v rámci obecního systému umožňuje předávání těchto výrobků s ukončenou životností v rámci služby pro výrobce:</w:t>
      </w:r>
    </w:p>
    <w:p w14:paraId="59624E5E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elektrozařízení z domácností,</w:t>
      </w:r>
      <w:r w:rsidRPr="00F46E14">
        <w:rPr>
          <w:rFonts w:ascii="Arial" w:hAnsi="Arial" w:cs="Arial"/>
          <w:kern w:val="0"/>
        </w:rPr>
        <w:br/>
        <w:t>b) baterie a akumulátory,</w:t>
      </w:r>
      <w:r w:rsidRPr="00F46E14">
        <w:rPr>
          <w:rFonts w:ascii="Arial" w:hAnsi="Arial" w:cs="Arial"/>
          <w:kern w:val="0"/>
        </w:rPr>
        <w:br/>
        <w:t>c) pneumatiky.</w:t>
      </w:r>
    </w:p>
    <w:p w14:paraId="2B656456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Výrobky uvedené v odstavci 1 lze bezplatně předávat ve sběrném dvoře umístěném na adrese: Sběrný dvůr Blatná, Riegerova, 388 01 Blatná.</w:t>
      </w:r>
    </w:p>
    <w:p w14:paraId="4139B4FE" w14:textId="623A2071" w:rsidR="0074421E" w:rsidRPr="0074421E" w:rsidRDefault="0074421E" w:rsidP="00485FF1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74421E">
        <w:rPr>
          <w:rFonts w:ascii="Arial" w:hAnsi="Arial" w:cs="Arial"/>
          <w:b/>
          <w:bCs/>
          <w:kern w:val="0"/>
        </w:rPr>
        <w:t>Čl. 10</w:t>
      </w:r>
    </w:p>
    <w:p w14:paraId="4FEBFCA0" w14:textId="77777777" w:rsidR="0074421E" w:rsidRPr="0074421E" w:rsidRDefault="0074421E" w:rsidP="0074421E">
      <w:pPr>
        <w:jc w:val="center"/>
        <w:rPr>
          <w:rFonts w:ascii="Arial" w:hAnsi="Arial" w:cs="Arial"/>
          <w:b/>
        </w:rPr>
      </w:pPr>
      <w:r w:rsidRPr="0074421E">
        <w:rPr>
          <w:rFonts w:ascii="Arial" w:hAnsi="Arial" w:cs="Arial"/>
          <w:b/>
        </w:rPr>
        <w:t>Zrušovací ustanovení</w:t>
      </w:r>
    </w:p>
    <w:p w14:paraId="3549A0A4" w14:textId="4E56CFEA" w:rsidR="0074421E" w:rsidRPr="001A2ACF" w:rsidRDefault="0074421E" w:rsidP="0074421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74421E">
        <w:rPr>
          <w:rFonts w:ascii="Arial" w:hAnsi="Arial" w:cs="Arial"/>
          <w:sz w:val="22"/>
          <w:szCs w:val="22"/>
        </w:rPr>
        <w:t xml:space="preserve">becně závazná vyhláška obce Kadov </w:t>
      </w:r>
      <w:r>
        <w:rPr>
          <w:rFonts w:ascii="Arial" w:hAnsi="Arial" w:cs="Arial"/>
          <w:sz w:val="22"/>
          <w:szCs w:val="22"/>
        </w:rPr>
        <w:t xml:space="preserve">č. 1/2025, </w:t>
      </w:r>
      <w:r w:rsidRPr="0074421E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14. 12. 2025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BC6F834" w14:textId="6DF46D8D" w:rsidR="00F46E14" w:rsidRPr="00F46E14" w:rsidRDefault="00F46E14" w:rsidP="00485FF1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1</w:t>
      </w:r>
      <w:r w:rsidR="0074421E">
        <w:rPr>
          <w:rFonts w:ascii="Arial" w:hAnsi="Arial" w:cs="Arial"/>
          <w:b/>
          <w:bCs/>
          <w:kern w:val="0"/>
        </w:rPr>
        <w:t>1</w:t>
      </w:r>
    </w:p>
    <w:p w14:paraId="4B2CCF3D" w14:textId="77777777" w:rsidR="00F46E14" w:rsidRPr="00F46E14" w:rsidRDefault="00F46E14" w:rsidP="00485FF1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Účinnost</w:t>
      </w:r>
    </w:p>
    <w:p w14:paraId="3FC5B56F" w14:textId="551BB9F9" w:rsidR="00F46E14" w:rsidRPr="0074421E" w:rsidRDefault="0074421E" w:rsidP="00F46E14">
      <w:pPr>
        <w:rPr>
          <w:rFonts w:ascii="Arial" w:hAnsi="Arial" w:cs="Arial"/>
          <w:kern w:val="0"/>
        </w:rPr>
      </w:pPr>
      <w:r w:rsidRPr="0074421E">
        <w:rPr>
          <w:rFonts w:ascii="Arial" w:hAnsi="Arial" w:cs="Arial"/>
          <w:kern w:val="0"/>
        </w:rPr>
        <w:t>Tato vyhláška nabývá účinnosti počátkem patnáctého dne následujícího po dni jejího vyhlášení.</w:t>
      </w:r>
    </w:p>
    <w:p w14:paraId="1ECE391F" w14:textId="77777777" w:rsidR="00473A14" w:rsidRDefault="00473A14" w:rsidP="00F46E14">
      <w:pPr>
        <w:rPr>
          <w:rFonts w:ascii="Arial" w:hAnsi="Arial" w:cs="Arial"/>
          <w:b/>
          <w:bCs/>
          <w:kern w:val="0"/>
        </w:rPr>
      </w:pPr>
    </w:p>
    <w:p w14:paraId="68720CE9" w14:textId="77777777" w:rsidR="00473A14" w:rsidRDefault="00473A14" w:rsidP="00F46E14">
      <w:pPr>
        <w:rPr>
          <w:rFonts w:ascii="Arial" w:hAnsi="Arial" w:cs="Arial"/>
          <w:b/>
          <w:bCs/>
          <w:kern w:val="0"/>
        </w:rPr>
      </w:pPr>
    </w:p>
    <w:p w14:paraId="7A663EC0" w14:textId="45BCCFA7" w:rsidR="00F46E14" w:rsidRPr="00F46E14" w:rsidRDefault="00F46E14" w:rsidP="00F46E14">
      <w:pPr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 xml:space="preserve">V Kadově dne </w:t>
      </w:r>
      <w:r w:rsidR="006F57BA">
        <w:rPr>
          <w:rFonts w:ascii="Arial" w:hAnsi="Arial" w:cs="Arial"/>
          <w:b/>
          <w:bCs/>
          <w:kern w:val="0"/>
        </w:rPr>
        <w:t>26. 2. 2026</w:t>
      </w:r>
    </w:p>
    <w:p w14:paraId="3F825279" w14:textId="77777777" w:rsidR="00485FF1" w:rsidRDefault="00485FF1" w:rsidP="00F46E14">
      <w:pPr>
        <w:rPr>
          <w:rFonts w:ascii="Arial" w:hAnsi="Arial" w:cs="Arial"/>
          <w:b/>
          <w:bCs/>
          <w:kern w:val="0"/>
        </w:rPr>
      </w:pPr>
    </w:p>
    <w:p w14:paraId="43EBC9FC" w14:textId="77777777" w:rsidR="0074421E" w:rsidRDefault="0074421E" w:rsidP="00F46E14">
      <w:pPr>
        <w:rPr>
          <w:rFonts w:ascii="Arial" w:hAnsi="Arial" w:cs="Arial"/>
          <w:b/>
          <w:bCs/>
          <w:kern w:val="0"/>
        </w:rPr>
      </w:pPr>
    </w:p>
    <w:p w14:paraId="5BA0A0AC" w14:textId="77777777" w:rsidR="0074421E" w:rsidRDefault="0074421E" w:rsidP="00F46E14">
      <w:pPr>
        <w:rPr>
          <w:rFonts w:ascii="Arial" w:hAnsi="Arial" w:cs="Arial"/>
          <w:b/>
          <w:bCs/>
          <w:kern w:val="0"/>
        </w:rPr>
      </w:pPr>
    </w:p>
    <w:p w14:paraId="1F8B8EDF" w14:textId="77777777" w:rsidR="0074421E" w:rsidRDefault="0074421E" w:rsidP="00F46E14">
      <w:pPr>
        <w:rPr>
          <w:rFonts w:ascii="Arial" w:hAnsi="Arial" w:cs="Arial"/>
          <w:b/>
          <w:bCs/>
          <w:kern w:val="0"/>
        </w:rPr>
      </w:pPr>
    </w:p>
    <w:p w14:paraId="158E451D" w14:textId="77777777" w:rsidR="0074421E" w:rsidRDefault="0074421E" w:rsidP="00F46E14">
      <w:pPr>
        <w:rPr>
          <w:rFonts w:ascii="Arial" w:hAnsi="Arial" w:cs="Arial"/>
          <w:b/>
          <w:bCs/>
          <w:kern w:val="0"/>
        </w:rPr>
      </w:pPr>
    </w:p>
    <w:p w14:paraId="3CD3F5FF" w14:textId="464917AE" w:rsidR="00DE7434" w:rsidRPr="0074421E" w:rsidRDefault="00F46E14" w:rsidP="00F46E14">
      <w:pPr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Vladimíra Tomanová</w:t>
      </w:r>
      <w:r w:rsidR="0074421E">
        <w:rPr>
          <w:rFonts w:ascii="Arial" w:hAnsi="Arial" w:cs="Arial"/>
          <w:b/>
          <w:bCs/>
          <w:kern w:val="0"/>
        </w:rPr>
        <w:t xml:space="preserve"> v. r.</w:t>
      </w:r>
      <w:r w:rsidR="0074421E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Pr="00F46E14">
        <w:rPr>
          <w:rFonts w:ascii="Arial" w:hAnsi="Arial" w:cs="Arial"/>
          <w:b/>
          <w:bCs/>
          <w:kern w:val="0"/>
        </w:rPr>
        <w:t xml:space="preserve"> </w:t>
      </w:r>
      <w:r w:rsidR="00485FF1" w:rsidRPr="00F46E14">
        <w:rPr>
          <w:rFonts w:ascii="Arial" w:hAnsi="Arial" w:cs="Arial"/>
          <w:b/>
          <w:bCs/>
          <w:kern w:val="0"/>
        </w:rPr>
        <w:t>Bc. Karel Dobřemysl</w:t>
      </w:r>
      <w:r w:rsidR="0074421E">
        <w:rPr>
          <w:rFonts w:ascii="Arial" w:hAnsi="Arial" w:cs="Arial"/>
          <w:b/>
          <w:bCs/>
          <w:kern w:val="0"/>
        </w:rPr>
        <w:t xml:space="preserve"> v. r.</w:t>
      </w:r>
      <w:r w:rsidR="00485FF1" w:rsidRPr="00F46E14">
        <w:rPr>
          <w:rFonts w:ascii="Arial" w:hAnsi="Arial" w:cs="Arial"/>
          <w:b/>
          <w:bCs/>
          <w:kern w:val="0"/>
        </w:rPr>
        <w:t xml:space="preserve"> </w:t>
      </w:r>
      <w:r w:rsidR="00485FF1" w:rsidRPr="00F46E14">
        <w:rPr>
          <w:rFonts w:ascii="Arial" w:hAnsi="Arial" w:cs="Arial"/>
          <w:b/>
          <w:bCs/>
          <w:kern w:val="0"/>
        </w:rPr>
        <w:br/>
      </w:r>
      <w:r w:rsidR="00485FF1">
        <w:rPr>
          <w:rFonts w:ascii="Arial" w:hAnsi="Arial" w:cs="Arial"/>
          <w:b/>
          <w:bCs/>
          <w:kern w:val="0"/>
        </w:rPr>
        <w:t xml:space="preserve">     </w:t>
      </w:r>
      <w:r w:rsidRPr="00F46E14">
        <w:rPr>
          <w:rFonts w:ascii="Arial" w:hAnsi="Arial" w:cs="Arial"/>
          <w:b/>
          <w:bCs/>
          <w:kern w:val="0"/>
        </w:rPr>
        <w:t>starostka</w:t>
      </w:r>
      <w:r w:rsidR="00485FF1" w:rsidRPr="00485FF1">
        <w:rPr>
          <w:rFonts w:ascii="Arial" w:hAnsi="Arial" w:cs="Arial"/>
          <w:b/>
          <w:bCs/>
          <w:kern w:val="0"/>
        </w:rPr>
        <w:t xml:space="preserve"> </w:t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  <w:t xml:space="preserve">    </w:t>
      </w:r>
      <w:r w:rsidR="0074421E">
        <w:rPr>
          <w:rFonts w:ascii="Arial" w:hAnsi="Arial" w:cs="Arial"/>
          <w:b/>
          <w:bCs/>
          <w:kern w:val="0"/>
        </w:rPr>
        <w:t xml:space="preserve"> </w:t>
      </w:r>
      <w:r w:rsidR="00485FF1">
        <w:rPr>
          <w:rFonts w:ascii="Arial" w:hAnsi="Arial" w:cs="Arial"/>
          <w:b/>
          <w:bCs/>
          <w:kern w:val="0"/>
        </w:rPr>
        <w:t xml:space="preserve"> </w:t>
      </w:r>
      <w:r w:rsidR="00485FF1" w:rsidRPr="00F46E14">
        <w:rPr>
          <w:rFonts w:ascii="Arial" w:hAnsi="Arial" w:cs="Arial"/>
          <w:b/>
          <w:bCs/>
          <w:kern w:val="0"/>
        </w:rPr>
        <w:t>místostarosta</w:t>
      </w:r>
    </w:p>
    <w:sectPr w:rsidR="00DE7434" w:rsidRPr="0074421E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BE4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31A71E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CAE3B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61879D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BE295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trike/>
        <w:color w:val="00B0F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7421C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B0DD3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925CFD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A74384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B2BA22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0C868A1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15086B8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A8CF41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497D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F106E6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72AC3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0F878B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26AEFE7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hanging="426"/>
      </w:pPr>
      <w:rPr>
        <w:rFonts w:ascii="Times New Roman" w:hAnsi="Times New Roman" w:cs="Times New Roman"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2A240AD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2BC34C2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BC43BCB"/>
    <w:multiLevelType w:val="hybridMultilevel"/>
    <w:tmpl w:val="FFFFFFFF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C8AC98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D054567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2E96C66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2EFF22F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FB7304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35553F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35ED4C6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3774FF4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398D746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3A1333C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A193F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3A1E45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3B23979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3C27CFA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3DCC73D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3E6849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66"/>
      </w:pPr>
      <w:rPr>
        <w:rFonts w:ascii="Arial" w:hAnsi="Arial" w:cs="Arial"/>
        <w:i/>
        <w:iCs/>
        <w:color w:val="00B0F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4122244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44690C8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495239CD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49CE564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4B59924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4BA16B5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3" w15:restartNumberingAfterBreak="0">
    <w:nsid w:val="4C0203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4" w15:restartNumberingAfterBreak="0">
    <w:nsid w:val="4F8874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trike/>
        <w:color w:val="00B0F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4FADEF9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6" w15:restartNumberingAfterBreak="0">
    <w:nsid w:val="52B91A0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66"/>
      </w:pPr>
      <w:rPr>
        <w:rFonts w:ascii="Arial" w:hAnsi="Arial" w:cs="Arial"/>
        <w:i/>
        <w:iCs/>
        <w:color w:val="00B0F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7" w15:restartNumberingAfterBreak="0">
    <w:nsid w:val="53B51D6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8" w15:restartNumberingAfterBreak="0">
    <w:nsid w:val="553CA15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9" w15:restartNumberingAfterBreak="0">
    <w:nsid w:val="58C1F0B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0" w15:restartNumberingAfterBreak="0">
    <w:nsid w:val="597E93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hanging="426"/>
      </w:pPr>
      <w:rPr>
        <w:rFonts w:ascii="Times New Roman" w:hAnsi="Times New Roman" w:cs="Times New Roman"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1" w15:restartNumberingAfterBreak="0">
    <w:nsid w:val="5B58A57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2" w15:restartNumberingAfterBreak="0">
    <w:nsid w:val="5C9F043D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5D7ED30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4" w15:restartNumberingAfterBreak="0">
    <w:nsid w:val="5D9B07B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66"/>
      </w:pPr>
      <w:rPr>
        <w:rFonts w:ascii="Arial" w:hAnsi="Arial" w:cs="Arial"/>
        <w:i/>
        <w:iCs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5" w15:restartNumberingAfterBreak="0">
    <w:nsid w:val="5DD2271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6" w15:restartNumberingAfterBreak="0">
    <w:nsid w:val="5DFB91F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7" w15:restartNumberingAfterBreak="0">
    <w:nsid w:val="5E80E4A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hanging="426"/>
      </w:pPr>
      <w:rPr>
        <w:rFonts w:ascii="Times New Roman" w:hAnsi="Times New Roman" w:cs="Times New Roman"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8" w15:restartNumberingAfterBreak="0">
    <w:nsid w:val="6167269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9" w15:restartNumberingAfterBreak="0">
    <w:nsid w:val="61991F3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60" w15:restartNumberingAfterBreak="0">
    <w:nsid w:val="62116AC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1" w15:restartNumberingAfterBreak="0">
    <w:nsid w:val="621C2A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338EF8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3" w15:restartNumberingAfterBreak="0">
    <w:nsid w:val="64D201B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4" w15:restartNumberingAfterBreak="0">
    <w:nsid w:val="65108F57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trike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5" w15:restartNumberingAfterBreak="0">
    <w:nsid w:val="659423A1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 w15:restartNumberingAfterBreak="0">
    <w:nsid w:val="65B3036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7" w15:restartNumberingAfterBreak="0">
    <w:nsid w:val="66C0019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i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8" w15:restartNumberingAfterBreak="0">
    <w:nsid w:val="6AC14A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6B06636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0" w15:restartNumberingAfterBreak="0">
    <w:nsid w:val="6B9F144B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1" w15:restartNumberingAfterBreak="0">
    <w:nsid w:val="6C079B3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2" w15:restartNumberingAfterBreak="0">
    <w:nsid w:val="6C5A172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3" w15:restartNumberingAfterBreak="0">
    <w:nsid w:val="725D77F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4" w15:restartNumberingAfterBreak="0">
    <w:nsid w:val="760AB15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5" w15:restartNumberingAfterBreak="0">
    <w:nsid w:val="76CB8F2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6" w15:restartNumberingAfterBreak="0">
    <w:nsid w:val="7B2F2FA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7" w15:restartNumberingAfterBreak="0">
    <w:nsid w:val="7D447F2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DA2BC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9" w15:restartNumberingAfterBreak="0">
    <w:nsid w:val="7F1958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1556157517">
    <w:abstractNumId w:val="33"/>
  </w:num>
  <w:num w:numId="2" w16cid:durableId="250628937">
    <w:abstractNumId w:val="7"/>
  </w:num>
  <w:num w:numId="3" w16cid:durableId="2071877682">
    <w:abstractNumId w:val="23"/>
  </w:num>
  <w:num w:numId="4" w16cid:durableId="772243105">
    <w:abstractNumId w:val="56"/>
  </w:num>
  <w:num w:numId="5" w16cid:durableId="788470005">
    <w:abstractNumId w:val="42"/>
  </w:num>
  <w:num w:numId="6" w16cid:durableId="927157902">
    <w:abstractNumId w:val="6"/>
  </w:num>
  <w:num w:numId="7" w16cid:durableId="1894268925">
    <w:abstractNumId w:val="29"/>
  </w:num>
  <w:num w:numId="8" w16cid:durableId="295720193">
    <w:abstractNumId w:val="45"/>
  </w:num>
  <w:num w:numId="9" w16cid:durableId="1574586727">
    <w:abstractNumId w:val="62"/>
  </w:num>
  <w:num w:numId="10" w16cid:durableId="1064916992">
    <w:abstractNumId w:val="55"/>
  </w:num>
  <w:num w:numId="11" w16cid:durableId="1019309519">
    <w:abstractNumId w:val="18"/>
  </w:num>
  <w:num w:numId="12" w16cid:durableId="1724988204">
    <w:abstractNumId w:val="63"/>
  </w:num>
  <w:num w:numId="13" w16cid:durableId="1368679549">
    <w:abstractNumId w:val="70"/>
  </w:num>
  <w:num w:numId="14" w16cid:durableId="1226532609">
    <w:abstractNumId w:val="47"/>
  </w:num>
  <w:num w:numId="15" w16cid:durableId="1802772124">
    <w:abstractNumId w:val="3"/>
  </w:num>
  <w:num w:numId="16" w16cid:durableId="1888645868">
    <w:abstractNumId w:val="8"/>
  </w:num>
  <w:num w:numId="17" w16cid:durableId="422265106">
    <w:abstractNumId w:val="21"/>
  </w:num>
  <w:num w:numId="18" w16cid:durableId="215900885">
    <w:abstractNumId w:val="25"/>
  </w:num>
  <w:num w:numId="19" w16cid:durableId="1424573052">
    <w:abstractNumId w:val="74"/>
  </w:num>
  <w:num w:numId="20" w16cid:durableId="1469320183">
    <w:abstractNumId w:val="66"/>
  </w:num>
  <w:num w:numId="21" w16cid:durableId="929512532">
    <w:abstractNumId w:val="28"/>
  </w:num>
  <w:num w:numId="22" w16cid:durableId="420183127">
    <w:abstractNumId w:val="34"/>
  </w:num>
  <w:num w:numId="23" w16cid:durableId="1693996451">
    <w:abstractNumId w:val="48"/>
  </w:num>
  <w:num w:numId="24" w16cid:durableId="414594197">
    <w:abstractNumId w:val="53"/>
  </w:num>
  <w:num w:numId="25" w16cid:durableId="2081054671">
    <w:abstractNumId w:val="51"/>
  </w:num>
  <w:num w:numId="26" w16cid:durableId="1560944494">
    <w:abstractNumId w:val="11"/>
  </w:num>
  <w:num w:numId="27" w16cid:durableId="1864125920">
    <w:abstractNumId w:val="39"/>
  </w:num>
  <w:num w:numId="28" w16cid:durableId="1405374237">
    <w:abstractNumId w:val="72"/>
  </w:num>
  <w:num w:numId="29" w16cid:durableId="1655833154">
    <w:abstractNumId w:val="15"/>
  </w:num>
  <w:num w:numId="30" w16cid:durableId="1460488741">
    <w:abstractNumId w:val="35"/>
  </w:num>
  <w:num w:numId="31" w16cid:durableId="857699983">
    <w:abstractNumId w:val="60"/>
  </w:num>
  <w:num w:numId="32" w16cid:durableId="272591135">
    <w:abstractNumId w:val="31"/>
  </w:num>
  <w:num w:numId="33" w16cid:durableId="427895921">
    <w:abstractNumId w:val="43"/>
  </w:num>
  <w:num w:numId="34" w16cid:durableId="383019054">
    <w:abstractNumId w:val="79"/>
  </w:num>
  <w:num w:numId="35" w16cid:durableId="1732190443">
    <w:abstractNumId w:val="37"/>
  </w:num>
  <w:num w:numId="36" w16cid:durableId="2130001780">
    <w:abstractNumId w:val="78"/>
  </w:num>
  <w:num w:numId="37" w16cid:durableId="107508275">
    <w:abstractNumId w:val="71"/>
  </w:num>
  <w:num w:numId="38" w16cid:durableId="1874727200">
    <w:abstractNumId w:val="10"/>
  </w:num>
  <w:num w:numId="39" w16cid:durableId="744109767">
    <w:abstractNumId w:val="40"/>
  </w:num>
  <w:num w:numId="40" w16cid:durableId="946038072">
    <w:abstractNumId w:val="17"/>
  </w:num>
  <w:num w:numId="41" w16cid:durableId="1385907761">
    <w:abstractNumId w:val="69"/>
  </w:num>
  <w:num w:numId="42" w16cid:durableId="345402953">
    <w:abstractNumId w:val="73"/>
  </w:num>
  <w:num w:numId="43" w16cid:durableId="732700556">
    <w:abstractNumId w:val="49"/>
  </w:num>
  <w:num w:numId="44" w16cid:durableId="1935896921">
    <w:abstractNumId w:val="44"/>
  </w:num>
  <w:num w:numId="45" w16cid:durableId="1010331092">
    <w:abstractNumId w:val="19"/>
  </w:num>
  <w:num w:numId="46" w16cid:durableId="886333902">
    <w:abstractNumId w:val="41"/>
  </w:num>
  <w:num w:numId="47" w16cid:durableId="1820534422">
    <w:abstractNumId w:val="2"/>
  </w:num>
  <w:num w:numId="48" w16cid:durableId="2124962373">
    <w:abstractNumId w:val="75"/>
  </w:num>
  <w:num w:numId="49" w16cid:durableId="1443499904">
    <w:abstractNumId w:val="22"/>
  </w:num>
  <w:num w:numId="50" w16cid:durableId="1612014511">
    <w:abstractNumId w:val="36"/>
  </w:num>
  <w:num w:numId="51" w16cid:durableId="211969732">
    <w:abstractNumId w:val="59"/>
  </w:num>
  <w:num w:numId="52" w16cid:durableId="949509577">
    <w:abstractNumId w:val="0"/>
  </w:num>
  <w:num w:numId="53" w16cid:durableId="741950407">
    <w:abstractNumId w:val="26"/>
  </w:num>
  <w:num w:numId="54" w16cid:durableId="1610968245">
    <w:abstractNumId w:val="38"/>
  </w:num>
  <w:num w:numId="55" w16cid:durableId="774785482">
    <w:abstractNumId w:val="50"/>
  </w:num>
  <w:num w:numId="56" w16cid:durableId="521167913">
    <w:abstractNumId w:val="1"/>
  </w:num>
  <w:num w:numId="57" w16cid:durableId="1091314499">
    <w:abstractNumId w:val="4"/>
  </w:num>
  <w:num w:numId="58" w16cid:durableId="212011986">
    <w:abstractNumId w:val="27"/>
  </w:num>
  <w:num w:numId="59" w16cid:durableId="430013176">
    <w:abstractNumId w:val="76"/>
  </w:num>
  <w:num w:numId="60" w16cid:durableId="1592666554">
    <w:abstractNumId w:val="46"/>
  </w:num>
  <w:num w:numId="61" w16cid:durableId="2134058564">
    <w:abstractNumId w:val="12"/>
  </w:num>
  <w:num w:numId="62" w16cid:durableId="912424169">
    <w:abstractNumId w:val="16"/>
  </w:num>
  <w:num w:numId="63" w16cid:durableId="1346904502">
    <w:abstractNumId w:val="57"/>
  </w:num>
  <w:num w:numId="64" w16cid:durableId="213583539">
    <w:abstractNumId w:val="58"/>
  </w:num>
  <w:num w:numId="65" w16cid:durableId="1073744112">
    <w:abstractNumId w:val="64"/>
  </w:num>
  <w:num w:numId="66" w16cid:durableId="334769437">
    <w:abstractNumId w:val="67"/>
  </w:num>
  <w:num w:numId="67" w16cid:durableId="2135521624">
    <w:abstractNumId w:val="9"/>
  </w:num>
  <w:num w:numId="68" w16cid:durableId="1994598740">
    <w:abstractNumId w:val="54"/>
  </w:num>
  <w:num w:numId="69" w16cid:durableId="901015207">
    <w:abstractNumId w:val="52"/>
  </w:num>
  <w:num w:numId="70" w16cid:durableId="1720668642">
    <w:abstractNumId w:val="30"/>
  </w:num>
  <w:num w:numId="71" w16cid:durableId="187640725">
    <w:abstractNumId w:val="20"/>
  </w:num>
  <w:num w:numId="72" w16cid:durableId="808549196">
    <w:abstractNumId w:val="65"/>
  </w:num>
  <w:num w:numId="73" w16cid:durableId="1423601286">
    <w:abstractNumId w:val="14"/>
  </w:num>
  <w:num w:numId="74" w16cid:durableId="1643272388">
    <w:abstractNumId w:val="77"/>
  </w:num>
  <w:num w:numId="75" w16cid:durableId="596404928">
    <w:abstractNumId w:val="24"/>
  </w:num>
  <w:num w:numId="76" w16cid:durableId="192571468">
    <w:abstractNumId w:val="5"/>
  </w:num>
  <w:num w:numId="77" w16cid:durableId="2106924413">
    <w:abstractNumId w:val="68"/>
  </w:num>
  <w:num w:numId="78" w16cid:durableId="2004039226">
    <w:abstractNumId w:val="32"/>
  </w:num>
  <w:num w:numId="79" w16cid:durableId="204408614">
    <w:abstractNumId w:val="61"/>
  </w:num>
  <w:num w:numId="80" w16cid:durableId="1929343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1B"/>
    <w:rsid w:val="0003141A"/>
    <w:rsid w:val="001C6C82"/>
    <w:rsid w:val="00296A4A"/>
    <w:rsid w:val="002A3581"/>
    <w:rsid w:val="00300065"/>
    <w:rsid w:val="0031415A"/>
    <w:rsid w:val="00473A14"/>
    <w:rsid w:val="00481933"/>
    <w:rsid w:val="00485FF1"/>
    <w:rsid w:val="005F04F8"/>
    <w:rsid w:val="00641107"/>
    <w:rsid w:val="006F57BA"/>
    <w:rsid w:val="0074421E"/>
    <w:rsid w:val="00792E98"/>
    <w:rsid w:val="00843541"/>
    <w:rsid w:val="00857DA0"/>
    <w:rsid w:val="00896C10"/>
    <w:rsid w:val="008B33C3"/>
    <w:rsid w:val="009743BA"/>
    <w:rsid w:val="00980449"/>
    <w:rsid w:val="009922FD"/>
    <w:rsid w:val="009B5B4E"/>
    <w:rsid w:val="009C3BB1"/>
    <w:rsid w:val="009E5AB4"/>
    <w:rsid w:val="00A20CFC"/>
    <w:rsid w:val="00AD31D2"/>
    <w:rsid w:val="00B13B8A"/>
    <w:rsid w:val="00B67CF0"/>
    <w:rsid w:val="00B80FE3"/>
    <w:rsid w:val="00B9391B"/>
    <w:rsid w:val="00BF6B5D"/>
    <w:rsid w:val="00DE7434"/>
    <w:rsid w:val="00EA1959"/>
    <w:rsid w:val="00F46E14"/>
    <w:rsid w:val="00FA615C"/>
    <w:rsid w:val="00FB6AE5"/>
    <w:rsid w:val="00F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0F159"/>
  <w14:defaultImageDpi w14:val="0"/>
  <w15:docId w15:val="{232A558B-D6CB-4131-B73C-0FCB309A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B13B8A"/>
    <w:pPr>
      <w:keepNext/>
      <w:spacing w:after="0" w:line="240" w:lineRule="auto"/>
      <w:jc w:val="both"/>
      <w:outlineLvl w:val="1"/>
    </w:pPr>
    <w:rPr>
      <w:rFonts w:ascii="Times New Roman" w:hAnsi="Times New Roman"/>
      <w:kern w:val="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3B8A"/>
    <w:rPr>
      <w:rFonts w:ascii="Times New Roman" w:hAnsi="Times New Roman" w:cs="Times New Roman"/>
      <w:kern w:val="0"/>
      <w:sz w:val="20"/>
      <w:szCs w:val="20"/>
      <w:u w:val="single"/>
    </w:rPr>
  </w:style>
  <w:style w:type="paragraph" w:customStyle="1" w:styleId="NormlnIMP">
    <w:name w:val="Normální_IMP"/>
    <w:basedOn w:val="Normln"/>
    <w:rsid w:val="00BF6B5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Tomanová</dc:creator>
  <cp:keywords/>
  <dc:description/>
  <cp:lastModifiedBy>Vladimíra Tomanová</cp:lastModifiedBy>
  <cp:revision>2</cp:revision>
  <cp:lastPrinted>2025-12-12T14:14:00Z</cp:lastPrinted>
  <dcterms:created xsi:type="dcterms:W3CDTF">2026-05-07T14:20:00Z</dcterms:created>
  <dcterms:modified xsi:type="dcterms:W3CDTF">2026-05-07T14:20:00Z</dcterms:modified>
</cp:coreProperties>
</file>