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4C" w:rsidRDefault="001D024C" w:rsidP="001D024C">
      <w:pPr>
        <w:pStyle w:val="Zhlav"/>
        <w:jc w:val="center"/>
      </w:pPr>
      <w:r w:rsidRPr="0020595E">
        <w:rPr>
          <w:rFonts w:ascii="Calibri" w:hAnsi="Calibri"/>
          <w:b/>
          <w:noProof/>
          <w:sz w:val="28"/>
          <w:szCs w:val="28"/>
        </w:rPr>
        <w:drawing>
          <wp:inline distT="0" distB="0" distL="0" distR="0">
            <wp:extent cx="1552575" cy="590550"/>
            <wp:effectExtent l="0" t="0" r="9525" b="0"/>
            <wp:docPr id="1" name="Obrázek 1" descr="logo-mesto-cerne-stredni-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-mesto-cerne-stredni-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24C" w:rsidRDefault="001D024C" w:rsidP="001D024C">
      <w:pPr>
        <w:pStyle w:val="Nadpis1"/>
        <w:keepNext/>
        <w:keepLines/>
        <w:spacing w:after="120" w:line="288" w:lineRule="auto"/>
        <w:rPr>
          <w:rFonts w:ascii="Calibri" w:hAnsi="Calibri"/>
          <w:b/>
          <w:bCs/>
          <w:sz w:val="28"/>
          <w:szCs w:val="28"/>
          <w:lang w:eastAsia="en-US"/>
        </w:rPr>
      </w:pPr>
    </w:p>
    <w:p w:rsidR="001D024C" w:rsidRDefault="001D024C" w:rsidP="001D024C">
      <w:pPr>
        <w:pStyle w:val="Nadpis1"/>
        <w:keepNext/>
        <w:keepLines/>
        <w:spacing w:after="120" w:line="288" w:lineRule="auto"/>
        <w:rPr>
          <w:rFonts w:ascii="Calibri" w:hAnsi="Calibri"/>
          <w:b/>
          <w:bCs/>
          <w:sz w:val="28"/>
          <w:szCs w:val="28"/>
          <w:lang w:eastAsia="en-US"/>
        </w:rPr>
      </w:pPr>
      <w:r w:rsidRPr="000B13AE">
        <w:rPr>
          <w:rFonts w:ascii="Calibri" w:hAnsi="Calibri"/>
          <w:b/>
          <w:bCs/>
          <w:sz w:val="28"/>
          <w:szCs w:val="28"/>
          <w:lang w:eastAsia="en-US"/>
        </w:rPr>
        <w:t>N</w:t>
      </w:r>
      <w:r>
        <w:rPr>
          <w:rFonts w:ascii="Calibri" w:hAnsi="Calibri"/>
          <w:b/>
          <w:bCs/>
          <w:sz w:val="28"/>
          <w:szCs w:val="28"/>
          <w:lang w:eastAsia="en-US"/>
        </w:rPr>
        <w:t>AŘÍZENÍ MĚSTA LANŠKROUN</w:t>
      </w:r>
      <w:r w:rsidRPr="000B13AE">
        <w:rPr>
          <w:rFonts w:ascii="Calibri" w:hAnsi="Calibri"/>
          <w:b/>
          <w:bCs/>
          <w:sz w:val="28"/>
          <w:szCs w:val="28"/>
          <w:lang w:eastAsia="en-US"/>
        </w:rPr>
        <w:t>,</w:t>
      </w:r>
    </w:p>
    <w:p w:rsidR="001D024C" w:rsidRPr="000B13AE" w:rsidRDefault="001D024C" w:rsidP="001D024C">
      <w:pPr>
        <w:pStyle w:val="Nadpis1"/>
        <w:keepNext/>
        <w:keepLines/>
        <w:spacing w:after="120" w:line="288" w:lineRule="auto"/>
        <w:rPr>
          <w:rFonts w:ascii="Calibri" w:hAnsi="Calibri"/>
          <w:b/>
          <w:bCs/>
          <w:sz w:val="28"/>
          <w:szCs w:val="28"/>
          <w:lang w:eastAsia="en-US"/>
        </w:rPr>
      </w:pPr>
      <w:r>
        <w:rPr>
          <w:rFonts w:ascii="Calibri" w:hAnsi="Calibri"/>
          <w:b/>
          <w:bCs/>
          <w:sz w:val="28"/>
          <w:szCs w:val="28"/>
          <w:lang w:eastAsia="en-US"/>
        </w:rPr>
        <w:br/>
      </w:r>
      <w:r w:rsidRPr="000B13AE">
        <w:rPr>
          <w:rFonts w:ascii="Calibri" w:hAnsi="Calibri"/>
          <w:b/>
          <w:bCs/>
          <w:sz w:val="28"/>
          <w:szCs w:val="28"/>
          <w:lang w:eastAsia="en-US"/>
        </w:rPr>
        <w:t>kterým se vymezují oblasti města, ve kterých lze místní komunikace nebo jejich určené úseky užít ke stání vozidla jen za sjednanou cenu </w:t>
      </w:r>
    </w:p>
    <w:p w:rsidR="001D024C" w:rsidRPr="00B36E5B" w:rsidRDefault="001D024C" w:rsidP="001D024C">
      <w:pPr>
        <w:spacing w:after="120" w:line="288" w:lineRule="auto"/>
        <w:jc w:val="center"/>
        <w:rPr>
          <w:rFonts w:ascii="Calibri" w:hAnsi="Calibri" w:cs="Calibri"/>
        </w:rPr>
      </w:pPr>
    </w:p>
    <w:p w:rsidR="001D024C" w:rsidRPr="00B36E5B" w:rsidRDefault="001D024C" w:rsidP="001D024C">
      <w:pPr>
        <w:pStyle w:val="Zkladntext"/>
        <w:spacing w:after="120" w:line="288" w:lineRule="auto"/>
        <w:rPr>
          <w:rFonts w:ascii="Calibri" w:hAnsi="Calibri" w:cs="Calibri"/>
          <w:sz w:val="22"/>
          <w:szCs w:val="22"/>
        </w:rPr>
      </w:pPr>
      <w:r w:rsidRPr="00B36E5B">
        <w:rPr>
          <w:rFonts w:ascii="Calibri" w:hAnsi="Calibri" w:cs="Calibri"/>
          <w:sz w:val="22"/>
          <w:szCs w:val="22"/>
        </w:rPr>
        <w:t xml:space="preserve">Rada města Lanškroun se na svém zasedání dne </w:t>
      </w:r>
      <w:proofErr w:type="gramStart"/>
      <w:r>
        <w:rPr>
          <w:rFonts w:ascii="Calibri" w:hAnsi="Calibri" w:cs="Calibri"/>
          <w:sz w:val="22"/>
          <w:szCs w:val="22"/>
        </w:rPr>
        <w:t>04.12.</w:t>
      </w:r>
      <w:r w:rsidRPr="00995F6B">
        <w:rPr>
          <w:rFonts w:ascii="Calibri" w:hAnsi="Calibri" w:cs="Calibri"/>
          <w:sz w:val="22"/>
          <w:szCs w:val="22"/>
        </w:rPr>
        <w:t>2024</w:t>
      </w:r>
      <w:proofErr w:type="gramEnd"/>
      <w:r w:rsidRPr="00995F6B">
        <w:rPr>
          <w:rFonts w:ascii="Calibri" w:hAnsi="Calibri" w:cs="Calibri"/>
          <w:sz w:val="22"/>
          <w:szCs w:val="22"/>
        </w:rPr>
        <w:t xml:space="preserve"> usnesením č. </w:t>
      </w:r>
      <w:r>
        <w:rPr>
          <w:rFonts w:ascii="Calibri" w:hAnsi="Calibri" w:cs="Calibri"/>
          <w:sz w:val="22"/>
          <w:szCs w:val="22"/>
        </w:rPr>
        <w:t>531</w:t>
      </w:r>
      <w:r w:rsidRPr="00995F6B">
        <w:rPr>
          <w:rFonts w:ascii="Calibri" w:hAnsi="Calibri" w:cs="Calibri"/>
          <w:sz w:val="22"/>
          <w:szCs w:val="22"/>
        </w:rPr>
        <w:t>/RM/2024</w:t>
      </w:r>
      <w:r w:rsidRPr="00B36E5B">
        <w:rPr>
          <w:rFonts w:ascii="Calibri" w:hAnsi="Calibri" w:cs="Calibri"/>
          <w:sz w:val="22"/>
          <w:szCs w:val="22"/>
        </w:rPr>
        <w:t>, usnesla vydat na základě § 23 odst. 1 zákona č. 13/1997 Sb., o pozemních komunikacích, ve znění pozdějších předpisů, a v souladu s § 11 a § 102 odst. 2 písm. d) zákona č. 128/2000 Sb., o obcích (obecní zřízení), ve znění pozdějších předpisů, toto nařízení:</w:t>
      </w:r>
    </w:p>
    <w:p w:rsidR="001D024C" w:rsidRPr="00B36E5B" w:rsidRDefault="001D024C" w:rsidP="001D024C">
      <w:pPr>
        <w:spacing w:after="120" w:line="288" w:lineRule="auto"/>
        <w:jc w:val="both"/>
        <w:rPr>
          <w:rFonts w:ascii="Calibri" w:hAnsi="Calibri" w:cs="Calibri"/>
        </w:rPr>
      </w:pPr>
    </w:p>
    <w:p w:rsidR="001D024C" w:rsidRPr="00B36E5B" w:rsidRDefault="001D024C" w:rsidP="001D024C">
      <w:pPr>
        <w:pStyle w:val="Nadpis1"/>
        <w:spacing w:after="120" w:line="288" w:lineRule="auto"/>
        <w:rPr>
          <w:rFonts w:ascii="Calibri" w:hAnsi="Calibri" w:cs="Calibri"/>
          <w:b/>
          <w:sz w:val="22"/>
          <w:szCs w:val="22"/>
        </w:rPr>
      </w:pPr>
      <w:r w:rsidRPr="00B36E5B">
        <w:rPr>
          <w:rFonts w:ascii="Calibri" w:hAnsi="Calibri" w:cs="Calibri"/>
          <w:b/>
          <w:sz w:val="22"/>
          <w:szCs w:val="22"/>
        </w:rPr>
        <w:t>Článek 1</w:t>
      </w:r>
    </w:p>
    <w:p w:rsidR="001D024C" w:rsidRPr="00B36E5B" w:rsidRDefault="001D024C" w:rsidP="001D024C">
      <w:pPr>
        <w:pStyle w:val="Nadpis3"/>
        <w:spacing w:before="0" w:after="120" w:line="288" w:lineRule="auto"/>
        <w:jc w:val="center"/>
        <w:rPr>
          <w:rFonts w:ascii="Calibri" w:hAnsi="Calibri" w:cs="Calibri"/>
          <w:sz w:val="22"/>
          <w:szCs w:val="22"/>
        </w:rPr>
      </w:pPr>
      <w:r w:rsidRPr="00B36E5B">
        <w:rPr>
          <w:rFonts w:ascii="Calibri" w:hAnsi="Calibri" w:cs="Calibri"/>
          <w:sz w:val="22"/>
          <w:szCs w:val="22"/>
        </w:rPr>
        <w:t>Vymezení oblastí obce</w:t>
      </w:r>
    </w:p>
    <w:p w:rsidR="001D024C" w:rsidRPr="00B36E5B" w:rsidRDefault="001D024C" w:rsidP="001D024C">
      <w:pPr>
        <w:spacing w:after="120" w:line="288" w:lineRule="auto"/>
        <w:jc w:val="both"/>
        <w:rPr>
          <w:rFonts w:ascii="Calibri" w:hAnsi="Calibri" w:cs="Calibri"/>
        </w:rPr>
      </w:pPr>
      <w:r w:rsidRPr="00B36E5B">
        <w:rPr>
          <w:rFonts w:ascii="Calibri" w:hAnsi="Calibri" w:cs="Calibri"/>
        </w:rPr>
        <w:t>Oblasti města, ve kterých lze místní komunikace nebo jejich určené úseky užít za cenu sjednanou v souladu s cenovými předpisy k</w:t>
      </w:r>
      <w:r>
        <w:rPr>
          <w:rFonts w:ascii="Calibri" w:hAnsi="Calibri" w:cs="Calibri"/>
        </w:rPr>
        <w:t>e</w:t>
      </w:r>
      <w:r w:rsidRPr="00B36E5B">
        <w:rPr>
          <w:rFonts w:ascii="Calibri" w:hAnsi="Calibri" w:cs="Calibri"/>
        </w:rPr>
        <w:t> stání silničního motorového vozidla v obci na dobu časově omezenou, nejvýše však na 24 hodin, jsou vymezeny v příloze č. 1 k tomuto nařízení.</w:t>
      </w:r>
    </w:p>
    <w:p w:rsidR="001D024C" w:rsidRPr="00B36E5B" w:rsidRDefault="001D024C" w:rsidP="001D024C">
      <w:pPr>
        <w:spacing w:after="120" w:line="288" w:lineRule="auto"/>
        <w:rPr>
          <w:rFonts w:ascii="Calibri" w:hAnsi="Calibri" w:cs="Calibri"/>
        </w:rPr>
      </w:pPr>
    </w:p>
    <w:p w:rsidR="001D024C" w:rsidRPr="00B36E5B" w:rsidRDefault="001D024C" w:rsidP="001D024C">
      <w:pPr>
        <w:pStyle w:val="Nadpis3"/>
        <w:spacing w:before="0" w:after="120" w:line="288" w:lineRule="auto"/>
        <w:jc w:val="center"/>
        <w:rPr>
          <w:rFonts w:ascii="Calibri" w:hAnsi="Calibri" w:cs="Calibri"/>
          <w:sz w:val="22"/>
          <w:szCs w:val="22"/>
        </w:rPr>
      </w:pPr>
      <w:r w:rsidRPr="00B36E5B">
        <w:rPr>
          <w:rFonts w:ascii="Calibri" w:hAnsi="Calibri" w:cs="Calibri"/>
          <w:sz w:val="22"/>
          <w:szCs w:val="22"/>
        </w:rPr>
        <w:t>Článek 2</w:t>
      </w:r>
    </w:p>
    <w:p w:rsidR="001D024C" w:rsidRPr="00B36E5B" w:rsidRDefault="001D024C" w:rsidP="001D024C">
      <w:pPr>
        <w:pStyle w:val="Nadpis3"/>
        <w:spacing w:before="0" w:after="120" w:line="288" w:lineRule="auto"/>
        <w:jc w:val="center"/>
        <w:rPr>
          <w:rFonts w:ascii="Calibri" w:hAnsi="Calibri" w:cs="Calibri"/>
          <w:sz w:val="22"/>
          <w:szCs w:val="22"/>
        </w:rPr>
      </w:pPr>
      <w:r w:rsidRPr="00B36E5B">
        <w:rPr>
          <w:rFonts w:ascii="Calibri" w:hAnsi="Calibri" w:cs="Calibri"/>
          <w:sz w:val="22"/>
          <w:szCs w:val="22"/>
        </w:rPr>
        <w:t>Placení sjednané ceny</w:t>
      </w:r>
    </w:p>
    <w:p w:rsidR="001D024C" w:rsidRPr="00494924" w:rsidRDefault="001D024C" w:rsidP="001D024C">
      <w:pPr>
        <w:numPr>
          <w:ilvl w:val="0"/>
          <w:numId w:val="1"/>
        </w:numPr>
        <w:spacing w:after="120" w:line="288" w:lineRule="auto"/>
        <w:jc w:val="both"/>
        <w:rPr>
          <w:rFonts w:ascii="Calibri" w:hAnsi="Calibri" w:cs="Calibri"/>
        </w:rPr>
      </w:pPr>
      <w:r w:rsidRPr="00494924">
        <w:rPr>
          <w:rFonts w:ascii="Calibri" w:hAnsi="Calibri" w:cs="Calibri"/>
        </w:rPr>
        <w:t>Řidič motorového vozidla podléhajícího zpoplatnění je povinen při parkování prokázat zaplacení ceny za parkování zakoupením parkovacího lístku prostřednictvím parkovacího automatu, přičemž je povinen zadat správnou registrační značku zaparkovaného vozidla</w:t>
      </w:r>
      <w:r>
        <w:rPr>
          <w:rFonts w:ascii="Calibri" w:hAnsi="Calibri" w:cs="Calibri"/>
        </w:rPr>
        <w:t>,</w:t>
      </w:r>
      <w:r w:rsidRPr="00494924">
        <w:rPr>
          <w:rFonts w:ascii="Calibri" w:hAnsi="Calibri" w:cs="Calibri"/>
        </w:rPr>
        <w:t xml:space="preserve"> nebo zaplacení parkování přes aplikaci </w:t>
      </w:r>
      <w:proofErr w:type="spellStart"/>
      <w:r w:rsidRPr="00494924">
        <w:rPr>
          <w:rFonts w:ascii="Calibri" w:hAnsi="Calibri" w:cs="Calibri"/>
        </w:rPr>
        <w:t>ClickPark</w:t>
      </w:r>
      <w:proofErr w:type="spellEnd"/>
      <w:r w:rsidRPr="00494924">
        <w:rPr>
          <w:rFonts w:ascii="Calibri" w:hAnsi="Calibri" w:cs="Calibri"/>
        </w:rPr>
        <w:t xml:space="preserve">. </w:t>
      </w:r>
    </w:p>
    <w:p w:rsidR="001D024C" w:rsidRPr="00CB61AF" w:rsidRDefault="001D024C" w:rsidP="001D024C">
      <w:pPr>
        <w:numPr>
          <w:ilvl w:val="0"/>
          <w:numId w:val="1"/>
        </w:numPr>
        <w:spacing w:after="120" w:line="288" w:lineRule="auto"/>
        <w:jc w:val="both"/>
        <w:rPr>
          <w:rFonts w:ascii="Calibri" w:hAnsi="Calibri" w:cs="Calibri"/>
        </w:rPr>
      </w:pPr>
      <w:r w:rsidRPr="00494924">
        <w:rPr>
          <w:rFonts w:ascii="Calibri" w:hAnsi="Calibri" w:cs="Calibri"/>
        </w:rPr>
        <w:t xml:space="preserve">Ceny za parkovací lístek zakoupený prostřednictvím parkovacího automatu, za parkování přes aplikaci </w:t>
      </w:r>
      <w:proofErr w:type="spellStart"/>
      <w:r w:rsidRPr="00494924">
        <w:rPr>
          <w:rFonts w:ascii="Calibri" w:hAnsi="Calibri" w:cs="Calibri"/>
        </w:rPr>
        <w:t>ClickPark</w:t>
      </w:r>
      <w:proofErr w:type="spellEnd"/>
      <w:r w:rsidRPr="00494924">
        <w:rPr>
          <w:rFonts w:ascii="Calibri" w:hAnsi="Calibri" w:cs="Calibri"/>
        </w:rPr>
        <w:t>, elektronické parkovací karty jsou stanoveny ceníkem. Ceník na každý kalendářní rok je schvalován usnesením Rady města Lanškroun.</w:t>
      </w:r>
    </w:p>
    <w:p w:rsidR="001D024C" w:rsidRPr="00CB61AF" w:rsidRDefault="001D024C" w:rsidP="001D024C">
      <w:pPr>
        <w:numPr>
          <w:ilvl w:val="0"/>
          <w:numId w:val="1"/>
        </w:numPr>
        <w:spacing w:after="120" w:line="288" w:lineRule="auto"/>
        <w:jc w:val="both"/>
        <w:rPr>
          <w:rFonts w:ascii="Calibri" w:hAnsi="Calibri" w:cs="Calibri"/>
        </w:rPr>
      </w:pPr>
      <w:r w:rsidRPr="00CB61AF">
        <w:rPr>
          <w:rFonts w:ascii="Calibri" w:hAnsi="Calibri" w:cs="Calibri"/>
        </w:rPr>
        <w:t xml:space="preserve">Zaplacení je prokazováno přes aplikaci </w:t>
      </w:r>
      <w:proofErr w:type="spellStart"/>
      <w:r w:rsidRPr="00CB61AF">
        <w:rPr>
          <w:rFonts w:ascii="Calibri" w:hAnsi="Calibri" w:cs="Calibri"/>
        </w:rPr>
        <w:t>ClickPark</w:t>
      </w:r>
      <w:proofErr w:type="spellEnd"/>
      <w:r w:rsidRPr="00CB61AF">
        <w:rPr>
          <w:rFonts w:ascii="Calibri" w:hAnsi="Calibri" w:cs="Calibri"/>
        </w:rPr>
        <w:t xml:space="preserve"> a kontrola zaplacení je prováděna elektronicky.</w:t>
      </w:r>
    </w:p>
    <w:p w:rsidR="001D024C" w:rsidRPr="00494924" w:rsidRDefault="001D024C" w:rsidP="001D024C">
      <w:pPr>
        <w:keepNext/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="Calibri" w:hAnsi="Calibri" w:cs="Calibri"/>
        </w:rPr>
      </w:pPr>
      <w:r w:rsidRPr="00494924">
        <w:rPr>
          <w:rFonts w:ascii="Calibri" w:hAnsi="Calibri" w:cs="Calibri"/>
        </w:rPr>
        <w:t xml:space="preserve">Elektronické parkovací karty, místa pro jejich zakoupení, oprávněnost jejich nákupu a výčet předkládaných dokladů jsou uvedeny v platném ceníku. Elektronická parkovací karta prokazuje zaplacení ceny za parkování po dobu příslušného kalendářního roku v aplikaci </w:t>
      </w:r>
      <w:proofErr w:type="spellStart"/>
      <w:r w:rsidRPr="00494924">
        <w:rPr>
          <w:rFonts w:ascii="Calibri" w:hAnsi="Calibri" w:cs="Calibri"/>
        </w:rPr>
        <w:t>Pcard</w:t>
      </w:r>
      <w:proofErr w:type="spellEnd"/>
      <w:r w:rsidRPr="00494924">
        <w:rPr>
          <w:rFonts w:ascii="Calibri" w:hAnsi="Calibri" w:cs="Calibri"/>
        </w:rPr>
        <w:t>, vztahuje se k zadané RZ vozidla a nezakládá nárok na parkovací místo.</w:t>
      </w:r>
    </w:p>
    <w:p w:rsidR="001D024C" w:rsidRDefault="001D024C" w:rsidP="001D024C">
      <w:pPr>
        <w:pStyle w:val="Zpat"/>
        <w:tabs>
          <w:tab w:val="left" w:pos="708"/>
        </w:tabs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</w:p>
    <w:p w:rsidR="001D024C" w:rsidRDefault="001D024C" w:rsidP="001D024C">
      <w:pPr>
        <w:pStyle w:val="Zpat"/>
        <w:tabs>
          <w:tab w:val="left" w:pos="708"/>
        </w:tabs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</w:p>
    <w:p w:rsidR="001D024C" w:rsidRDefault="001D024C" w:rsidP="001D024C">
      <w:pPr>
        <w:pStyle w:val="Zpat"/>
        <w:tabs>
          <w:tab w:val="left" w:pos="708"/>
        </w:tabs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</w:p>
    <w:p w:rsidR="001D024C" w:rsidRPr="00B36E5B" w:rsidRDefault="001D024C" w:rsidP="001D024C">
      <w:pPr>
        <w:pStyle w:val="Zpat"/>
        <w:tabs>
          <w:tab w:val="left" w:pos="708"/>
        </w:tabs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</w:p>
    <w:p w:rsidR="001D024C" w:rsidRPr="00B36E5B" w:rsidRDefault="001D024C" w:rsidP="001D024C">
      <w:pPr>
        <w:pStyle w:val="Nadpis3"/>
        <w:spacing w:before="0" w:after="120" w:line="288" w:lineRule="auto"/>
        <w:jc w:val="center"/>
        <w:rPr>
          <w:rFonts w:ascii="Calibri" w:hAnsi="Calibri" w:cs="Calibri"/>
          <w:sz w:val="22"/>
          <w:szCs w:val="22"/>
        </w:rPr>
      </w:pPr>
      <w:r w:rsidRPr="00B36E5B">
        <w:rPr>
          <w:rFonts w:ascii="Calibri" w:hAnsi="Calibri" w:cs="Calibri"/>
          <w:sz w:val="22"/>
          <w:szCs w:val="22"/>
        </w:rPr>
        <w:t>Článek 3</w:t>
      </w:r>
    </w:p>
    <w:p w:rsidR="001D024C" w:rsidRPr="00B36E5B" w:rsidRDefault="001D024C" w:rsidP="001D024C">
      <w:pPr>
        <w:pStyle w:val="Zkladntext"/>
        <w:spacing w:after="120" w:line="288" w:lineRule="auto"/>
        <w:jc w:val="center"/>
        <w:rPr>
          <w:rFonts w:ascii="Calibri" w:hAnsi="Calibri" w:cs="Calibri"/>
          <w:b/>
          <w:sz w:val="22"/>
          <w:szCs w:val="22"/>
        </w:rPr>
      </w:pPr>
      <w:r w:rsidRPr="00B36E5B">
        <w:rPr>
          <w:rFonts w:ascii="Calibri" w:hAnsi="Calibri" w:cs="Calibri"/>
          <w:b/>
          <w:sz w:val="22"/>
          <w:szCs w:val="22"/>
        </w:rPr>
        <w:t>Zrušovací ustanovení</w:t>
      </w:r>
    </w:p>
    <w:p w:rsidR="001D024C" w:rsidRPr="00B36E5B" w:rsidRDefault="001D024C" w:rsidP="001D024C">
      <w:pPr>
        <w:spacing w:after="120" w:line="288" w:lineRule="auto"/>
        <w:jc w:val="both"/>
        <w:rPr>
          <w:rFonts w:ascii="Calibri" w:hAnsi="Calibri" w:cs="Calibri"/>
        </w:rPr>
      </w:pPr>
      <w:r w:rsidRPr="00B36E5B">
        <w:rPr>
          <w:rFonts w:ascii="Calibri" w:hAnsi="Calibri" w:cs="Calibri"/>
        </w:rPr>
        <w:t xml:space="preserve">Zrušuje se nařízení města Lanškroun </w:t>
      </w:r>
      <w:r w:rsidRPr="00C67E7D">
        <w:rPr>
          <w:rFonts w:ascii="Calibri" w:hAnsi="Calibri" w:cs="Calibri"/>
        </w:rPr>
        <w:t>č. 3/2020</w:t>
      </w:r>
      <w:r w:rsidRPr="00B36E5B">
        <w:rPr>
          <w:rFonts w:ascii="Calibri" w:hAnsi="Calibri" w:cs="Calibri"/>
        </w:rPr>
        <w:t>, kterým se vymezují oblasti obce, ve kterých lze místní komunikace nebo jejich určené úseky užít ke stání vozidla jen za sjednanou cenu.</w:t>
      </w:r>
    </w:p>
    <w:p w:rsidR="001D024C" w:rsidRPr="00B36E5B" w:rsidRDefault="001D024C" w:rsidP="001D024C">
      <w:pPr>
        <w:spacing w:after="120" w:line="288" w:lineRule="auto"/>
        <w:rPr>
          <w:rFonts w:ascii="Calibri" w:hAnsi="Calibri" w:cs="Calibri"/>
          <w:b/>
        </w:rPr>
      </w:pPr>
    </w:p>
    <w:p w:rsidR="001D024C" w:rsidRPr="00B36E5B" w:rsidRDefault="001D024C" w:rsidP="001D024C">
      <w:pPr>
        <w:pStyle w:val="Nadpis6"/>
        <w:spacing w:before="0" w:after="120" w:line="288" w:lineRule="auto"/>
        <w:jc w:val="center"/>
        <w:rPr>
          <w:rFonts w:ascii="Calibri" w:hAnsi="Calibri" w:cs="Calibri"/>
        </w:rPr>
      </w:pPr>
      <w:r w:rsidRPr="00B36E5B">
        <w:rPr>
          <w:rFonts w:ascii="Calibri" w:hAnsi="Calibri" w:cs="Calibri"/>
        </w:rPr>
        <w:t>Článek 4</w:t>
      </w:r>
    </w:p>
    <w:p w:rsidR="001D024C" w:rsidRPr="00B36E5B" w:rsidRDefault="001D024C" w:rsidP="001D024C">
      <w:pPr>
        <w:pStyle w:val="Nadpis6"/>
        <w:spacing w:before="0" w:after="120" w:line="288" w:lineRule="auto"/>
        <w:jc w:val="center"/>
        <w:rPr>
          <w:rFonts w:ascii="Calibri" w:hAnsi="Calibri" w:cs="Calibri"/>
        </w:rPr>
      </w:pPr>
      <w:r w:rsidRPr="00B36E5B">
        <w:rPr>
          <w:rFonts w:ascii="Calibri" w:hAnsi="Calibri" w:cs="Calibri"/>
        </w:rPr>
        <w:t>Účinnost</w:t>
      </w:r>
    </w:p>
    <w:p w:rsidR="001D024C" w:rsidRPr="00C67E7D" w:rsidRDefault="001D024C" w:rsidP="001D024C">
      <w:pPr>
        <w:pStyle w:val="normln0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C67E7D">
        <w:rPr>
          <w:rFonts w:ascii="Calibri" w:hAnsi="Calibri" w:cs="Calibri"/>
          <w:sz w:val="22"/>
          <w:szCs w:val="22"/>
        </w:rPr>
        <w:t xml:space="preserve">Toto nařízení města Lanškroun nabývá účinnosti </w:t>
      </w:r>
      <w:r>
        <w:rPr>
          <w:rFonts w:ascii="Calibri" w:hAnsi="Calibri" w:cs="Calibri"/>
          <w:sz w:val="22"/>
          <w:szCs w:val="22"/>
        </w:rPr>
        <w:t xml:space="preserve">dne </w:t>
      </w:r>
      <w:proofErr w:type="gramStart"/>
      <w:r w:rsidRPr="00C67E7D">
        <w:rPr>
          <w:rFonts w:ascii="Calibri" w:hAnsi="Calibri" w:cs="Calibri"/>
          <w:sz w:val="22"/>
          <w:szCs w:val="22"/>
        </w:rPr>
        <w:t>1.1.2025</w:t>
      </w:r>
      <w:proofErr w:type="gramEnd"/>
      <w:r w:rsidRPr="00C67E7D">
        <w:rPr>
          <w:rFonts w:ascii="Calibri" w:hAnsi="Calibri" w:cs="Calibri"/>
          <w:sz w:val="22"/>
          <w:szCs w:val="22"/>
        </w:rPr>
        <w:t>.</w:t>
      </w:r>
    </w:p>
    <w:p w:rsidR="001D024C" w:rsidRPr="00603400" w:rsidRDefault="001D024C" w:rsidP="001D024C">
      <w:pPr>
        <w:shd w:val="clear" w:color="auto" w:fill="FFFFFF"/>
        <w:jc w:val="both"/>
        <w:rPr>
          <w:rFonts w:ascii="Calibri" w:hAnsi="Calibri" w:cs="Calibri"/>
          <w:color w:val="FF0000"/>
        </w:rPr>
      </w:pPr>
      <w:r w:rsidRPr="00603400">
        <w:rPr>
          <w:rFonts w:ascii="Calibri" w:hAnsi="Calibri" w:cs="Calibri"/>
          <w:color w:val="FF0000"/>
        </w:rPr>
        <w:t> </w:t>
      </w:r>
    </w:p>
    <w:p w:rsidR="001D024C" w:rsidRPr="00B36E5B" w:rsidRDefault="001D024C" w:rsidP="001D024C">
      <w:pPr>
        <w:pStyle w:val="Zkladntext"/>
        <w:tabs>
          <w:tab w:val="left" w:pos="540"/>
        </w:tabs>
        <w:spacing w:after="120" w:line="288" w:lineRule="auto"/>
        <w:rPr>
          <w:rFonts w:ascii="Calibri" w:hAnsi="Calibri" w:cs="Calibri"/>
          <w:sz w:val="22"/>
          <w:szCs w:val="22"/>
        </w:rPr>
      </w:pPr>
      <w:r w:rsidRPr="00B36E5B">
        <w:rPr>
          <w:rFonts w:ascii="Calibri" w:hAnsi="Calibri" w:cs="Calibri"/>
          <w:sz w:val="22"/>
          <w:szCs w:val="22"/>
        </w:rPr>
        <w:t> </w:t>
      </w:r>
    </w:p>
    <w:p w:rsidR="001D024C" w:rsidRPr="00853536" w:rsidRDefault="001D024C" w:rsidP="001D024C">
      <w:pPr>
        <w:tabs>
          <w:tab w:val="left" w:pos="1620"/>
          <w:tab w:val="left" w:pos="7740"/>
        </w:tabs>
        <w:autoSpaceDE w:val="0"/>
        <w:autoSpaceDN w:val="0"/>
        <w:adjustRightInd w:val="0"/>
        <w:spacing w:after="120" w:line="288" w:lineRule="auto"/>
        <w:rPr>
          <w:rFonts w:ascii="Calibri" w:hAnsi="Calibri" w:cs="Arial"/>
          <w:i/>
          <w:color w:val="000000"/>
        </w:rPr>
      </w:pPr>
      <w:r w:rsidRPr="00853536">
        <w:rPr>
          <w:rFonts w:ascii="Calibri" w:hAnsi="Calibri" w:cs="Arial"/>
          <w:i/>
          <w:color w:val="000000"/>
        </w:rPr>
        <w:tab/>
      </w:r>
    </w:p>
    <w:p w:rsidR="001D024C" w:rsidRDefault="001D024C" w:rsidP="001D024C">
      <w:pPr>
        <w:tabs>
          <w:tab w:val="center" w:pos="2552"/>
          <w:tab w:val="center" w:pos="6521"/>
        </w:tabs>
        <w:autoSpaceDE w:val="0"/>
        <w:autoSpaceDN w:val="0"/>
        <w:adjustRightInd w:val="0"/>
        <w:spacing w:after="120" w:line="288" w:lineRule="auto"/>
        <w:jc w:val="both"/>
        <w:rPr>
          <w:rFonts w:ascii="Calibri" w:hAnsi="Calibri" w:cs="Arial"/>
          <w:color w:val="000000"/>
        </w:rPr>
      </w:pPr>
      <w:r w:rsidRPr="00853536">
        <w:rPr>
          <w:rFonts w:ascii="Calibri" w:hAnsi="Calibri" w:cs="Arial"/>
          <w:color w:val="000000"/>
        </w:rPr>
        <w:t>Mgr. Radim Vetchý</w:t>
      </w:r>
      <w:r>
        <w:rPr>
          <w:rFonts w:ascii="Calibri" w:hAnsi="Calibri" w:cs="Arial"/>
          <w:color w:val="000000"/>
        </w:rPr>
        <w:t xml:space="preserve"> v. r.</w:t>
      </w:r>
      <w:r w:rsidRPr="00853536">
        <w:rPr>
          <w:rFonts w:ascii="Calibri" w:hAnsi="Calibri" w:cs="Arial"/>
          <w:color w:val="000000"/>
        </w:rPr>
        <w:t xml:space="preserve"> </w:t>
      </w:r>
      <w:r w:rsidRPr="00853536"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</w:p>
    <w:p w:rsidR="001D024C" w:rsidRDefault="001D024C" w:rsidP="001D024C">
      <w:pPr>
        <w:tabs>
          <w:tab w:val="center" w:pos="2552"/>
          <w:tab w:val="center" w:pos="6521"/>
        </w:tabs>
        <w:autoSpaceDE w:val="0"/>
        <w:autoSpaceDN w:val="0"/>
        <w:adjustRightInd w:val="0"/>
        <w:spacing w:after="120" w:line="288" w:lineRule="auto"/>
        <w:jc w:val="both"/>
        <w:rPr>
          <w:rFonts w:ascii="Calibri" w:hAnsi="Calibri" w:cs="Arial"/>
          <w:color w:val="000000"/>
        </w:rPr>
      </w:pPr>
      <w:r w:rsidRPr="00853536">
        <w:rPr>
          <w:rFonts w:ascii="Calibri" w:hAnsi="Calibri" w:cs="Arial"/>
          <w:color w:val="000000"/>
        </w:rPr>
        <w:t>starosta</w:t>
      </w:r>
      <w:r w:rsidRPr="00853536"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</w:p>
    <w:p w:rsidR="001D024C" w:rsidRDefault="001D024C" w:rsidP="001D024C">
      <w:pPr>
        <w:tabs>
          <w:tab w:val="center" w:pos="2552"/>
          <w:tab w:val="center" w:pos="6521"/>
        </w:tabs>
        <w:autoSpaceDE w:val="0"/>
        <w:autoSpaceDN w:val="0"/>
        <w:adjustRightInd w:val="0"/>
        <w:spacing w:after="120" w:line="288" w:lineRule="auto"/>
        <w:jc w:val="both"/>
        <w:rPr>
          <w:rFonts w:ascii="Calibri" w:hAnsi="Calibri" w:cs="Arial"/>
          <w:color w:val="000000"/>
        </w:rPr>
      </w:pPr>
    </w:p>
    <w:p w:rsidR="001D024C" w:rsidRDefault="001D024C" w:rsidP="001D024C">
      <w:pPr>
        <w:tabs>
          <w:tab w:val="center" w:pos="2552"/>
          <w:tab w:val="center" w:pos="6521"/>
        </w:tabs>
        <w:autoSpaceDE w:val="0"/>
        <w:autoSpaceDN w:val="0"/>
        <w:adjustRightInd w:val="0"/>
        <w:spacing w:after="120" w:line="288" w:lineRule="auto"/>
        <w:jc w:val="both"/>
        <w:rPr>
          <w:rFonts w:ascii="Calibri" w:hAnsi="Calibri" w:cs="Arial"/>
          <w:color w:val="000000"/>
        </w:rPr>
      </w:pPr>
    </w:p>
    <w:p w:rsidR="001D024C" w:rsidRPr="00853536" w:rsidRDefault="001D024C" w:rsidP="001D024C">
      <w:pPr>
        <w:tabs>
          <w:tab w:val="center" w:pos="2552"/>
          <w:tab w:val="center" w:pos="6521"/>
        </w:tabs>
        <w:autoSpaceDE w:val="0"/>
        <w:autoSpaceDN w:val="0"/>
        <w:adjustRightInd w:val="0"/>
        <w:spacing w:after="120" w:line="288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Mgr. Oldřich Strnad </w:t>
      </w:r>
      <w:proofErr w:type="gramStart"/>
      <w:r>
        <w:rPr>
          <w:rFonts w:ascii="Calibri" w:hAnsi="Calibri" w:cs="Arial"/>
          <w:color w:val="000000"/>
        </w:rPr>
        <w:t>v.r.</w:t>
      </w:r>
      <w:proofErr w:type="gramEnd"/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 w:rsidRPr="00853536">
        <w:rPr>
          <w:rFonts w:ascii="Calibri" w:hAnsi="Calibri" w:cs="Arial"/>
          <w:color w:val="000000"/>
        </w:rPr>
        <w:t xml:space="preserve">Miloš Smola </w:t>
      </w:r>
      <w:r>
        <w:rPr>
          <w:rFonts w:ascii="Calibri" w:hAnsi="Calibri" w:cs="Arial"/>
          <w:color w:val="000000"/>
        </w:rPr>
        <w:t>v. r.</w:t>
      </w:r>
    </w:p>
    <w:p w:rsidR="001D024C" w:rsidRPr="00853536" w:rsidRDefault="001D024C" w:rsidP="001D024C">
      <w:pPr>
        <w:tabs>
          <w:tab w:val="center" w:pos="2552"/>
          <w:tab w:val="center" w:pos="6521"/>
        </w:tabs>
        <w:autoSpaceDE w:val="0"/>
        <w:autoSpaceDN w:val="0"/>
        <w:adjustRightInd w:val="0"/>
        <w:spacing w:after="120" w:line="288" w:lineRule="auto"/>
        <w:jc w:val="both"/>
        <w:rPr>
          <w:rFonts w:ascii="Calibri" w:hAnsi="Calibri" w:cs="Arial"/>
          <w:color w:val="000000"/>
        </w:rPr>
      </w:pPr>
      <w:r w:rsidRPr="00853536">
        <w:rPr>
          <w:rFonts w:ascii="Calibri" w:hAnsi="Calibri" w:cs="Arial"/>
          <w:color w:val="000000"/>
        </w:rPr>
        <w:t>místostarosta</w:t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proofErr w:type="spellStart"/>
      <w:r>
        <w:rPr>
          <w:rFonts w:ascii="Calibri" w:hAnsi="Calibri" w:cs="Arial"/>
          <w:color w:val="000000"/>
        </w:rPr>
        <w:t>místostarosta</w:t>
      </w:r>
      <w:proofErr w:type="spellEnd"/>
    </w:p>
    <w:p w:rsidR="001D024C" w:rsidRDefault="001D024C" w:rsidP="001D024C">
      <w:pPr>
        <w:spacing w:line="288" w:lineRule="auto"/>
        <w:rPr>
          <w:rFonts w:ascii="Calibri" w:hAnsi="Calibri"/>
        </w:rPr>
      </w:pPr>
    </w:p>
    <w:p w:rsidR="001D024C" w:rsidRDefault="001D024C" w:rsidP="001D024C">
      <w:pPr>
        <w:spacing w:line="288" w:lineRule="auto"/>
        <w:rPr>
          <w:rFonts w:ascii="Calibri" w:hAnsi="Calibri"/>
        </w:rPr>
      </w:pPr>
    </w:p>
    <w:p w:rsidR="001D024C" w:rsidRDefault="001D024C" w:rsidP="001D024C">
      <w:pPr>
        <w:spacing w:line="288" w:lineRule="auto"/>
        <w:rPr>
          <w:rFonts w:ascii="Calibri" w:hAnsi="Calibri"/>
        </w:rPr>
      </w:pPr>
    </w:p>
    <w:p w:rsidR="001D024C" w:rsidRDefault="001D024C" w:rsidP="001D024C">
      <w:pPr>
        <w:spacing w:line="288" w:lineRule="auto"/>
        <w:rPr>
          <w:rFonts w:ascii="Calibri" w:hAnsi="Calibri"/>
        </w:rPr>
      </w:pPr>
    </w:p>
    <w:p w:rsidR="001D024C" w:rsidRPr="00853536" w:rsidRDefault="001D024C" w:rsidP="001D024C">
      <w:pPr>
        <w:spacing w:line="288" w:lineRule="auto"/>
        <w:rPr>
          <w:rFonts w:ascii="Calibri" w:hAnsi="Calibri"/>
        </w:rPr>
      </w:pPr>
    </w:p>
    <w:p w:rsidR="001D024C" w:rsidRPr="00853536" w:rsidRDefault="001D024C" w:rsidP="001D024C">
      <w:pPr>
        <w:spacing w:line="288" w:lineRule="auto"/>
        <w:rPr>
          <w:rFonts w:ascii="Calibri" w:hAnsi="Calibri"/>
        </w:rPr>
      </w:pPr>
    </w:p>
    <w:p w:rsidR="001D024C" w:rsidRPr="00853536" w:rsidRDefault="001D024C" w:rsidP="001D024C">
      <w:pPr>
        <w:spacing w:line="288" w:lineRule="auto"/>
        <w:rPr>
          <w:rFonts w:ascii="Calibri" w:hAnsi="Calibri"/>
        </w:rPr>
      </w:pPr>
    </w:p>
    <w:p w:rsidR="001D024C" w:rsidRDefault="001D024C" w:rsidP="001D024C">
      <w:pPr>
        <w:spacing w:after="120" w:line="288" w:lineRule="auto"/>
        <w:rPr>
          <w:rFonts w:ascii="Calibri" w:hAnsi="Calibri" w:cs="Calibri"/>
        </w:rPr>
      </w:pPr>
    </w:p>
    <w:p w:rsidR="001D024C" w:rsidRPr="00B36E5B" w:rsidRDefault="001D024C" w:rsidP="001D024C">
      <w:pPr>
        <w:spacing w:after="120" w:line="288" w:lineRule="auto"/>
        <w:rPr>
          <w:rFonts w:ascii="Calibri" w:hAnsi="Calibri" w:cs="Calibri"/>
          <w:b/>
        </w:rPr>
      </w:pPr>
      <w:bookmarkStart w:id="0" w:name="_GoBack"/>
      <w:bookmarkEnd w:id="0"/>
      <w:r w:rsidRPr="00B36E5B">
        <w:rPr>
          <w:rFonts w:ascii="Calibri" w:hAnsi="Calibri" w:cs="Calibri"/>
          <w:b/>
        </w:rPr>
        <w:t>Přílohy</w:t>
      </w:r>
    </w:p>
    <w:p w:rsidR="001D024C" w:rsidRPr="00B36E5B" w:rsidRDefault="001D024C" w:rsidP="001D024C">
      <w:pPr>
        <w:spacing w:after="120" w:line="288" w:lineRule="auto"/>
        <w:rPr>
          <w:rFonts w:ascii="Calibri" w:hAnsi="Calibri" w:cs="Calibri"/>
        </w:rPr>
      </w:pPr>
      <w:r w:rsidRPr="00B36E5B">
        <w:rPr>
          <w:rFonts w:ascii="Calibri" w:hAnsi="Calibri" w:cs="Calibri"/>
        </w:rPr>
        <w:t>Příloha č. 1 – Vymezení oblastí města, ve kterých lze místní komunikace nebo jejich určené úseky užít za cenu sjednanou podle cenových předpisů k</w:t>
      </w:r>
      <w:r>
        <w:rPr>
          <w:rFonts w:ascii="Calibri" w:hAnsi="Calibri" w:cs="Calibri"/>
        </w:rPr>
        <w:t>e</w:t>
      </w:r>
      <w:r w:rsidRPr="00B36E5B">
        <w:rPr>
          <w:rFonts w:ascii="Calibri" w:hAnsi="Calibri" w:cs="Calibri"/>
        </w:rPr>
        <w:t xml:space="preserve"> stání silničního motorového vozidla v obci na dobu časově omezenou, nejvýše však na 24 hodin. </w:t>
      </w:r>
    </w:p>
    <w:p w:rsidR="005508FC" w:rsidRDefault="005508FC"/>
    <w:sectPr w:rsidR="00550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11608"/>
    <w:multiLevelType w:val="hybridMultilevel"/>
    <w:tmpl w:val="075A8230"/>
    <w:lvl w:ilvl="0" w:tplc="CB7AA2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4C"/>
    <w:rsid w:val="001D024C"/>
    <w:rsid w:val="0055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5747C-9FB7-4040-9460-C9D44088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024C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D024C"/>
    <w:p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1D024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D02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D024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D024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D024C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D024C"/>
    <w:rPr>
      <w:rFonts w:ascii="Times New Roman" w:eastAsia="Times New Roman" w:hAnsi="Times New Roman" w:cs="Times New Roman"/>
      <w:b/>
      <w:bCs/>
      <w:lang w:eastAsia="cs-CZ"/>
    </w:rPr>
  </w:style>
  <w:style w:type="paragraph" w:styleId="Zpat">
    <w:name w:val="footer"/>
    <w:basedOn w:val="Normln"/>
    <w:link w:val="ZpatChar"/>
    <w:uiPriority w:val="99"/>
    <w:rsid w:val="001D02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D02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D02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02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ln"/>
    <w:basedOn w:val="Normln"/>
    <w:rsid w:val="001D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8DDA4CEB</Template>
  <TotalTime>2</TotalTime>
  <Pages>3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Langrová Petra, Mgr.</dc:creator>
  <cp:keywords/>
  <dc:description/>
  <cp:lastModifiedBy>Langrová Petra, Mgr.</cp:lastModifiedBy>
  <cp:revision>1</cp:revision>
  <dcterms:created xsi:type="dcterms:W3CDTF">2024-12-16T14:28:00Z</dcterms:created>
  <dcterms:modified xsi:type="dcterms:W3CDTF">2024-12-16T14:31:00Z</dcterms:modified>
</cp:coreProperties>
</file>