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DC2AD" w14:textId="34C0D99E" w:rsidR="00233146" w:rsidRPr="00233146" w:rsidRDefault="00233146" w:rsidP="00233146">
      <w:pPr>
        <w:jc w:val="center"/>
        <w:rPr>
          <w:b/>
          <w:bCs/>
          <w:sz w:val="24"/>
          <w:szCs w:val="24"/>
        </w:rPr>
      </w:pPr>
      <w:r w:rsidRPr="00233146">
        <w:rPr>
          <w:b/>
          <w:bCs/>
          <w:sz w:val="24"/>
          <w:szCs w:val="24"/>
        </w:rPr>
        <w:t xml:space="preserve">Obec </w:t>
      </w:r>
      <w:r>
        <w:rPr>
          <w:b/>
          <w:bCs/>
          <w:sz w:val="24"/>
          <w:szCs w:val="24"/>
        </w:rPr>
        <w:t>Jeneč</w:t>
      </w:r>
    </w:p>
    <w:p w14:paraId="1BDB112B" w14:textId="1D9E1865" w:rsidR="00233146" w:rsidRPr="00233146" w:rsidRDefault="00233146" w:rsidP="00233146">
      <w:pPr>
        <w:jc w:val="center"/>
        <w:rPr>
          <w:b/>
          <w:bCs/>
          <w:sz w:val="24"/>
          <w:szCs w:val="24"/>
        </w:rPr>
      </w:pPr>
      <w:r w:rsidRPr="00233146">
        <w:rPr>
          <w:b/>
          <w:bCs/>
          <w:sz w:val="24"/>
          <w:szCs w:val="24"/>
        </w:rPr>
        <w:t xml:space="preserve">Obecně závazná vyhláška obce </w:t>
      </w:r>
      <w:r>
        <w:rPr>
          <w:b/>
          <w:bCs/>
          <w:sz w:val="24"/>
          <w:szCs w:val="24"/>
        </w:rPr>
        <w:t>Jeneč</w:t>
      </w:r>
    </w:p>
    <w:p w14:paraId="3E2E59BD" w14:textId="77777777" w:rsidR="00233146" w:rsidRPr="00233146" w:rsidRDefault="00233146" w:rsidP="00233146">
      <w:pPr>
        <w:jc w:val="center"/>
        <w:rPr>
          <w:b/>
          <w:bCs/>
          <w:sz w:val="24"/>
          <w:szCs w:val="24"/>
        </w:rPr>
      </w:pPr>
      <w:r w:rsidRPr="00233146">
        <w:rPr>
          <w:b/>
          <w:bCs/>
          <w:sz w:val="24"/>
          <w:szCs w:val="24"/>
        </w:rPr>
        <w:t>o stanovení místního koeficientu pro jednotlivé skupiny nemovitých věcí</w:t>
      </w:r>
    </w:p>
    <w:p w14:paraId="7144FA9A" w14:textId="62B33B61" w:rsidR="00233146" w:rsidRDefault="00233146" w:rsidP="00233146">
      <w:r w:rsidRPr="00233146">
        <w:t>Zastupitelstvo obce</w:t>
      </w:r>
      <w:r w:rsidR="00B06600">
        <w:t xml:space="preserve"> Jeneč </w:t>
      </w:r>
      <w:r w:rsidR="005B38A3">
        <w:t xml:space="preserve">se na svém zasedání </w:t>
      </w:r>
      <w:r w:rsidR="00703893">
        <w:t xml:space="preserve">konaném </w:t>
      </w:r>
      <w:r w:rsidR="005B38A3">
        <w:t xml:space="preserve">dne 19.9.2024 </w:t>
      </w:r>
      <w:r w:rsidR="00703893">
        <w:t xml:space="preserve">usnesením </w:t>
      </w:r>
      <w:proofErr w:type="gramStart"/>
      <w:r w:rsidR="00703893">
        <w:t xml:space="preserve">č.7 </w:t>
      </w:r>
      <w:bookmarkStart w:id="0" w:name="_GoBack"/>
      <w:bookmarkEnd w:id="0"/>
      <w:r w:rsidRPr="00233146">
        <w:t>usneslo</w:t>
      </w:r>
      <w:proofErr w:type="gramEnd"/>
      <w:r w:rsidRPr="00233146">
        <w:t xml:space="preserve"> vydat na</w:t>
      </w:r>
      <w:r w:rsidR="00B06600">
        <w:t xml:space="preserve"> </w:t>
      </w:r>
      <w:r w:rsidRPr="00233146">
        <w:t>základě § 12 odst. 1 písm. a) bodu 4 zákona č. 338/1992 Sb., o dani z nemovitých věcí,</w:t>
      </w:r>
      <w:r w:rsidR="00B06600">
        <w:t xml:space="preserve"> </w:t>
      </w:r>
      <w:r w:rsidRPr="00233146">
        <w:t>ve znění pozdějších předpisů (dále jen „zákon o dani z nemovitých věcí“), a v</w:t>
      </w:r>
      <w:r w:rsidR="00B06600">
        <w:t> </w:t>
      </w:r>
      <w:r w:rsidRPr="00233146">
        <w:t>souladu</w:t>
      </w:r>
      <w:r w:rsidR="00B06600">
        <w:t xml:space="preserve"> </w:t>
      </w:r>
      <w:r w:rsidRPr="00233146">
        <w:t>s § 10 písm. d) a § 84 odst. 2 písm. h) zákona č. 128/2000 Sb., o obcích (obecní zřízení),</w:t>
      </w:r>
      <w:r w:rsidR="00B06600">
        <w:t xml:space="preserve"> </w:t>
      </w:r>
      <w:r w:rsidRPr="00233146">
        <w:t>ve znění pozdějších předpisů, tuto obecně závaznou vyhlášku:</w:t>
      </w:r>
    </w:p>
    <w:p w14:paraId="6570EE89" w14:textId="77777777" w:rsidR="00B06600" w:rsidRPr="00233146" w:rsidRDefault="00B06600" w:rsidP="00233146"/>
    <w:p w14:paraId="7E4EEC70" w14:textId="77777777" w:rsidR="00233146" w:rsidRPr="00233146" w:rsidRDefault="00233146" w:rsidP="00233146">
      <w:pPr>
        <w:jc w:val="center"/>
        <w:rPr>
          <w:b/>
          <w:bCs/>
        </w:rPr>
      </w:pPr>
      <w:r w:rsidRPr="00233146">
        <w:rPr>
          <w:b/>
          <w:bCs/>
        </w:rPr>
        <w:t>Čl. 1</w:t>
      </w:r>
    </w:p>
    <w:p w14:paraId="34D186B0" w14:textId="77777777" w:rsidR="00233146" w:rsidRPr="00233146" w:rsidRDefault="00233146" w:rsidP="00233146">
      <w:pPr>
        <w:jc w:val="center"/>
        <w:rPr>
          <w:b/>
          <w:bCs/>
        </w:rPr>
      </w:pPr>
      <w:r w:rsidRPr="00233146">
        <w:rPr>
          <w:b/>
          <w:bCs/>
        </w:rPr>
        <w:t>Místní koeficient pro jednotlivé skupiny nemovitých věcí</w:t>
      </w:r>
    </w:p>
    <w:p w14:paraId="6E2B0522" w14:textId="6F70A7E1" w:rsidR="00233146" w:rsidRDefault="00233146" w:rsidP="00B06600">
      <w:pPr>
        <w:pStyle w:val="Bezmezer"/>
        <w:numPr>
          <w:ilvl w:val="0"/>
          <w:numId w:val="1"/>
        </w:numPr>
        <w:rPr>
          <w:b/>
          <w:bCs/>
        </w:rPr>
      </w:pPr>
      <w:r w:rsidRPr="00B06600">
        <w:rPr>
          <w:b/>
          <w:bCs/>
        </w:rPr>
        <w:t>Obec Jeneč stanovuje místní koeficient pro jednotlivé skupiny pozemků</w:t>
      </w:r>
      <w:r w:rsidR="00B06600">
        <w:rPr>
          <w:b/>
          <w:bCs/>
        </w:rPr>
        <w:t xml:space="preserve"> </w:t>
      </w:r>
      <w:r w:rsidRPr="00B06600">
        <w:rPr>
          <w:b/>
          <w:bCs/>
        </w:rPr>
        <w:t>dle § 5a odst. 1 zákona o dani z nemovitých věcí, a to v následující výši:</w:t>
      </w:r>
    </w:p>
    <w:p w14:paraId="0B46D5B1" w14:textId="77777777" w:rsidR="00B06600" w:rsidRDefault="00B06600" w:rsidP="00B06600">
      <w:pPr>
        <w:pStyle w:val="Bezmezer"/>
        <w:rPr>
          <w:b/>
          <w:bCs/>
        </w:rPr>
      </w:pPr>
    </w:p>
    <w:p w14:paraId="0370E2D0" w14:textId="6B0F7BF0" w:rsidR="00233146" w:rsidRPr="00233146" w:rsidRDefault="00233146" w:rsidP="00233146">
      <w:r w:rsidRPr="00233146">
        <w:t xml:space="preserve">a) vybrané zemědělské pozemky </w:t>
      </w:r>
      <w:r>
        <w:t xml:space="preserve">                                                </w:t>
      </w:r>
      <w:r>
        <w:tab/>
      </w:r>
      <w:r w:rsidRPr="00233146">
        <w:t>koeficient</w:t>
      </w:r>
      <w:r>
        <w:t xml:space="preserve"> 1</w:t>
      </w:r>
    </w:p>
    <w:p w14:paraId="1CBA09F9" w14:textId="7FF3D9C3" w:rsidR="00233146" w:rsidRPr="00233146" w:rsidRDefault="00233146" w:rsidP="00233146">
      <w:r w:rsidRPr="00233146">
        <w:t xml:space="preserve">b) trvalé travní porosty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33146">
        <w:t xml:space="preserve">koeficient </w:t>
      </w:r>
      <w:r>
        <w:t>1</w:t>
      </w:r>
    </w:p>
    <w:p w14:paraId="281D6914" w14:textId="2E9656B1" w:rsidR="00233146" w:rsidRPr="00233146" w:rsidRDefault="00233146" w:rsidP="00233146">
      <w:r w:rsidRPr="00233146">
        <w:t xml:space="preserve">c) lesní pozemky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33146">
        <w:t xml:space="preserve">koeficient </w:t>
      </w:r>
      <w:r>
        <w:t>1</w:t>
      </w:r>
    </w:p>
    <w:p w14:paraId="0B54F305" w14:textId="1EFB97D5" w:rsidR="00233146" w:rsidRPr="00233146" w:rsidRDefault="00233146" w:rsidP="00233146">
      <w:r w:rsidRPr="00233146">
        <w:t xml:space="preserve">d) zemědělské zpevněné plochy pozemku </w:t>
      </w:r>
      <w:r>
        <w:tab/>
      </w:r>
      <w:r>
        <w:tab/>
      </w:r>
      <w:r>
        <w:tab/>
      </w:r>
      <w:r w:rsidRPr="00233146">
        <w:t xml:space="preserve">koeficient </w:t>
      </w:r>
      <w:r>
        <w:t>1</w:t>
      </w:r>
    </w:p>
    <w:p w14:paraId="54FBB69F" w14:textId="08A46217" w:rsidR="00233146" w:rsidRPr="00233146" w:rsidRDefault="00233146" w:rsidP="00233146">
      <w:r w:rsidRPr="00233146">
        <w:t xml:space="preserve">e) ostatní zpevněné plochy pozemku </w:t>
      </w:r>
      <w:r>
        <w:tab/>
      </w:r>
      <w:r>
        <w:tab/>
      </w:r>
      <w:r>
        <w:tab/>
      </w:r>
      <w:r>
        <w:tab/>
      </w:r>
      <w:r w:rsidRPr="00233146">
        <w:t xml:space="preserve">koeficient </w:t>
      </w:r>
      <w:r>
        <w:t>2,5</w:t>
      </w:r>
    </w:p>
    <w:p w14:paraId="5799C741" w14:textId="436157F0" w:rsidR="00233146" w:rsidRPr="00233146" w:rsidRDefault="00233146" w:rsidP="00233146">
      <w:r w:rsidRPr="00233146">
        <w:t xml:space="preserve">f) stavební pozemky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33146">
        <w:t>koeficient</w:t>
      </w:r>
      <w:r>
        <w:t xml:space="preserve"> 1</w:t>
      </w:r>
    </w:p>
    <w:p w14:paraId="417DEC1E" w14:textId="7691FF25" w:rsidR="00233146" w:rsidRPr="00233146" w:rsidRDefault="00233146" w:rsidP="00233146">
      <w:r w:rsidRPr="00233146">
        <w:t xml:space="preserve">g) nevyužitelné ostatní plochy </w:t>
      </w:r>
      <w:r>
        <w:tab/>
      </w:r>
      <w:r>
        <w:tab/>
      </w:r>
      <w:r>
        <w:tab/>
      </w:r>
      <w:r>
        <w:tab/>
      </w:r>
      <w:r>
        <w:tab/>
      </w:r>
      <w:r w:rsidRPr="00233146">
        <w:t>koeficient</w:t>
      </w:r>
      <w:r>
        <w:t xml:space="preserve"> 1,5</w:t>
      </w:r>
    </w:p>
    <w:p w14:paraId="16D81D22" w14:textId="7654668E" w:rsidR="00233146" w:rsidRPr="00233146" w:rsidRDefault="00233146" w:rsidP="00233146">
      <w:r w:rsidRPr="00233146">
        <w:t xml:space="preserve">h) jiné plochy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33146">
        <w:t xml:space="preserve">koeficient </w:t>
      </w:r>
      <w:r>
        <w:t>1,5</w:t>
      </w:r>
    </w:p>
    <w:p w14:paraId="7BE259D8" w14:textId="6FEA6A19" w:rsidR="00233146" w:rsidRPr="00233146" w:rsidRDefault="00233146" w:rsidP="00233146">
      <w:r w:rsidRPr="00233146">
        <w:t xml:space="preserve">i) vybrané ostatní plochy </w:t>
      </w:r>
      <w:r>
        <w:tab/>
      </w:r>
      <w:r>
        <w:tab/>
      </w:r>
      <w:r>
        <w:tab/>
      </w:r>
      <w:r>
        <w:tab/>
      </w:r>
      <w:r>
        <w:tab/>
      </w:r>
      <w:r w:rsidRPr="00233146">
        <w:t>koeficient</w:t>
      </w:r>
      <w:r>
        <w:t xml:space="preserve"> 2,5</w:t>
      </w:r>
    </w:p>
    <w:p w14:paraId="359DB206" w14:textId="72E7F0DE" w:rsidR="00233146" w:rsidRDefault="00233146" w:rsidP="00233146">
      <w:r w:rsidRPr="00233146">
        <w:t xml:space="preserve">j) zastavěné plochy a nádvoří </w:t>
      </w:r>
      <w:r>
        <w:tab/>
      </w:r>
      <w:r>
        <w:tab/>
      </w:r>
      <w:r>
        <w:tab/>
      </w:r>
      <w:r>
        <w:tab/>
      </w:r>
      <w:r>
        <w:tab/>
      </w:r>
      <w:r w:rsidRPr="00233146">
        <w:t xml:space="preserve">koeficient </w:t>
      </w:r>
      <w:r>
        <w:t>1</w:t>
      </w:r>
    </w:p>
    <w:p w14:paraId="5D8D9EDF" w14:textId="77777777" w:rsidR="00233146" w:rsidRPr="00233146" w:rsidRDefault="00233146" w:rsidP="00233146"/>
    <w:p w14:paraId="4B966132" w14:textId="73527A37" w:rsidR="00233146" w:rsidRDefault="00233146" w:rsidP="00B06600">
      <w:pPr>
        <w:pStyle w:val="Bezmezer"/>
        <w:rPr>
          <w:b/>
          <w:bCs/>
        </w:rPr>
      </w:pPr>
      <w:r w:rsidRPr="00B06600">
        <w:rPr>
          <w:b/>
          <w:bCs/>
        </w:rPr>
        <w:t xml:space="preserve">(2) Obec </w:t>
      </w:r>
      <w:r w:rsidR="00B06600" w:rsidRPr="00B06600">
        <w:rPr>
          <w:b/>
          <w:bCs/>
        </w:rPr>
        <w:t>Jeneč</w:t>
      </w:r>
      <w:r w:rsidRPr="00B06600">
        <w:rPr>
          <w:b/>
          <w:bCs/>
        </w:rPr>
        <w:t xml:space="preserve"> stanovuje místní koeficient pro jednotlivé skupiny staveb</w:t>
      </w:r>
      <w:r w:rsidR="00B06600">
        <w:rPr>
          <w:b/>
          <w:bCs/>
        </w:rPr>
        <w:t xml:space="preserve"> </w:t>
      </w:r>
      <w:r w:rsidRPr="00B06600">
        <w:rPr>
          <w:b/>
          <w:bCs/>
        </w:rPr>
        <w:t>a jednotek dle § 10a odst. 1 zákona o dani z nemovitých věcí, a to v následující výši:</w:t>
      </w:r>
    </w:p>
    <w:p w14:paraId="33A6573C" w14:textId="77777777" w:rsidR="00B06600" w:rsidRPr="00B06600" w:rsidRDefault="00B06600" w:rsidP="00B06600">
      <w:pPr>
        <w:pStyle w:val="Bezmezer"/>
        <w:rPr>
          <w:b/>
          <w:bCs/>
        </w:rPr>
      </w:pPr>
    </w:p>
    <w:p w14:paraId="631BA363" w14:textId="74E6770E" w:rsidR="00233146" w:rsidRPr="00233146" w:rsidRDefault="00233146" w:rsidP="00233146">
      <w:r w:rsidRPr="00233146">
        <w:t xml:space="preserve">a) obytné budovy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33146">
        <w:t>koeficient</w:t>
      </w:r>
      <w:r>
        <w:t xml:space="preserve"> 0,8</w:t>
      </w:r>
    </w:p>
    <w:p w14:paraId="36580035" w14:textId="37A09814" w:rsidR="00233146" w:rsidRPr="00233146" w:rsidRDefault="00233146" w:rsidP="00233146">
      <w:r w:rsidRPr="00233146">
        <w:t xml:space="preserve">b) rekreační budovy </w:t>
      </w:r>
      <w:r w:rsidR="0068437B">
        <w:tab/>
      </w:r>
      <w:r w:rsidR="0068437B">
        <w:tab/>
      </w:r>
      <w:r w:rsidR="0068437B">
        <w:tab/>
      </w:r>
      <w:r w:rsidR="0068437B">
        <w:tab/>
      </w:r>
      <w:r w:rsidR="0068437B">
        <w:tab/>
      </w:r>
      <w:r w:rsidR="0068437B">
        <w:tab/>
      </w:r>
      <w:r w:rsidRPr="00233146">
        <w:t>koeficient</w:t>
      </w:r>
      <w:r>
        <w:t xml:space="preserve"> 1</w:t>
      </w:r>
    </w:p>
    <w:p w14:paraId="272F138D" w14:textId="4E9F1EC3" w:rsidR="00233146" w:rsidRPr="00233146" w:rsidRDefault="00233146" w:rsidP="00233146">
      <w:r w:rsidRPr="00233146">
        <w:t xml:space="preserve">c) garáže </w:t>
      </w:r>
      <w:r w:rsidR="0068437B">
        <w:tab/>
      </w:r>
      <w:r w:rsidR="0068437B">
        <w:tab/>
      </w:r>
      <w:r w:rsidR="0068437B">
        <w:tab/>
      </w:r>
      <w:r w:rsidR="0068437B">
        <w:tab/>
      </w:r>
      <w:r w:rsidR="0068437B">
        <w:tab/>
      </w:r>
      <w:r w:rsidR="0068437B">
        <w:tab/>
      </w:r>
      <w:r w:rsidR="0068437B">
        <w:tab/>
      </w:r>
      <w:r w:rsidRPr="00233146">
        <w:t>koeficient</w:t>
      </w:r>
      <w:r w:rsidR="0068437B">
        <w:t xml:space="preserve"> 1</w:t>
      </w:r>
    </w:p>
    <w:p w14:paraId="540DE25C" w14:textId="77777777" w:rsidR="00233146" w:rsidRPr="00233146" w:rsidRDefault="00233146" w:rsidP="00233146">
      <w:r w:rsidRPr="00233146">
        <w:t>d) zdanitelné stavby a zdanitelné jednotky pro</w:t>
      </w:r>
    </w:p>
    <w:p w14:paraId="33B1D0F8" w14:textId="77777777" w:rsidR="00233146" w:rsidRPr="00233146" w:rsidRDefault="00233146" w:rsidP="00233146">
      <w:r w:rsidRPr="00233146">
        <w:t>podnikání v zemědělské prvovýrobě, lesním</w:t>
      </w:r>
    </w:p>
    <w:p w14:paraId="47AA8300" w14:textId="61F72AEC" w:rsidR="00233146" w:rsidRPr="00233146" w:rsidRDefault="00233146" w:rsidP="00233146">
      <w:r w:rsidRPr="00233146">
        <w:t xml:space="preserve">nebo vodním hospodářství </w:t>
      </w:r>
      <w:r w:rsidR="0068437B">
        <w:tab/>
      </w:r>
      <w:r w:rsidR="0068437B">
        <w:tab/>
      </w:r>
      <w:r w:rsidR="0068437B">
        <w:tab/>
      </w:r>
      <w:r w:rsidR="0068437B">
        <w:tab/>
      </w:r>
      <w:r w:rsidR="0068437B">
        <w:tab/>
      </w:r>
      <w:r w:rsidRPr="00233146">
        <w:t>koeficient</w:t>
      </w:r>
      <w:r w:rsidR="0068437B">
        <w:t xml:space="preserve"> 1</w:t>
      </w:r>
    </w:p>
    <w:p w14:paraId="737066B9" w14:textId="77777777" w:rsidR="00233146" w:rsidRPr="00233146" w:rsidRDefault="00233146" w:rsidP="00233146">
      <w:r w:rsidRPr="00233146">
        <w:t>e) zdanitelné stavby a zdanitelné jednotky pro</w:t>
      </w:r>
    </w:p>
    <w:p w14:paraId="3A21AB3D" w14:textId="77777777" w:rsidR="00233146" w:rsidRPr="00233146" w:rsidRDefault="00233146" w:rsidP="00233146">
      <w:r w:rsidRPr="00233146">
        <w:lastRenderedPageBreak/>
        <w:t>podnikání v průmyslu, stavebnictví, dopravě,</w:t>
      </w:r>
    </w:p>
    <w:p w14:paraId="38B30985" w14:textId="1B8AC0F6" w:rsidR="00233146" w:rsidRPr="00233146" w:rsidRDefault="00233146" w:rsidP="00233146">
      <w:r w:rsidRPr="00233146">
        <w:t xml:space="preserve">energetice nebo ostatní zemědělské výrobě </w:t>
      </w:r>
      <w:r w:rsidR="0068437B">
        <w:tab/>
      </w:r>
      <w:r w:rsidR="0068437B">
        <w:tab/>
      </w:r>
      <w:r w:rsidR="0068437B">
        <w:tab/>
      </w:r>
      <w:r w:rsidRPr="00233146">
        <w:t xml:space="preserve">koeficient </w:t>
      </w:r>
      <w:r w:rsidR="0068437B">
        <w:t>3</w:t>
      </w:r>
    </w:p>
    <w:p w14:paraId="4780FC4C" w14:textId="77777777" w:rsidR="00233146" w:rsidRPr="00233146" w:rsidRDefault="00233146" w:rsidP="00233146">
      <w:r w:rsidRPr="00233146">
        <w:t>f) zdanitelné stavby a zdanitelné jednotky pro</w:t>
      </w:r>
    </w:p>
    <w:p w14:paraId="3A5BC64D" w14:textId="12219CA6" w:rsidR="00233146" w:rsidRPr="00233146" w:rsidRDefault="00233146" w:rsidP="00233146">
      <w:r w:rsidRPr="00233146">
        <w:t xml:space="preserve">ostatní druhy podnikání </w:t>
      </w:r>
      <w:r w:rsidR="0068437B">
        <w:tab/>
      </w:r>
      <w:r w:rsidR="0068437B">
        <w:tab/>
      </w:r>
      <w:r w:rsidR="0068437B">
        <w:tab/>
      </w:r>
      <w:r w:rsidR="0068437B">
        <w:tab/>
      </w:r>
      <w:r w:rsidR="0068437B">
        <w:tab/>
      </w:r>
      <w:r w:rsidRPr="00233146">
        <w:t>koeficient</w:t>
      </w:r>
      <w:r w:rsidR="0068437B">
        <w:t xml:space="preserve"> 3</w:t>
      </w:r>
    </w:p>
    <w:p w14:paraId="6DD357E1" w14:textId="25CFBFCC" w:rsidR="00233146" w:rsidRPr="00233146" w:rsidRDefault="00233146" w:rsidP="00233146">
      <w:r w:rsidRPr="00233146">
        <w:t xml:space="preserve">g) ostatní zdanitelné stavby </w:t>
      </w:r>
      <w:r w:rsidR="0068437B">
        <w:tab/>
      </w:r>
      <w:r w:rsidR="0068437B">
        <w:tab/>
      </w:r>
      <w:r w:rsidR="0068437B">
        <w:tab/>
      </w:r>
      <w:r w:rsidR="0068437B">
        <w:tab/>
      </w:r>
      <w:r w:rsidR="0068437B">
        <w:tab/>
      </w:r>
      <w:r w:rsidRPr="00233146">
        <w:t xml:space="preserve">koeficient </w:t>
      </w:r>
      <w:r w:rsidR="0068437B">
        <w:t>1</w:t>
      </w:r>
    </w:p>
    <w:p w14:paraId="5FDF3FC2" w14:textId="58788236" w:rsidR="00233146" w:rsidRDefault="00233146" w:rsidP="00233146">
      <w:r w:rsidRPr="00233146">
        <w:t xml:space="preserve">h) ostatní zdanitelné jednotky </w:t>
      </w:r>
      <w:r w:rsidR="0068437B">
        <w:tab/>
      </w:r>
      <w:r w:rsidR="0068437B">
        <w:tab/>
      </w:r>
      <w:r w:rsidR="0068437B">
        <w:tab/>
      </w:r>
      <w:r w:rsidR="0068437B">
        <w:tab/>
      </w:r>
      <w:r w:rsidR="0068437B">
        <w:tab/>
      </w:r>
      <w:r w:rsidRPr="00233146">
        <w:t xml:space="preserve">koeficient </w:t>
      </w:r>
      <w:r w:rsidR="0068437B">
        <w:t>1</w:t>
      </w:r>
    </w:p>
    <w:p w14:paraId="44FD35D5" w14:textId="77777777" w:rsidR="00B06600" w:rsidRPr="00233146" w:rsidRDefault="00B06600" w:rsidP="00233146"/>
    <w:p w14:paraId="129DDA68" w14:textId="77777777" w:rsidR="00233146" w:rsidRPr="00B06600" w:rsidRDefault="00233146" w:rsidP="00B06600">
      <w:pPr>
        <w:pStyle w:val="Bezmezer"/>
        <w:rPr>
          <w:b/>
          <w:bCs/>
        </w:rPr>
      </w:pPr>
      <w:r w:rsidRPr="00B06600">
        <w:rPr>
          <w:b/>
          <w:bCs/>
        </w:rPr>
        <w:t>(3) Místní koeficient pro jednotlivou skupinu nemovitých věcí se vztahuje na všechny</w:t>
      </w:r>
    </w:p>
    <w:p w14:paraId="4CD094F5" w14:textId="4F24926B" w:rsidR="00233146" w:rsidRPr="00B06600" w:rsidRDefault="00233146" w:rsidP="00B06600">
      <w:pPr>
        <w:pStyle w:val="Bezmezer"/>
        <w:rPr>
          <w:b/>
          <w:bCs/>
        </w:rPr>
      </w:pPr>
      <w:r w:rsidRPr="00B06600">
        <w:rPr>
          <w:b/>
          <w:bCs/>
        </w:rPr>
        <w:t xml:space="preserve">nemovité věci dané skupiny nemovitých věcí na území celé obce </w:t>
      </w:r>
      <w:r w:rsidR="0068437B" w:rsidRPr="00B06600">
        <w:rPr>
          <w:b/>
          <w:bCs/>
        </w:rPr>
        <w:t xml:space="preserve">Jeneč.  </w:t>
      </w:r>
    </w:p>
    <w:p w14:paraId="0610BB2B" w14:textId="214C6CC9" w:rsidR="00233146" w:rsidRPr="00233146" w:rsidRDefault="00233146" w:rsidP="00233146">
      <w:pPr>
        <w:rPr>
          <w:i/>
          <w:iCs/>
          <w:color w:val="A6A6A6" w:themeColor="background1" w:themeShade="A6"/>
          <w:sz w:val="16"/>
          <w:szCs w:val="16"/>
        </w:rPr>
      </w:pPr>
      <w:r w:rsidRPr="00233146">
        <w:rPr>
          <w:i/>
          <w:iCs/>
          <w:color w:val="A6A6A6" w:themeColor="background1" w:themeShade="A6"/>
          <w:sz w:val="16"/>
          <w:szCs w:val="16"/>
        </w:rPr>
        <w:t>.</w:t>
      </w:r>
    </w:p>
    <w:p w14:paraId="4AE91166" w14:textId="77777777" w:rsidR="00233146" w:rsidRPr="004D5440" w:rsidRDefault="00233146" w:rsidP="0068437B">
      <w:pPr>
        <w:jc w:val="center"/>
        <w:rPr>
          <w:b/>
          <w:bCs/>
        </w:rPr>
      </w:pPr>
      <w:r w:rsidRPr="004D5440">
        <w:rPr>
          <w:b/>
          <w:bCs/>
        </w:rPr>
        <w:t>Čl. 2</w:t>
      </w:r>
    </w:p>
    <w:p w14:paraId="6A4D5968" w14:textId="77777777" w:rsidR="00233146" w:rsidRPr="004D5440" w:rsidRDefault="00233146" w:rsidP="0068437B">
      <w:pPr>
        <w:jc w:val="center"/>
        <w:rPr>
          <w:b/>
          <w:bCs/>
        </w:rPr>
      </w:pPr>
      <w:r w:rsidRPr="004D5440">
        <w:rPr>
          <w:b/>
          <w:bCs/>
        </w:rPr>
        <w:t>Zrušovací ustanovení</w:t>
      </w:r>
    </w:p>
    <w:p w14:paraId="08B57CD4" w14:textId="271CCD4B" w:rsidR="00233146" w:rsidRPr="00233146" w:rsidRDefault="00233146" w:rsidP="004D5440">
      <w:pPr>
        <w:rPr>
          <w:color w:val="FF0000"/>
        </w:rPr>
      </w:pPr>
      <w:r w:rsidRPr="004D5440">
        <w:t>Zrušuje se</w:t>
      </w:r>
      <w:r w:rsidR="004D5440">
        <w:t xml:space="preserve"> </w:t>
      </w:r>
      <w:r w:rsidR="004D5440">
        <w:t>Obecně závazná vyhláška ze dne 14. září 2023,</w:t>
      </w:r>
      <w:r w:rsidR="004D5440">
        <w:t xml:space="preserve"> </w:t>
      </w:r>
      <w:r w:rsidR="004D5440" w:rsidRPr="004D5440">
        <w:t>kterou se stanoví koeficienty pro výpočet daně z nemovitých věcí</w:t>
      </w:r>
      <w:r w:rsidR="004D5440">
        <w:t xml:space="preserve"> </w:t>
      </w:r>
      <w:r w:rsidRPr="00B95E78">
        <w:rPr>
          <w:color w:val="000000" w:themeColor="text1"/>
        </w:rPr>
        <w:t>č.</w:t>
      </w:r>
      <w:r w:rsidR="00B95E78" w:rsidRPr="00B95E78">
        <w:rPr>
          <w:color w:val="000000" w:themeColor="text1"/>
        </w:rPr>
        <w:t>1</w:t>
      </w:r>
      <w:r w:rsidRPr="00B95E78">
        <w:rPr>
          <w:color w:val="000000" w:themeColor="text1"/>
        </w:rPr>
        <w:t>/</w:t>
      </w:r>
      <w:r w:rsidR="00B95E78" w:rsidRPr="00B95E78">
        <w:rPr>
          <w:color w:val="000000" w:themeColor="text1"/>
        </w:rPr>
        <w:t>2023</w:t>
      </w:r>
      <w:r w:rsidR="00B95E78">
        <w:rPr>
          <w:color w:val="000000" w:themeColor="text1"/>
        </w:rPr>
        <w:t>.</w:t>
      </w:r>
      <w:r w:rsidRPr="00B95E78">
        <w:rPr>
          <w:color w:val="000000" w:themeColor="text1"/>
        </w:rPr>
        <w:t xml:space="preserve"> </w:t>
      </w:r>
    </w:p>
    <w:p w14:paraId="259BB8B3" w14:textId="77777777" w:rsidR="00B06600" w:rsidRDefault="00B06600" w:rsidP="0068437B">
      <w:pPr>
        <w:jc w:val="center"/>
        <w:rPr>
          <w:b/>
          <w:bCs/>
        </w:rPr>
      </w:pPr>
    </w:p>
    <w:p w14:paraId="35828385" w14:textId="388D73AE" w:rsidR="00233146" w:rsidRPr="00233146" w:rsidRDefault="00233146" w:rsidP="0068437B">
      <w:pPr>
        <w:jc w:val="center"/>
        <w:rPr>
          <w:b/>
          <w:bCs/>
        </w:rPr>
      </w:pPr>
      <w:r w:rsidRPr="00233146">
        <w:rPr>
          <w:b/>
          <w:bCs/>
        </w:rPr>
        <w:t>Čl. 3</w:t>
      </w:r>
    </w:p>
    <w:p w14:paraId="6AFC4920" w14:textId="77777777" w:rsidR="00233146" w:rsidRPr="00233146" w:rsidRDefault="00233146" w:rsidP="0068437B">
      <w:pPr>
        <w:jc w:val="center"/>
        <w:rPr>
          <w:b/>
          <w:bCs/>
        </w:rPr>
      </w:pPr>
      <w:r w:rsidRPr="00233146">
        <w:rPr>
          <w:b/>
          <w:bCs/>
        </w:rPr>
        <w:t>Účinnost</w:t>
      </w:r>
    </w:p>
    <w:p w14:paraId="6B8E3939" w14:textId="5230C9D8" w:rsidR="00233146" w:rsidRPr="00233146" w:rsidRDefault="00233146" w:rsidP="00233146">
      <w:r w:rsidRPr="00233146">
        <w:t xml:space="preserve">Tato obecně závazná vyhláška nabývá účinnosti dnem 1. ledna </w:t>
      </w:r>
      <w:r w:rsidR="0068437B">
        <w:t>2025</w:t>
      </w:r>
      <w:r w:rsidRPr="00233146">
        <w:t>.</w:t>
      </w:r>
    </w:p>
    <w:p w14:paraId="4623F92D" w14:textId="77777777" w:rsidR="0068437B" w:rsidRDefault="0068437B" w:rsidP="00233146"/>
    <w:p w14:paraId="3F7FD702" w14:textId="77777777" w:rsidR="0068437B" w:rsidRDefault="0068437B" w:rsidP="00233146"/>
    <w:p w14:paraId="0A96931B" w14:textId="77777777" w:rsidR="0068437B" w:rsidRDefault="0068437B" w:rsidP="00233146"/>
    <w:p w14:paraId="1EF29FBE" w14:textId="38D37885" w:rsidR="00233146" w:rsidRPr="00233146" w:rsidRDefault="00233146" w:rsidP="00233146">
      <w:r w:rsidRPr="00233146">
        <w:t>………………………………</w:t>
      </w:r>
      <w:r w:rsidR="0068437B">
        <w:tab/>
      </w:r>
      <w:r w:rsidR="0068437B">
        <w:tab/>
      </w:r>
      <w:r w:rsidR="0068437B">
        <w:tab/>
      </w:r>
      <w:r w:rsidR="0068437B">
        <w:tab/>
      </w:r>
      <w:r w:rsidR="0068437B">
        <w:tab/>
      </w:r>
      <w:r w:rsidR="0068437B">
        <w:tab/>
        <w:t>……………………………………..</w:t>
      </w:r>
    </w:p>
    <w:p w14:paraId="5CE7006E" w14:textId="3332D137" w:rsidR="00233146" w:rsidRPr="00233146" w:rsidRDefault="0068437B" w:rsidP="00F01ACC">
      <w:pPr>
        <w:pStyle w:val="Bezmezer"/>
      </w:pPr>
      <w:r>
        <w:t>Michal Stark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Gabriela Eisenreichová</w:t>
      </w:r>
      <w:r>
        <w:tab/>
      </w:r>
    </w:p>
    <w:p w14:paraId="250875F2" w14:textId="347633FA" w:rsidR="00233146" w:rsidRPr="00233146" w:rsidRDefault="00F01ACC" w:rsidP="00F01ACC">
      <w:pPr>
        <w:pStyle w:val="Bezmezer"/>
      </w:pPr>
      <w:r>
        <w:t xml:space="preserve">   </w:t>
      </w:r>
      <w:r w:rsidR="0068437B">
        <w:t>s</w:t>
      </w:r>
      <w:r w:rsidR="00233146" w:rsidRPr="00233146">
        <w:t>tarosta</w:t>
      </w:r>
      <w:r w:rsidR="0068437B">
        <w:tab/>
      </w:r>
      <w:r w:rsidR="0068437B">
        <w:tab/>
      </w:r>
      <w:r w:rsidR="0068437B">
        <w:tab/>
      </w:r>
      <w:r w:rsidR="0068437B">
        <w:tab/>
      </w:r>
      <w:r w:rsidR="0068437B">
        <w:tab/>
      </w:r>
      <w:r w:rsidR="0068437B">
        <w:tab/>
      </w:r>
      <w:r w:rsidR="0068437B">
        <w:tab/>
      </w:r>
      <w:r>
        <w:t xml:space="preserve">    </w:t>
      </w:r>
      <w:r w:rsidR="0068437B">
        <w:t xml:space="preserve">1. místostarostka </w:t>
      </w:r>
      <w:r w:rsidR="0068437B">
        <w:tab/>
      </w:r>
    </w:p>
    <w:p w14:paraId="547A41A0" w14:textId="77777777" w:rsidR="00B06600" w:rsidRDefault="00B06600" w:rsidP="00233146">
      <w:pPr>
        <w:rPr>
          <w:i/>
          <w:iCs/>
          <w:color w:val="A6A6A6" w:themeColor="background1" w:themeShade="A6"/>
          <w:sz w:val="16"/>
          <w:szCs w:val="16"/>
        </w:rPr>
      </w:pPr>
    </w:p>
    <w:p w14:paraId="0362EAF8" w14:textId="77777777" w:rsidR="00B06600" w:rsidRDefault="00B06600" w:rsidP="00233146">
      <w:pPr>
        <w:rPr>
          <w:i/>
          <w:iCs/>
          <w:color w:val="A6A6A6" w:themeColor="background1" w:themeShade="A6"/>
          <w:sz w:val="16"/>
          <w:szCs w:val="16"/>
        </w:rPr>
      </w:pPr>
    </w:p>
    <w:sectPr w:rsidR="00B0660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25DDBE" w14:textId="77777777" w:rsidR="001B60E5" w:rsidRDefault="001B60E5" w:rsidP="00B06600">
      <w:pPr>
        <w:spacing w:after="0" w:line="240" w:lineRule="auto"/>
      </w:pPr>
      <w:r>
        <w:separator/>
      </w:r>
    </w:p>
  </w:endnote>
  <w:endnote w:type="continuationSeparator" w:id="0">
    <w:p w14:paraId="617CF342" w14:textId="77777777" w:rsidR="001B60E5" w:rsidRDefault="001B60E5" w:rsidP="00B06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5BB5A" w14:textId="5AF089C7" w:rsidR="00B06600" w:rsidRPr="00B06600" w:rsidRDefault="00B06600">
    <w:pPr>
      <w:pStyle w:val="Zpat"/>
      <w:jc w:val="center"/>
      <w:rPr>
        <w:i/>
        <w:iCs/>
        <w:color w:val="7F7F7F" w:themeColor="text1" w:themeTint="80"/>
        <w:sz w:val="20"/>
        <w:szCs w:val="20"/>
      </w:rPr>
    </w:pPr>
    <w:r w:rsidRPr="00B06600">
      <w:rPr>
        <w:i/>
        <w:iCs/>
        <w:color w:val="7F7F7F" w:themeColor="text1" w:themeTint="80"/>
        <w:sz w:val="20"/>
        <w:szCs w:val="20"/>
      </w:rPr>
      <w:fldChar w:fldCharType="begin"/>
    </w:r>
    <w:r w:rsidRPr="00B06600">
      <w:rPr>
        <w:i/>
        <w:iCs/>
        <w:color w:val="7F7F7F" w:themeColor="text1" w:themeTint="80"/>
        <w:sz w:val="20"/>
        <w:szCs w:val="20"/>
      </w:rPr>
      <w:instrText>PAGE  \* Arabic  \* MERGEFORMAT</w:instrText>
    </w:r>
    <w:r w:rsidRPr="00B06600">
      <w:rPr>
        <w:i/>
        <w:iCs/>
        <w:color w:val="7F7F7F" w:themeColor="text1" w:themeTint="80"/>
        <w:sz w:val="20"/>
        <w:szCs w:val="20"/>
      </w:rPr>
      <w:fldChar w:fldCharType="separate"/>
    </w:r>
    <w:r w:rsidR="00703893">
      <w:rPr>
        <w:i/>
        <w:iCs/>
        <w:noProof/>
        <w:color w:val="7F7F7F" w:themeColor="text1" w:themeTint="80"/>
        <w:sz w:val="20"/>
        <w:szCs w:val="20"/>
      </w:rPr>
      <w:t>1</w:t>
    </w:r>
    <w:r w:rsidRPr="00B06600">
      <w:rPr>
        <w:i/>
        <w:iCs/>
        <w:color w:val="7F7F7F" w:themeColor="text1" w:themeTint="80"/>
        <w:sz w:val="20"/>
        <w:szCs w:val="20"/>
      </w:rPr>
      <w:fldChar w:fldCharType="end"/>
    </w:r>
    <w:r w:rsidRPr="00B06600">
      <w:rPr>
        <w:i/>
        <w:iCs/>
        <w:color w:val="7F7F7F" w:themeColor="text1" w:themeTint="80"/>
        <w:sz w:val="20"/>
        <w:szCs w:val="20"/>
      </w:rPr>
      <w:t xml:space="preserve"> z </w:t>
    </w:r>
    <w:r w:rsidRPr="00B06600">
      <w:rPr>
        <w:i/>
        <w:iCs/>
        <w:color w:val="7F7F7F" w:themeColor="text1" w:themeTint="80"/>
        <w:sz w:val="20"/>
        <w:szCs w:val="20"/>
      </w:rPr>
      <w:fldChar w:fldCharType="begin"/>
    </w:r>
    <w:r w:rsidRPr="00B06600">
      <w:rPr>
        <w:i/>
        <w:iCs/>
        <w:color w:val="7F7F7F" w:themeColor="text1" w:themeTint="80"/>
        <w:sz w:val="20"/>
        <w:szCs w:val="20"/>
      </w:rPr>
      <w:instrText>NUMPAGES  \* Arabic  \* MERGEFORMAT</w:instrText>
    </w:r>
    <w:r w:rsidRPr="00B06600">
      <w:rPr>
        <w:i/>
        <w:iCs/>
        <w:color w:val="7F7F7F" w:themeColor="text1" w:themeTint="80"/>
        <w:sz w:val="20"/>
        <w:szCs w:val="20"/>
      </w:rPr>
      <w:fldChar w:fldCharType="separate"/>
    </w:r>
    <w:r w:rsidR="00703893">
      <w:rPr>
        <w:i/>
        <w:iCs/>
        <w:noProof/>
        <w:color w:val="7F7F7F" w:themeColor="text1" w:themeTint="80"/>
        <w:sz w:val="20"/>
        <w:szCs w:val="20"/>
      </w:rPr>
      <w:t>2</w:t>
    </w:r>
    <w:r w:rsidRPr="00B06600">
      <w:rPr>
        <w:i/>
        <w:iCs/>
        <w:color w:val="7F7F7F" w:themeColor="text1" w:themeTint="80"/>
        <w:sz w:val="20"/>
        <w:szCs w:val="20"/>
      </w:rPr>
      <w:fldChar w:fldCharType="end"/>
    </w:r>
  </w:p>
  <w:p w14:paraId="3091F7C3" w14:textId="77777777" w:rsidR="00B06600" w:rsidRDefault="00B0660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8E0A8C" w14:textId="77777777" w:rsidR="001B60E5" w:rsidRDefault="001B60E5" w:rsidP="00B06600">
      <w:pPr>
        <w:spacing w:after="0" w:line="240" w:lineRule="auto"/>
      </w:pPr>
      <w:r>
        <w:separator/>
      </w:r>
    </w:p>
  </w:footnote>
  <w:footnote w:type="continuationSeparator" w:id="0">
    <w:p w14:paraId="71C0C601" w14:textId="77777777" w:rsidR="001B60E5" w:rsidRDefault="001B60E5" w:rsidP="00B06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42DA1"/>
    <w:multiLevelType w:val="hybridMultilevel"/>
    <w:tmpl w:val="2ED616FA"/>
    <w:lvl w:ilvl="0" w:tplc="1952A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146"/>
    <w:rsid w:val="001B60E5"/>
    <w:rsid w:val="00233146"/>
    <w:rsid w:val="00333F51"/>
    <w:rsid w:val="00497DA0"/>
    <w:rsid w:val="004D5440"/>
    <w:rsid w:val="00543C5C"/>
    <w:rsid w:val="005B38A3"/>
    <w:rsid w:val="0068437B"/>
    <w:rsid w:val="00703893"/>
    <w:rsid w:val="00756FE0"/>
    <w:rsid w:val="00990911"/>
    <w:rsid w:val="00B062B5"/>
    <w:rsid w:val="00B06600"/>
    <w:rsid w:val="00B95E78"/>
    <w:rsid w:val="00E535E8"/>
    <w:rsid w:val="00ED45EA"/>
    <w:rsid w:val="00F0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3D5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06600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06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6600"/>
  </w:style>
  <w:style w:type="paragraph" w:styleId="Zpat">
    <w:name w:val="footer"/>
    <w:basedOn w:val="Normln"/>
    <w:link w:val="ZpatChar"/>
    <w:uiPriority w:val="99"/>
    <w:unhideWhenUsed/>
    <w:rsid w:val="00B06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66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06600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06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6600"/>
  </w:style>
  <w:style w:type="paragraph" w:styleId="Zpat">
    <w:name w:val="footer"/>
    <w:basedOn w:val="Normln"/>
    <w:link w:val="ZpatChar"/>
    <w:uiPriority w:val="99"/>
    <w:unhideWhenUsed/>
    <w:rsid w:val="00B06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6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6F75D-176C-4916-95B0-6E1FFF411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364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Eisenreichova</dc:creator>
  <cp:lastModifiedBy>zastupitel1</cp:lastModifiedBy>
  <cp:revision>2</cp:revision>
  <dcterms:created xsi:type="dcterms:W3CDTF">2024-09-27T08:27:00Z</dcterms:created>
  <dcterms:modified xsi:type="dcterms:W3CDTF">2024-09-27T08:27:00Z</dcterms:modified>
</cp:coreProperties>
</file>