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F45D2CD" w:rsidR="00D51D24" w:rsidRPr="00120C8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20C87">
        <w:rPr>
          <w:rFonts w:ascii="Arial" w:hAnsi="Arial" w:cs="Arial"/>
          <w:b/>
        </w:rPr>
        <w:t>O</w:t>
      </w:r>
      <w:r w:rsidR="00261FAF" w:rsidRPr="00120C87">
        <w:rPr>
          <w:rFonts w:ascii="Arial" w:hAnsi="Arial" w:cs="Arial"/>
          <w:b/>
        </w:rPr>
        <w:t>bec</w:t>
      </w:r>
      <w:r w:rsidRPr="00120C87">
        <w:rPr>
          <w:rFonts w:ascii="Arial" w:hAnsi="Arial" w:cs="Arial"/>
          <w:b/>
        </w:rPr>
        <w:t xml:space="preserve"> </w:t>
      </w:r>
      <w:r w:rsidR="00CD1CF8" w:rsidRPr="00120C87">
        <w:rPr>
          <w:rFonts w:ascii="Arial" w:hAnsi="Arial" w:cs="Arial"/>
          <w:b/>
        </w:rPr>
        <w:t>Pouzdřany</w:t>
      </w:r>
    </w:p>
    <w:p w14:paraId="42667FD4" w14:textId="2824D19E" w:rsidR="00D51D24" w:rsidRPr="00120C8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20C87">
        <w:rPr>
          <w:rFonts w:ascii="Arial" w:hAnsi="Arial" w:cs="Arial"/>
          <w:b/>
        </w:rPr>
        <w:t xml:space="preserve">Zastupitelstvo obce </w:t>
      </w:r>
      <w:r w:rsidR="00CD1CF8" w:rsidRPr="00120C87">
        <w:rPr>
          <w:rFonts w:ascii="Arial" w:hAnsi="Arial" w:cs="Arial"/>
          <w:b/>
        </w:rPr>
        <w:t>Pouzdřany</w:t>
      </w:r>
    </w:p>
    <w:p w14:paraId="619FF491" w14:textId="77777777" w:rsidR="00261FAF" w:rsidRPr="00120C87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CABF919" w:rsidR="0024722A" w:rsidRPr="00120C87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120C87">
        <w:rPr>
          <w:rFonts w:ascii="Arial" w:hAnsi="Arial" w:cs="Arial"/>
          <w:b/>
        </w:rPr>
        <w:t xml:space="preserve">Obecně závazná vyhláška obce </w:t>
      </w:r>
      <w:r w:rsidR="00CD1CF8" w:rsidRPr="00120C87">
        <w:rPr>
          <w:rFonts w:ascii="Arial" w:hAnsi="Arial" w:cs="Arial"/>
          <w:b/>
        </w:rPr>
        <w:t>Pouzdřany</w:t>
      </w:r>
    </w:p>
    <w:p w14:paraId="468894FA" w14:textId="77777777" w:rsidR="0024722A" w:rsidRPr="00120C8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20C87">
        <w:rPr>
          <w:rFonts w:ascii="Arial" w:hAnsi="Arial" w:cs="Arial"/>
          <w:b/>
          <w:szCs w:val="24"/>
        </w:rPr>
        <w:t xml:space="preserve">o </w:t>
      </w:r>
      <w:r w:rsidR="00A342C0" w:rsidRPr="00120C87">
        <w:rPr>
          <w:rFonts w:ascii="Arial" w:hAnsi="Arial" w:cs="Arial"/>
          <w:b/>
          <w:szCs w:val="24"/>
        </w:rPr>
        <w:t xml:space="preserve">stanovení obecního systému </w:t>
      </w:r>
      <w:r w:rsidR="00031731" w:rsidRPr="00120C87">
        <w:rPr>
          <w:rFonts w:ascii="Arial" w:hAnsi="Arial" w:cs="Arial"/>
          <w:b/>
          <w:szCs w:val="24"/>
        </w:rPr>
        <w:t>odpadového hospodářství</w:t>
      </w:r>
      <w:r w:rsidRPr="00120C87">
        <w:rPr>
          <w:rFonts w:ascii="Arial" w:hAnsi="Arial" w:cs="Arial"/>
          <w:b/>
          <w:szCs w:val="24"/>
        </w:rPr>
        <w:t xml:space="preserve"> </w:t>
      </w:r>
    </w:p>
    <w:p w14:paraId="00C808E6" w14:textId="77777777" w:rsidR="0024722A" w:rsidRPr="00120C8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4761DCB" w:rsidR="0024722A" w:rsidRPr="00120C8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Zastupitelstvo obce</w:t>
      </w:r>
      <w:r w:rsidR="008A20A1" w:rsidRPr="00120C87">
        <w:rPr>
          <w:rFonts w:ascii="Arial" w:hAnsi="Arial" w:cs="Arial"/>
          <w:sz w:val="22"/>
          <w:szCs w:val="22"/>
        </w:rPr>
        <w:t xml:space="preserve"> </w:t>
      </w:r>
      <w:r w:rsidR="00CD1CF8" w:rsidRPr="00120C87">
        <w:rPr>
          <w:rFonts w:ascii="Arial" w:hAnsi="Arial" w:cs="Arial"/>
          <w:sz w:val="22"/>
          <w:szCs w:val="22"/>
        </w:rPr>
        <w:t>Pouzdřany</w:t>
      </w:r>
      <w:r w:rsidR="00E2491F" w:rsidRPr="00120C87">
        <w:rPr>
          <w:rFonts w:ascii="Arial" w:hAnsi="Arial" w:cs="Arial"/>
          <w:sz w:val="22"/>
          <w:szCs w:val="22"/>
        </w:rPr>
        <w:t xml:space="preserve"> se na svém zasedání dne </w:t>
      </w:r>
      <w:r w:rsidR="00CD1CF8" w:rsidRPr="00120C87">
        <w:rPr>
          <w:rFonts w:ascii="Arial" w:hAnsi="Arial" w:cs="Arial"/>
          <w:sz w:val="22"/>
          <w:szCs w:val="22"/>
        </w:rPr>
        <w:t>15. 12. 2025</w:t>
      </w:r>
      <w:r w:rsidR="00E2491F" w:rsidRPr="00120C87">
        <w:rPr>
          <w:rFonts w:ascii="Arial" w:hAnsi="Arial" w:cs="Arial"/>
          <w:sz w:val="22"/>
          <w:szCs w:val="22"/>
        </w:rPr>
        <w:t xml:space="preserve"> </w:t>
      </w:r>
      <w:r w:rsidR="0024722A" w:rsidRPr="00120C8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20C87">
        <w:rPr>
          <w:rFonts w:ascii="Arial" w:hAnsi="Arial" w:cs="Arial"/>
          <w:sz w:val="22"/>
          <w:szCs w:val="22"/>
        </w:rPr>
        <w:t>59</w:t>
      </w:r>
      <w:r w:rsidR="0024722A" w:rsidRPr="00120C87">
        <w:rPr>
          <w:rFonts w:ascii="Arial" w:hAnsi="Arial" w:cs="Arial"/>
          <w:sz w:val="22"/>
          <w:szCs w:val="22"/>
        </w:rPr>
        <w:t xml:space="preserve"> odst. </w:t>
      </w:r>
      <w:r w:rsidR="00A07653" w:rsidRPr="00120C87">
        <w:rPr>
          <w:rFonts w:ascii="Arial" w:hAnsi="Arial" w:cs="Arial"/>
          <w:sz w:val="22"/>
          <w:szCs w:val="22"/>
        </w:rPr>
        <w:t>4</w:t>
      </w:r>
      <w:r w:rsidR="0024722A" w:rsidRPr="00120C87">
        <w:rPr>
          <w:rFonts w:ascii="Arial" w:hAnsi="Arial" w:cs="Arial"/>
          <w:sz w:val="22"/>
          <w:szCs w:val="22"/>
        </w:rPr>
        <w:t xml:space="preserve"> zákona </w:t>
      </w:r>
      <w:r w:rsidR="00696155" w:rsidRPr="00120C87">
        <w:rPr>
          <w:rFonts w:ascii="Arial" w:hAnsi="Arial" w:cs="Arial"/>
          <w:sz w:val="22"/>
          <w:szCs w:val="22"/>
        </w:rPr>
        <w:t>č. 541/2020 Sb.,</w:t>
      </w:r>
      <w:r w:rsidR="0024722A" w:rsidRPr="00120C87">
        <w:rPr>
          <w:rFonts w:ascii="Arial" w:hAnsi="Arial" w:cs="Arial"/>
          <w:sz w:val="22"/>
          <w:szCs w:val="22"/>
        </w:rPr>
        <w:t xml:space="preserve"> o</w:t>
      </w:r>
      <w:r w:rsidR="001869E0" w:rsidRPr="00120C87">
        <w:rPr>
          <w:rFonts w:ascii="Arial" w:hAnsi="Arial" w:cs="Arial"/>
          <w:sz w:val="22"/>
          <w:szCs w:val="22"/>
        </w:rPr>
        <w:t xml:space="preserve"> odpadech</w:t>
      </w:r>
      <w:r w:rsidR="00261FAF" w:rsidRPr="00120C87">
        <w:rPr>
          <w:rFonts w:ascii="Arial" w:hAnsi="Arial" w:cs="Arial"/>
          <w:sz w:val="22"/>
          <w:szCs w:val="22"/>
        </w:rPr>
        <w:t>, ve znění pozdějších předpisů</w:t>
      </w:r>
      <w:r w:rsidR="0024722A" w:rsidRPr="00120C87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20C87">
        <w:rPr>
          <w:rFonts w:ascii="Arial" w:hAnsi="Arial" w:cs="Arial"/>
          <w:sz w:val="22"/>
          <w:szCs w:val="22"/>
        </w:rPr>
        <w:t xml:space="preserve"> </w:t>
      </w:r>
      <w:r w:rsidR="0024722A" w:rsidRPr="00120C87">
        <w:rPr>
          <w:rFonts w:ascii="Arial" w:hAnsi="Arial" w:cs="Arial"/>
          <w:sz w:val="22"/>
          <w:szCs w:val="22"/>
        </w:rPr>
        <w:t>č.</w:t>
      </w:r>
      <w:r w:rsidR="00261FAF" w:rsidRPr="00120C87">
        <w:rPr>
          <w:rFonts w:ascii="Arial" w:hAnsi="Arial" w:cs="Arial"/>
          <w:sz w:val="22"/>
          <w:szCs w:val="22"/>
        </w:rPr>
        <w:t> </w:t>
      </w:r>
      <w:r w:rsidR="0024722A" w:rsidRPr="00120C87">
        <w:rPr>
          <w:rFonts w:ascii="Arial" w:hAnsi="Arial" w:cs="Arial"/>
          <w:sz w:val="22"/>
          <w:szCs w:val="22"/>
        </w:rPr>
        <w:t>128/2000</w:t>
      </w:r>
      <w:r w:rsidR="00261FAF" w:rsidRPr="00120C87">
        <w:rPr>
          <w:rFonts w:ascii="Arial" w:hAnsi="Arial" w:cs="Arial"/>
          <w:sz w:val="22"/>
          <w:szCs w:val="22"/>
        </w:rPr>
        <w:t> </w:t>
      </w:r>
      <w:r w:rsidR="0024722A" w:rsidRPr="00120C87">
        <w:rPr>
          <w:rFonts w:ascii="Arial" w:hAnsi="Arial" w:cs="Arial"/>
          <w:sz w:val="22"/>
          <w:szCs w:val="22"/>
        </w:rPr>
        <w:t>Sb., o</w:t>
      </w:r>
      <w:r w:rsidR="00261FAF" w:rsidRPr="00120C87">
        <w:rPr>
          <w:rFonts w:ascii="Arial" w:hAnsi="Arial" w:cs="Arial"/>
          <w:sz w:val="22"/>
          <w:szCs w:val="22"/>
        </w:rPr>
        <w:t> </w:t>
      </w:r>
      <w:r w:rsidR="0024722A" w:rsidRPr="00120C87">
        <w:rPr>
          <w:rFonts w:ascii="Arial" w:hAnsi="Arial" w:cs="Arial"/>
          <w:sz w:val="22"/>
          <w:szCs w:val="22"/>
        </w:rPr>
        <w:t>obcích (obecní zřízení</w:t>
      </w:r>
      <w:r w:rsidR="00244C59" w:rsidRPr="00120C87">
        <w:rPr>
          <w:rFonts w:ascii="Arial" w:hAnsi="Arial" w:cs="Arial"/>
          <w:sz w:val="22"/>
          <w:szCs w:val="22"/>
        </w:rPr>
        <w:t>), ve znění pozdějších předpisů</w:t>
      </w:r>
      <w:r w:rsidR="00E8031C" w:rsidRPr="00120C87">
        <w:rPr>
          <w:rFonts w:ascii="Arial" w:hAnsi="Arial" w:cs="Arial"/>
          <w:sz w:val="22"/>
          <w:szCs w:val="22"/>
        </w:rPr>
        <w:t>,</w:t>
      </w:r>
      <w:r w:rsidR="0024722A" w:rsidRPr="00120C8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20C8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20C87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120C8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120C8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0C8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120C8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223F49D" w:rsidR="00031731" w:rsidRPr="00120C87" w:rsidRDefault="0024722A" w:rsidP="005D62B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0C87">
        <w:rPr>
          <w:rFonts w:ascii="Arial" w:hAnsi="Arial" w:cs="Arial"/>
          <w:sz w:val="22"/>
          <w:szCs w:val="22"/>
        </w:rPr>
        <w:t xml:space="preserve">obecní systém </w:t>
      </w:r>
      <w:r w:rsidR="00BD2B1D" w:rsidRPr="00120C8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20C87">
        <w:rPr>
          <w:rFonts w:ascii="Arial" w:hAnsi="Arial" w:cs="Arial"/>
          <w:sz w:val="22"/>
          <w:szCs w:val="22"/>
        </w:rPr>
        <w:t xml:space="preserve"> </w:t>
      </w:r>
      <w:r w:rsidR="00CD1CF8" w:rsidRPr="00120C87">
        <w:rPr>
          <w:rFonts w:ascii="Arial" w:hAnsi="Arial" w:cs="Arial"/>
          <w:sz w:val="22"/>
          <w:szCs w:val="22"/>
        </w:rPr>
        <w:t>Pouzdřany</w:t>
      </w:r>
      <w:r w:rsidR="005D62B7" w:rsidRPr="00120C87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120C87" w:rsidRDefault="00EB486C" w:rsidP="005D62B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BC05EC" w14:textId="7DBB1E6E" w:rsidR="006B58B2" w:rsidRPr="00120C87" w:rsidRDefault="00EB486C" w:rsidP="005D62B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20C87">
        <w:rPr>
          <w:rFonts w:ascii="Arial" w:hAnsi="Arial" w:cs="Arial"/>
          <w:sz w:val="22"/>
          <w:szCs w:val="22"/>
        </w:rPr>
        <w:t xml:space="preserve"> </w:t>
      </w:r>
      <w:r w:rsidRPr="00120C8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20C87">
        <w:rPr>
          <w:rFonts w:ascii="Arial" w:hAnsi="Arial" w:cs="Arial"/>
          <w:sz w:val="22"/>
          <w:szCs w:val="22"/>
        </w:rPr>
        <w:t>zákonem o odpadech</w:t>
      </w:r>
      <w:r w:rsidRPr="00120C87">
        <w:rPr>
          <w:rFonts w:ascii="Arial" w:hAnsi="Arial" w:cs="Arial"/>
          <w:sz w:val="22"/>
          <w:szCs w:val="22"/>
        </w:rPr>
        <w:t xml:space="preserve"> a </w:t>
      </w:r>
      <w:r w:rsidR="00320CF7" w:rsidRPr="00120C87">
        <w:rPr>
          <w:rFonts w:ascii="Arial" w:hAnsi="Arial" w:cs="Arial"/>
          <w:sz w:val="22"/>
          <w:szCs w:val="22"/>
        </w:rPr>
        <w:t xml:space="preserve">touto </w:t>
      </w:r>
      <w:r w:rsidRPr="00120C87">
        <w:rPr>
          <w:rFonts w:ascii="Arial" w:hAnsi="Arial" w:cs="Arial"/>
          <w:sz w:val="22"/>
          <w:szCs w:val="22"/>
        </w:rPr>
        <w:t>vyhláškou</w:t>
      </w:r>
      <w:r w:rsidR="006B58B2" w:rsidRPr="00120C8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20C87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120C87" w:rsidRDefault="006B58B2" w:rsidP="005D62B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DE58F4C" w14:textId="165B3EE6" w:rsidR="00D62F8B" w:rsidRPr="00120C87" w:rsidRDefault="006B58B2" w:rsidP="005D62B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120C87">
        <w:rPr>
          <w:rFonts w:ascii="Arial" w:hAnsi="Arial" w:cs="Arial"/>
          <w:sz w:val="22"/>
          <w:szCs w:val="22"/>
        </w:rPr>
        <w:br/>
      </w:r>
      <w:r w:rsidRPr="00120C8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20C8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20C87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120C87" w:rsidRDefault="00D62F8B" w:rsidP="005D62B7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56AC83F" w14:textId="2980601F" w:rsidR="00D62F8B" w:rsidRPr="00120C87" w:rsidRDefault="00D62F8B" w:rsidP="005D62B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120C8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120C8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120C87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120C87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120C8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Osoby předávající k</w:t>
      </w:r>
      <w:r w:rsidR="0024722A" w:rsidRPr="00120C87">
        <w:rPr>
          <w:rFonts w:ascii="Arial" w:hAnsi="Arial" w:cs="Arial"/>
          <w:sz w:val="22"/>
          <w:szCs w:val="22"/>
        </w:rPr>
        <w:t xml:space="preserve">omunální odpad </w:t>
      </w:r>
      <w:r w:rsidRPr="00120C8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20C87">
        <w:rPr>
          <w:rFonts w:ascii="Arial" w:hAnsi="Arial" w:cs="Arial"/>
          <w:sz w:val="22"/>
          <w:szCs w:val="22"/>
        </w:rPr>
        <w:t>od</w:t>
      </w:r>
      <w:r w:rsidR="00912D28" w:rsidRPr="00120C87">
        <w:rPr>
          <w:rFonts w:ascii="Arial" w:hAnsi="Arial" w:cs="Arial"/>
          <w:sz w:val="22"/>
          <w:szCs w:val="22"/>
        </w:rPr>
        <w:t xml:space="preserve">děleně soustřeďovat </w:t>
      </w:r>
      <w:r w:rsidRPr="00120C87">
        <w:rPr>
          <w:rFonts w:ascii="Arial" w:hAnsi="Arial" w:cs="Arial"/>
          <w:sz w:val="22"/>
          <w:szCs w:val="22"/>
        </w:rPr>
        <w:t xml:space="preserve">následující </w:t>
      </w:r>
      <w:r w:rsidR="009B77CC" w:rsidRPr="00120C87">
        <w:rPr>
          <w:rFonts w:ascii="Arial" w:hAnsi="Arial" w:cs="Arial"/>
          <w:sz w:val="22"/>
          <w:szCs w:val="22"/>
        </w:rPr>
        <w:t>složky</w:t>
      </w:r>
      <w:r w:rsidR="0024722A" w:rsidRPr="00120C87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120C87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20A91EC2" w:rsidR="009B77CC" w:rsidRPr="00120C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Biologick</w:t>
      </w:r>
      <w:r w:rsidR="001476FD" w:rsidRPr="00120C87">
        <w:rPr>
          <w:rFonts w:ascii="Arial" w:hAnsi="Arial" w:cs="Arial"/>
          <w:bCs/>
          <w:i/>
        </w:rPr>
        <w:t>é</w:t>
      </w:r>
      <w:r w:rsidRPr="00120C87">
        <w:rPr>
          <w:rFonts w:ascii="Arial" w:hAnsi="Arial" w:cs="Arial"/>
          <w:bCs/>
          <w:i/>
        </w:rPr>
        <w:t xml:space="preserve"> odpady</w:t>
      </w:r>
      <w:r w:rsidR="005D62B7" w:rsidRPr="00120C87">
        <w:rPr>
          <w:rFonts w:ascii="Arial" w:hAnsi="Arial" w:cs="Arial"/>
          <w:bCs/>
          <w:i/>
        </w:rPr>
        <w:t xml:space="preserve"> rostlinného původu</w:t>
      </w:r>
      <w:r w:rsidRPr="00120C87">
        <w:rPr>
          <w:rFonts w:ascii="Arial" w:hAnsi="Arial" w:cs="Arial"/>
          <w:bCs/>
          <w:i/>
        </w:rPr>
        <w:t>,</w:t>
      </w:r>
    </w:p>
    <w:p w14:paraId="388A5E03" w14:textId="77777777" w:rsidR="009B77CC" w:rsidRPr="00120C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Papír,</w:t>
      </w:r>
    </w:p>
    <w:p w14:paraId="2F4564B2" w14:textId="77777777" w:rsidR="009B77CC" w:rsidRPr="00120C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Plasty</w:t>
      </w:r>
      <w:r w:rsidR="00745703" w:rsidRPr="00120C87">
        <w:rPr>
          <w:rFonts w:ascii="Arial" w:hAnsi="Arial" w:cs="Arial"/>
          <w:bCs/>
          <w:i/>
        </w:rPr>
        <w:t xml:space="preserve"> včetně PET lahví</w:t>
      </w:r>
      <w:r w:rsidRPr="00120C87">
        <w:rPr>
          <w:rFonts w:ascii="Arial" w:hAnsi="Arial" w:cs="Arial"/>
          <w:bCs/>
          <w:i/>
        </w:rPr>
        <w:t>,</w:t>
      </w:r>
    </w:p>
    <w:p w14:paraId="1434BEB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Sklo,</w:t>
      </w:r>
    </w:p>
    <w:p w14:paraId="01D81921" w14:textId="7D9C5FDC" w:rsidR="00EE28D0" w:rsidRPr="00120C87" w:rsidRDefault="00EE28D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Drobné kovy,</w:t>
      </w:r>
    </w:p>
    <w:p w14:paraId="4684E884" w14:textId="77777777" w:rsidR="009B77CC" w:rsidRPr="00120C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Kovy,</w:t>
      </w:r>
    </w:p>
    <w:p w14:paraId="73D8E3B8" w14:textId="77777777" w:rsidR="0024722A" w:rsidRPr="00120C8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120C87">
        <w:rPr>
          <w:rFonts w:ascii="Arial" w:hAnsi="Arial" w:cs="Arial"/>
          <w:bCs/>
          <w:i/>
          <w:sz w:val="22"/>
          <w:szCs w:val="22"/>
        </w:rPr>
        <w:t>,</w:t>
      </w:r>
    </w:p>
    <w:p w14:paraId="62A50CE4" w14:textId="77777777" w:rsidR="00053446" w:rsidRPr="00120C8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120C8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0EC7B30" w14:textId="77777777" w:rsidR="00053446" w:rsidRPr="00120C8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120C87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120C87">
        <w:rPr>
          <w:rFonts w:ascii="Arial" w:hAnsi="Arial" w:cs="Arial"/>
          <w:i/>
          <w:iCs/>
          <w:sz w:val="22"/>
          <w:szCs w:val="22"/>
        </w:rPr>
        <w:t>,</w:t>
      </w:r>
    </w:p>
    <w:p w14:paraId="59EAC812" w14:textId="1264B7F8" w:rsidR="00F36088" w:rsidRPr="00120C87" w:rsidRDefault="00F3608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Nápojové kartony</w:t>
      </w:r>
      <w:r w:rsidR="005D62B7" w:rsidRPr="00120C87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3CF26E13" w:rsidR="00A342C0" w:rsidRPr="00120C87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D62B7" w:rsidRPr="00120C87">
        <w:rPr>
          <w:rFonts w:ascii="Arial" w:hAnsi="Arial" w:cs="Arial"/>
          <w:i/>
          <w:iCs/>
          <w:sz w:val="22"/>
          <w:szCs w:val="22"/>
        </w:rPr>
        <w:t>.</w:t>
      </w:r>
    </w:p>
    <w:p w14:paraId="4AC79D03" w14:textId="716F35B7" w:rsidR="00CD1CF8" w:rsidRPr="00120C87" w:rsidRDefault="00CD1CF8" w:rsidP="00F3608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FB9BD4F" w14:textId="50A7231E" w:rsidR="00CD1CF8" w:rsidRPr="00120C87" w:rsidRDefault="00CD1CF8" w:rsidP="00F3608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0F23373D" w:rsidR="00262D62" w:rsidRPr="00120C8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Směsný</w:t>
      </w:r>
      <w:r w:rsidR="00FB36A3" w:rsidRPr="00120C87">
        <w:rPr>
          <w:rFonts w:ascii="Arial" w:hAnsi="Arial" w:cs="Arial"/>
          <w:sz w:val="22"/>
          <w:szCs w:val="22"/>
        </w:rPr>
        <w:t xml:space="preserve">m </w:t>
      </w:r>
      <w:r w:rsidR="00795009" w:rsidRPr="00120C87">
        <w:rPr>
          <w:rFonts w:ascii="Arial" w:hAnsi="Arial" w:cs="Arial"/>
          <w:sz w:val="22"/>
          <w:szCs w:val="22"/>
        </w:rPr>
        <w:t>komunální</w:t>
      </w:r>
      <w:r w:rsidR="00FB36A3" w:rsidRPr="00120C87">
        <w:rPr>
          <w:rFonts w:ascii="Arial" w:hAnsi="Arial" w:cs="Arial"/>
          <w:sz w:val="22"/>
          <w:szCs w:val="22"/>
        </w:rPr>
        <w:t>m</w:t>
      </w:r>
      <w:r w:rsidR="00795009" w:rsidRPr="00120C87">
        <w:rPr>
          <w:rFonts w:ascii="Arial" w:hAnsi="Arial" w:cs="Arial"/>
          <w:sz w:val="22"/>
          <w:szCs w:val="22"/>
        </w:rPr>
        <w:t xml:space="preserve"> </w:t>
      </w:r>
      <w:r w:rsidRPr="00120C87">
        <w:rPr>
          <w:rFonts w:ascii="Arial" w:hAnsi="Arial" w:cs="Arial"/>
          <w:sz w:val="22"/>
          <w:szCs w:val="22"/>
        </w:rPr>
        <w:t>odpad</w:t>
      </w:r>
      <w:r w:rsidR="00FB36A3" w:rsidRPr="00120C87">
        <w:rPr>
          <w:rFonts w:ascii="Arial" w:hAnsi="Arial" w:cs="Arial"/>
          <w:sz w:val="22"/>
          <w:szCs w:val="22"/>
        </w:rPr>
        <w:t>em</w:t>
      </w:r>
      <w:r w:rsidRPr="00120C87">
        <w:rPr>
          <w:rFonts w:ascii="Arial" w:hAnsi="Arial" w:cs="Arial"/>
          <w:sz w:val="22"/>
          <w:szCs w:val="22"/>
        </w:rPr>
        <w:t xml:space="preserve"> </w:t>
      </w:r>
      <w:r w:rsidR="00FB36A3" w:rsidRPr="00120C87">
        <w:rPr>
          <w:rFonts w:ascii="Arial" w:hAnsi="Arial" w:cs="Arial"/>
          <w:sz w:val="22"/>
          <w:szCs w:val="22"/>
        </w:rPr>
        <w:t>se rozumí</w:t>
      </w:r>
      <w:r w:rsidRPr="00120C8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0C8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0C87">
        <w:rPr>
          <w:rFonts w:ascii="Arial" w:hAnsi="Arial" w:cs="Arial"/>
          <w:sz w:val="22"/>
          <w:szCs w:val="22"/>
        </w:rPr>
        <w:t>po</w:t>
      </w:r>
      <w:r w:rsidR="00FB6AE5" w:rsidRPr="00120C87">
        <w:rPr>
          <w:rFonts w:ascii="Arial" w:hAnsi="Arial" w:cs="Arial"/>
          <w:sz w:val="22"/>
          <w:szCs w:val="22"/>
        </w:rPr>
        <w:t xml:space="preserve">dle </w:t>
      </w:r>
      <w:r w:rsidRPr="00120C87">
        <w:rPr>
          <w:rFonts w:ascii="Arial" w:hAnsi="Arial" w:cs="Arial"/>
          <w:sz w:val="22"/>
          <w:szCs w:val="22"/>
        </w:rPr>
        <w:t>odst</w:t>
      </w:r>
      <w:r w:rsidR="00FB36A3" w:rsidRPr="00120C87">
        <w:rPr>
          <w:rFonts w:ascii="Arial" w:hAnsi="Arial" w:cs="Arial"/>
          <w:sz w:val="22"/>
          <w:szCs w:val="22"/>
        </w:rPr>
        <w:t>avce</w:t>
      </w:r>
      <w:r w:rsidRPr="00120C8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0C87">
        <w:rPr>
          <w:rFonts w:ascii="Arial" w:hAnsi="Arial" w:cs="Arial"/>
          <w:sz w:val="22"/>
          <w:szCs w:val="22"/>
        </w:rPr>
        <w:t>, d), e)</w:t>
      </w:r>
      <w:r w:rsidR="002C442F" w:rsidRPr="00120C87">
        <w:rPr>
          <w:rFonts w:ascii="Arial" w:hAnsi="Arial" w:cs="Arial"/>
          <w:sz w:val="22"/>
          <w:szCs w:val="22"/>
        </w:rPr>
        <w:t>,</w:t>
      </w:r>
      <w:r w:rsidR="00745703" w:rsidRPr="00120C87">
        <w:rPr>
          <w:rFonts w:ascii="Arial" w:hAnsi="Arial" w:cs="Arial"/>
          <w:sz w:val="22"/>
          <w:szCs w:val="22"/>
        </w:rPr>
        <w:t xml:space="preserve"> f)</w:t>
      </w:r>
      <w:r w:rsidR="00D226C7" w:rsidRPr="00120C87">
        <w:rPr>
          <w:rFonts w:ascii="Arial" w:hAnsi="Arial" w:cs="Arial"/>
          <w:sz w:val="22"/>
          <w:szCs w:val="22"/>
        </w:rPr>
        <w:t>,</w:t>
      </w:r>
      <w:r w:rsidR="00AC2295" w:rsidRPr="00120C87">
        <w:rPr>
          <w:rFonts w:ascii="Arial" w:hAnsi="Arial" w:cs="Arial"/>
          <w:sz w:val="22"/>
          <w:szCs w:val="22"/>
        </w:rPr>
        <w:t xml:space="preserve"> </w:t>
      </w:r>
      <w:r w:rsidR="002C442F" w:rsidRPr="00120C87">
        <w:rPr>
          <w:rFonts w:ascii="Arial" w:hAnsi="Arial" w:cs="Arial"/>
          <w:sz w:val="22"/>
          <w:szCs w:val="22"/>
        </w:rPr>
        <w:t>g</w:t>
      </w:r>
      <w:r w:rsidR="00547890" w:rsidRPr="00120C87">
        <w:rPr>
          <w:rFonts w:ascii="Arial" w:hAnsi="Arial" w:cs="Arial"/>
          <w:sz w:val="22"/>
          <w:szCs w:val="22"/>
        </w:rPr>
        <w:t>)</w:t>
      </w:r>
      <w:r w:rsidR="00A342C0" w:rsidRPr="00120C87">
        <w:rPr>
          <w:rFonts w:ascii="Arial" w:hAnsi="Arial" w:cs="Arial"/>
          <w:sz w:val="22"/>
          <w:szCs w:val="22"/>
        </w:rPr>
        <w:t>,</w:t>
      </w:r>
      <w:r w:rsidR="006F432E" w:rsidRPr="00120C87">
        <w:rPr>
          <w:rFonts w:ascii="Arial" w:hAnsi="Arial" w:cs="Arial"/>
          <w:sz w:val="22"/>
          <w:szCs w:val="22"/>
        </w:rPr>
        <w:t xml:space="preserve"> h</w:t>
      </w:r>
      <w:r w:rsidR="00D226C7" w:rsidRPr="00120C87">
        <w:rPr>
          <w:rFonts w:ascii="Arial" w:hAnsi="Arial" w:cs="Arial"/>
          <w:sz w:val="22"/>
          <w:szCs w:val="22"/>
        </w:rPr>
        <w:t>)</w:t>
      </w:r>
      <w:r w:rsidR="00A342C0" w:rsidRPr="00120C87">
        <w:rPr>
          <w:rFonts w:ascii="Arial" w:hAnsi="Arial" w:cs="Arial"/>
          <w:sz w:val="22"/>
          <w:szCs w:val="22"/>
        </w:rPr>
        <w:t xml:space="preserve"> </w:t>
      </w:r>
      <w:r w:rsidR="006F432E" w:rsidRPr="00120C87">
        <w:rPr>
          <w:rFonts w:ascii="Arial" w:hAnsi="Arial" w:cs="Arial"/>
          <w:sz w:val="22"/>
          <w:szCs w:val="22"/>
        </w:rPr>
        <w:t>i</w:t>
      </w:r>
      <w:r w:rsidR="00A342C0" w:rsidRPr="00120C87">
        <w:rPr>
          <w:rFonts w:ascii="Arial" w:hAnsi="Arial" w:cs="Arial"/>
          <w:sz w:val="22"/>
          <w:szCs w:val="22"/>
        </w:rPr>
        <w:t>)</w:t>
      </w:r>
      <w:r w:rsidR="00C94812">
        <w:rPr>
          <w:rFonts w:ascii="Arial" w:hAnsi="Arial" w:cs="Arial"/>
          <w:sz w:val="22"/>
          <w:szCs w:val="22"/>
        </w:rPr>
        <w:t>, j)</w:t>
      </w:r>
      <w:r w:rsidR="00F36088" w:rsidRPr="00120C87">
        <w:rPr>
          <w:rFonts w:ascii="Arial" w:hAnsi="Arial" w:cs="Arial"/>
          <w:sz w:val="22"/>
          <w:szCs w:val="22"/>
        </w:rPr>
        <w:t xml:space="preserve"> a </w:t>
      </w:r>
      <w:r w:rsidR="00C94812">
        <w:rPr>
          <w:rFonts w:ascii="Arial" w:hAnsi="Arial" w:cs="Arial"/>
          <w:sz w:val="22"/>
          <w:szCs w:val="22"/>
        </w:rPr>
        <w:t>k</w:t>
      </w:r>
      <w:r w:rsidR="00F36088" w:rsidRPr="00120C87">
        <w:rPr>
          <w:rFonts w:ascii="Arial" w:hAnsi="Arial" w:cs="Arial"/>
          <w:sz w:val="22"/>
          <w:szCs w:val="22"/>
        </w:rPr>
        <w:t>).</w:t>
      </w:r>
    </w:p>
    <w:p w14:paraId="08350983" w14:textId="77777777" w:rsidR="00262D62" w:rsidRPr="00120C8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0C8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20C8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20C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120C87">
        <w:rPr>
          <w:rFonts w:ascii="Arial" w:hAnsi="Arial" w:cs="Arial"/>
          <w:i/>
          <w:iCs/>
          <w:sz w:val="22"/>
          <w:szCs w:val="22"/>
        </w:rPr>
        <w:t>…</w:t>
      </w:r>
      <w:r w:rsidRPr="00120C8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120C8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120C8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120C87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120C8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5BB875" w14:textId="715E26CA" w:rsidR="00F36088" w:rsidRPr="00120C87" w:rsidRDefault="0017608F" w:rsidP="00E836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20C87">
        <w:rPr>
          <w:rFonts w:ascii="Arial" w:hAnsi="Arial" w:cs="Arial"/>
          <w:b/>
          <w:bCs/>
          <w:sz w:val="22"/>
          <w:szCs w:val="22"/>
        </w:rPr>
        <w:t>Papír, plasty</w:t>
      </w:r>
      <w:r w:rsidR="005D62B7" w:rsidRPr="00120C87">
        <w:rPr>
          <w:rFonts w:ascii="Arial" w:hAnsi="Arial" w:cs="Arial"/>
          <w:b/>
          <w:bCs/>
          <w:sz w:val="22"/>
          <w:szCs w:val="22"/>
        </w:rPr>
        <w:t xml:space="preserve"> </w:t>
      </w:r>
      <w:r w:rsidR="005D62B7" w:rsidRPr="00120C87">
        <w:rPr>
          <w:rFonts w:ascii="Arial" w:hAnsi="Arial" w:cs="Arial"/>
          <w:b/>
          <w:iCs/>
          <w:sz w:val="22"/>
          <w:szCs w:val="22"/>
        </w:rPr>
        <w:t>včetně PET lahví</w:t>
      </w:r>
      <w:r w:rsidR="00E8367C" w:rsidRPr="00120C87">
        <w:rPr>
          <w:rFonts w:ascii="Arial" w:hAnsi="Arial" w:cs="Arial"/>
          <w:b/>
          <w:bCs/>
          <w:sz w:val="22"/>
          <w:szCs w:val="22"/>
        </w:rPr>
        <w:t xml:space="preserve">, </w:t>
      </w:r>
      <w:r w:rsidR="00F36088" w:rsidRPr="00120C87">
        <w:rPr>
          <w:rFonts w:ascii="Arial" w:hAnsi="Arial" w:cs="Arial"/>
          <w:b/>
          <w:bCs/>
          <w:sz w:val="22"/>
          <w:szCs w:val="22"/>
        </w:rPr>
        <w:t xml:space="preserve">nápojové kartony </w:t>
      </w:r>
      <w:r w:rsidR="00E8367C" w:rsidRPr="00120C87">
        <w:rPr>
          <w:rFonts w:ascii="Arial" w:hAnsi="Arial" w:cs="Arial"/>
          <w:b/>
          <w:bCs/>
          <w:sz w:val="22"/>
          <w:szCs w:val="22"/>
        </w:rPr>
        <w:t xml:space="preserve">a </w:t>
      </w:r>
      <w:r w:rsidR="005D62B7" w:rsidRPr="00120C87">
        <w:rPr>
          <w:rFonts w:ascii="Arial" w:hAnsi="Arial" w:cs="Arial"/>
          <w:b/>
          <w:bCs/>
          <w:sz w:val="22"/>
          <w:szCs w:val="22"/>
        </w:rPr>
        <w:t>drobné kovy</w:t>
      </w:r>
      <w:r w:rsidR="00E8367C" w:rsidRPr="00120C87">
        <w:rPr>
          <w:rFonts w:ascii="Arial" w:hAnsi="Arial" w:cs="Arial"/>
          <w:b/>
          <w:bCs/>
          <w:sz w:val="22"/>
          <w:szCs w:val="22"/>
        </w:rPr>
        <w:t xml:space="preserve"> (např. víčka a</w:t>
      </w:r>
      <w:r w:rsidR="00120C87">
        <w:rPr>
          <w:rFonts w:ascii="Arial" w:hAnsi="Arial" w:cs="Arial"/>
          <w:b/>
          <w:bCs/>
          <w:sz w:val="22"/>
          <w:szCs w:val="22"/>
        </w:rPr>
        <w:t> </w:t>
      </w:r>
      <w:r w:rsidR="00E8367C" w:rsidRPr="00120C87">
        <w:rPr>
          <w:rFonts w:ascii="Arial" w:hAnsi="Arial" w:cs="Arial"/>
          <w:b/>
          <w:bCs/>
          <w:sz w:val="22"/>
          <w:szCs w:val="22"/>
        </w:rPr>
        <w:t>plechovky od nápojů, konzerv</w:t>
      </w:r>
      <w:r w:rsidR="00120C87">
        <w:rPr>
          <w:rFonts w:ascii="Arial" w:hAnsi="Arial" w:cs="Arial"/>
          <w:b/>
          <w:bCs/>
          <w:sz w:val="22"/>
          <w:szCs w:val="22"/>
        </w:rPr>
        <w:t>y</w:t>
      </w:r>
      <w:r w:rsidR="00E8367C" w:rsidRPr="00120C87">
        <w:rPr>
          <w:rFonts w:ascii="Arial" w:hAnsi="Arial" w:cs="Arial"/>
          <w:b/>
          <w:bCs/>
          <w:sz w:val="22"/>
          <w:szCs w:val="22"/>
        </w:rPr>
        <w:t xml:space="preserve">, kovové uzávěry od sklenic, menší kovové obaly od potravin, kosmetiky, čisté hliníkové fólie aj.) </w:t>
      </w:r>
      <w:r w:rsidR="008328BB" w:rsidRPr="00120C87">
        <w:rPr>
          <w:rFonts w:ascii="Arial" w:hAnsi="Arial" w:cs="Arial"/>
          <w:sz w:val="22"/>
          <w:szCs w:val="22"/>
        </w:rPr>
        <w:t>se soustřeďují do plastových pytlů</w:t>
      </w:r>
      <w:r w:rsidR="00D65C63" w:rsidRPr="00120C87">
        <w:rPr>
          <w:rFonts w:ascii="Arial" w:hAnsi="Arial" w:cs="Arial"/>
          <w:sz w:val="22"/>
          <w:szCs w:val="22"/>
        </w:rPr>
        <w:t xml:space="preserve"> a</w:t>
      </w:r>
      <w:r w:rsidR="00120C87">
        <w:rPr>
          <w:rFonts w:ascii="Arial" w:hAnsi="Arial" w:cs="Arial"/>
          <w:sz w:val="22"/>
          <w:szCs w:val="22"/>
        </w:rPr>
        <w:t> </w:t>
      </w:r>
      <w:r w:rsidR="00D65C63" w:rsidRPr="00120C87">
        <w:rPr>
          <w:rFonts w:ascii="Arial" w:hAnsi="Arial" w:cs="Arial"/>
          <w:sz w:val="22"/>
          <w:szCs w:val="22"/>
        </w:rPr>
        <w:t xml:space="preserve">krabic, </w:t>
      </w:r>
      <w:r w:rsidR="008328BB" w:rsidRPr="00120C87">
        <w:rPr>
          <w:rFonts w:ascii="Arial" w:hAnsi="Arial" w:cs="Arial"/>
          <w:sz w:val="22"/>
          <w:szCs w:val="22"/>
        </w:rPr>
        <w:t xml:space="preserve">které jsou sváženy od jednotlivých nemovitostí zaměstnanci obce dle harmonogramu („Kalendáře svozu odpadů“), uveřejněného na webu obce. </w:t>
      </w:r>
      <w:r w:rsidR="005F7D61" w:rsidRPr="00120C87">
        <w:rPr>
          <w:rFonts w:ascii="Arial" w:hAnsi="Arial" w:cs="Arial"/>
          <w:sz w:val="22"/>
          <w:szCs w:val="22"/>
        </w:rPr>
        <w:t>Informace o</w:t>
      </w:r>
      <w:r w:rsidR="005D62B7" w:rsidRPr="00120C87">
        <w:rPr>
          <w:rFonts w:ascii="Arial" w:hAnsi="Arial" w:cs="Arial"/>
          <w:sz w:val="22"/>
          <w:szCs w:val="22"/>
        </w:rPr>
        <w:t> </w:t>
      </w:r>
      <w:r w:rsidR="005F7D61" w:rsidRPr="00120C87">
        <w:rPr>
          <w:rFonts w:ascii="Arial" w:hAnsi="Arial" w:cs="Arial"/>
          <w:sz w:val="22"/>
          <w:szCs w:val="22"/>
        </w:rPr>
        <w:t xml:space="preserve">svozu jsou uveřejňovány rovněž na webu obce. </w:t>
      </w:r>
    </w:p>
    <w:p w14:paraId="12135DC6" w14:textId="3386F5ED" w:rsidR="002A3581" w:rsidRPr="00120C87" w:rsidRDefault="00E8367C" w:rsidP="00E8367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20C87">
        <w:rPr>
          <w:rFonts w:ascii="Arial" w:hAnsi="Arial" w:cs="Arial"/>
          <w:b/>
          <w:bCs/>
          <w:sz w:val="22"/>
          <w:szCs w:val="22"/>
        </w:rPr>
        <w:t>Sklo, biologické odpady</w:t>
      </w:r>
      <w:r w:rsidR="005D62B7" w:rsidRPr="00120C87">
        <w:rPr>
          <w:rFonts w:ascii="Arial" w:hAnsi="Arial" w:cs="Arial"/>
          <w:b/>
          <w:bCs/>
          <w:sz w:val="22"/>
          <w:szCs w:val="22"/>
        </w:rPr>
        <w:t xml:space="preserve"> rostlinného původu</w:t>
      </w:r>
      <w:r w:rsidRPr="00120C87">
        <w:rPr>
          <w:rFonts w:ascii="Arial" w:hAnsi="Arial" w:cs="Arial"/>
          <w:b/>
          <w:bCs/>
          <w:sz w:val="22"/>
          <w:szCs w:val="22"/>
        </w:rPr>
        <w:t xml:space="preserve">, jedlé oleje, tuky a textil </w:t>
      </w:r>
      <w:r w:rsidR="0017608F" w:rsidRPr="00120C87">
        <w:rPr>
          <w:rFonts w:ascii="Arial" w:hAnsi="Arial" w:cs="Arial"/>
          <w:sz w:val="22"/>
          <w:szCs w:val="22"/>
        </w:rPr>
        <w:t>se soustřeďují</w:t>
      </w:r>
      <w:r w:rsidR="0024722A" w:rsidRPr="00120C87">
        <w:rPr>
          <w:rFonts w:ascii="Arial" w:hAnsi="Arial" w:cs="Arial"/>
          <w:sz w:val="22"/>
          <w:szCs w:val="22"/>
        </w:rPr>
        <w:t xml:space="preserve"> do </w:t>
      </w:r>
      <w:r w:rsidR="005F0210" w:rsidRPr="00120C8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20C87">
        <w:rPr>
          <w:rFonts w:ascii="Arial" w:hAnsi="Arial" w:cs="Arial"/>
          <w:sz w:val="22"/>
          <w:szCs w:val="22"/>
        </w:rPr>
        <w:t xml:space="preserve">, kterými jsou </w:t>
      </w:r>
      <w:r w:rsidRPr="00120C87">
        <w:rPr>
          <w:rFonts w:ascii="Arial" w:hAnsi="Arial" w:cs="Arial"/>
          <w:iCs/>
          <w:sz w:val="22"/>
          <w:szCs w:val="22"/>
        </w:rPr>
        <w:t xml:space="preserve">speciální plastové a kovové kontejnery rozlišené dle jednotlivých druhů odpadů. </w:t>
      </w:r>
    </w:p>
    <w:p w14:paraId="0C01384B" w14:textId="77777777" w:rsidR="0024722A" w:rsidRPr="00120C87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120C8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38844C6" w14:textId="76685AC7" w:rsidR="00D9476F" w:rsidRPr="00120C87" w:rsidRDefault="00D9476F" w:rsidP="00D9476F">
      <w:pPr>
        <w:pStyle w:val="Nadpis4"/>
        <w:numPr>
          <w:ilvl w:val="0"/>
          <w:numId w:val="34"/>
        </w:numPr>
        <w:spacing w:before="0"/>
        <w:jc w:val="both"/>
        <w:rPr>
          <w:rStyle w:val="Zdraznn"/>
          <w:rFonts w:ascii="Arial" w:hAnsi="Arial" w:cs="Arial"/>
          <w:color w:val="auto"/>
          <w:sz w:val="22"/>
          <w:szCs w:val="22"/>
        </w:rPr>
      </w:pPr>
      <w:r w:rsidRPr="00120C87">
        <w:rPr>
          <w:rStyle w:val="Zdraznn"/>
          <w:rFonts w:ascii="Arial" w:hAnsi="Arial" w:cs="Arial"/>
          <w:b/>
          <w:bCs/>
          <w:color w:val="auto"/>
          <w:sz w:val="22"/>
          <w:szCs w:val="22"/>
        </w:rPr>
        <w:t xml:space="preserve">areál před hasičskou zbrojnicí na ulici Hlavní – </w:t>
      </w:r>
      <w:r w:rsidRPr="00120C87">
        <w:rPr>
          <w:rStyle w:val="Zdraznn"/>
          <w:rFonts w:ascii="Arial" w:hAnsi="Arial" w:cs="Arial"/>
          <w:color w:val="auto"/>
          <w:sz w:val="22"/>
          <w:szCs w:val="22"/>
        </w:rPr>
        <w:t xml:space="preserve">sběr skla, </w:t>
      </w:r>
      <w:r w:rsidR="005D62B7" w:rsidRPr="00120C87">
        <w:rPr>
          <w:rStyle w:val="Zdraznn"/>
          <w:rFonts w:ascii="Arial" w:hAnsi="Arial" w:cs="Arial"/>
          <w:color w:val="auto"/>
          <w:sz w:val="22"/>
          <w:szCs w:val="22"/>
        </w:rPr>
        <w:t>biologických odpadů rostlinného původu</w:t>
      </w:r>
      <w:r w:rsidRPr="00120C87">
        <w:rPr>
          <w:rStyle w:val="Zdraznn"/>
          <w:rFonts w:ascii="Arial" w:hAnsi="Arial" w:cs="Arial"/>
          <w:color w:val="auto"/>
          <w:sz w:val="22"/>
          <w:szCs w:val="22"/>
        </w:rPr>
        <w:t xml:space="preserve">, jedlých </w:t>
      </w:r>
      <w:r w:rsidR="005D62B7" w:rsidRPr="00120C87">
        <w:rPr>
          <w:rStyle w:val="Zdraznn"/>
          <w:rFonts w:ascii="Arial" w:hAnsi="Arial" w:cs="Arial"/>
          <w:color w:val="auto"/>
          <w:sz w:val="22"/>
          <w:szCs w:val="22"/>
        </w:rPr>
        <w:t xml:space="preserve">olejů a </w:t>
      </w:r>
      <w:r w:rsidRPr="00120C87">
        <w:rPr>
          <w:rStyle w:val="Zdraznn"/>
          <w:rFonts w:ascii="Arial" w:hAnsi="Arial" w:cs="Arial"/>
          <w:color w:val="auto"/>
          <w:sz w:val="22"/>
          <w:szCs w:val="22"/>
        </w:rPr>
        <w:t>tuků a textilu</w:t>
      </w:r>
      <w:r w:rsidR="00FC6DE8" w:rsidRPr="00120C87">
        <w:rPr>
          <w:rStyle w:val="Zdraznn"/>
          <w:rFonts w:ascii="Arial" w:hAnsi="Arial" w:cs="Arial"/>
          <w:color w:val="auto"/>
          <w:sz w:val="22"/>
          <w:szCs w:val="22"/>
        </w:rPr>
        <w:t>,</w:t>
      </w:r>
    </w:p>
    <w:p w14:paraId="28DD0E4D" w14:textId="0EA2B5F4" w:rsidR="00D9476F" w:rsidRPr="00120C87" w:rsidRDefault="00D9476F" w:rsidP="00D9476F">
      <w:pPr>
        <w:pStyle w:val="Odstavecseseznamem"/>
        <w:numPr>
          <w:ilvl w:val="0"/>
          <w:numId w:val="34"/>
        </w:numPr>
        <w:rPr>
          <w:rStyle w:val="Zdraznn"/>
          <w:rFonts w:ascii="Arial" w:hAnsi="Arial" w:cs="Arial"/>
          <w:i w:val="0"/>
          <w:iCs w:val="0"/>
        </w:rPr>
      </w:pPr>
      <w:r w:rsidRPr="00120C87">
        <w:rPr>
          <w:rStyle w:val="Zdraznn"/>
          <w:rFonts w:ascii="Arial" w:eastAsiaTheme="majorEastAsia" w:hAnsi="Arial" w:cs="Arial"/>
          <w:b/>
          <w:bCs/>
          <w:i w:val="0"/>
          <w:iCs w:val="0"/>
          <w:lang w:eastAsia="cs-CZ"/>
        </w:rPr>
        <w:t xml:space="preserve">plocha u prodejny COOP Mikulov na ulici Hlavní – </w:t>
      </w:r>
      <w:r w:rsidRPr="00120C87">
        <w:rPr>
          <w:rStyle w:val="Zdraznn"/>
          <w:rFonts w:ascii="Arial" w:eastAsiaTheme="majorEastAsia" w:hAnsi="Arial" w:cs="Arial"/>
          <w:i w:val="0"/>
          <w:iCs w:val="0"/>
          <w:lang w:eastAsia="cs-CZ"/>
        </w:rPr>
        <w:t xml:space="preserve">sběr skla, jedlých </w:t>
      </w:r>
      <w:r w:rsidR="005D62B7" w:rsidRPr="00120C87">
        <w:rPr>
          <w:rStyle w:val="Zdraznn"/>
          <w:rFonts w:ascii="Arial" w:eastAsiaTheme="majorEastAsia" w:hAnsi="Arial" w:cs="Arial"/>
          <w:i w:val="0"/>
          <w:iCs w:val="0"/>
          <w:lang w:eastAsia="cs-CZ"/>
        </w:rPr>
        <w:t xml:space="preserve">olejů a </w:t>
      </w:r>
      <w:r w:rsidRPr="00120C87">
        <w:rPr>
          <w:rStyle w:val="Zdraznn"/>
          <w:rFonts w:ascii="Arial" w:eastAsiaTheme="majorEastAsia" w:hAnsi="Arial" w:cs="Arial"/>
          <w:i w:val="0"/>
          <w:iCs w:val="0"/>
          <w:lang w:eastAsia="cs-CZ"/>
        </w:rPr>
        <w:t>tuků</w:t>
      </w:r>
      <w:r w:rsidR="00FC6DE8" w:rsidRPr="00120C87">
        <w:rPr>
          <w:rStyle w:val="Zdraznn"/>
          <w:rFonts w:ascii="Arial" w:eastAsiaTheme="majorEastAsia" w:hAnsi="Arial" w:cs="Arial"/>
          <w:i w:val="0"/>
          <w:iCs w:val="0"/>
          <w:lang w:eastAsia="cs-CZ"/>
        </w:rPr>
        <w:t>,</w:t>
      </w:r>
    </w:p>
    <w:p w14:paraId="38B256AF" w14:textId="3A083585" w:rsidR="00D9476F" w:rsidRPr="00120C87" w:rsidRDefault="00D9476F" w:rsidP="00D9476F">
      <w:pPr>
        <w:pStyle w:val="Odstavecseseznamem"/>
        <w:numPr>
          <w:ilvl w:val="0"/>
          <w:numId w:val="34"/>
        </w:numPr>
        <w:rPr>
          <w:rStyle w:val="Zdraznn"/>
          <w:rFonts w:ascii="Arial" w:hAnsi="Arial" w:cs="Arial"/>
          <w:i w:val="0"/>
          <w:iCs w:val="0"/>
        </w:rPr>
      </w:pPr>
      <w:r w:rsidRPr="00120C87">
        <w:rPr>
          <w:rStyle w:val="Zdraznn"/>
          <w:rFonts w:ascii="Arial" w:eastAsiaTheme="majorEastAsia" w:hAnsi="Arial" w:cs="Arial"/>
          <w:b/>
          <w:bCs/>
          <w:i w:val="0"/>
          <w:iCs w:val="0"/>
          <w:lang w:eastAsia="cs-CZ"/>
        </w:rPr>
        <w:t>prostranství na začátku ulice Sklepní –</w:t>
      </w:r>
      <w:r w:rsidRPr="00120C87">
        <w:rPr>
          <w:rStyle w:val="Zdraznn"/>
          <w:rFonts w:ascii="Arial" w:hAnsi="Arial" w:cs="Arial"/>
          <w:i w:val="0"/>
          <w:iCs w:val="0"/>
        </w:rPr>
        <w:t xml:space="preserve"> sběr skla</w:t>
      </w:r>
      <w:r w:rsidR="00FC6DE8" w:rsidRPr="00120C87">
        <w:rPr>
          <w:rStyle w:val="Zdraznn"/>
          <w:rFonts w:ascii="Arial" w:hAnsi="Arial" w:cs="Arial"/>
          <w:i w:val="0"/>
          <w:iCs w:val="0"/>
        </w:rPr>
        <w:t>,</w:t>
      </w:r>
    </w:p>
    <w:p w14:paraId="5F85E67C" w14:textId="237DB2BE" w:rsidR="00D9476F" w:rsidRPr="00120C87" w:rsidRDefault="00FC6DE8" w:rsidP="00D9476F">
      <w:pPr>
        <w:pStyle w:val="Odstavecseseznamem"/>
        <w:numPr>
          <w:ilvl w:val="0"/>
          <w:numId w:val="34"/>
        </w:numPr>
        <w:rPr>
          <w:rStyle w:val="Zdraznn"/>
          <w:rFonts w:ascii="Arial" w:hAnsi="Arial" w:cs="Arial"/>
          <w:i w:val="0"/>
          <w:iCs w:val="0"/>
        </w:rPr>
      </w:pPr>
      <w:r w:rsidRPr="00120C87">
        <w:rPr>
          <w:rStyle w:val="Zdraznn"/>
          <w:rFonts w:ascii="Arial" w:hAnsi="Arial" w:cs="Arial"/>
          <w:b/>
          <w:bCs/>
          <w:i w:val="0"/>
          <w:iCs w:val="0"/>
        </w:rPr>
        <w:t xml:space="preserve">prostranství u parkoviště u mlýna – </w:t>
      </w:r>
      <w:r w:rsidRPr="00120C87">
        <w:rPr>
          <w:rStyle w:val="Zdraznn"/>
          <w:rFonts w:ascii="Arial" w:hAnsi="Arial" w:cs="Arial"/>
          <w:i w:val="0"/>
          <w:iCs w:val="0"/>
        </w:rPr>
        <w:t xml:space="preserve">sběr skla. </w:t>
      </w:r>
    </w:p>
    <w:p w14:paraId="45F33AF8" w14:textId="77777777" w:rsidR="0024722A" w:rsidRPr="00120C8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120C8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D961E0D" w:rsidR="00745703" w:rsidRPr="00120C8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Biologick</w:t>
      </w:r>
      <w:r w:rsidR="001476FD" w:rsidRPr="00120C87">
        <w:rPr>
          <w:rFonts w:ascii="Arial" w:hAnsi="Arial" w:cs="Arial"/>
          <w:bCs/>
          <w:i/>
        </w:rPr>
        <w:t>é</w:t>
      </w:r>
      <w:r w:rsidR="00DB2051" w:rsidRPr="00120C87">
        <w:rPr>
          <w:rFonts w:ascii="Arial" w:hAnsi="Arial" w:cs="Arial"/>
          <w:bCs/>
          <w:i/>
        </w:rPr>
        <w:t xml:space="preserve"> </w:t>
      </w:r>
      <w:r w:rsidRPr="00120C87">
        <w:rPr>
          <w:rFonts w:ascii="Arial" w:hAnsi="Arial" w:cs="Arial"/>
          <w:bCs/>
          <w:i/>
        </w:rPr>
        <w:t>odpady</w:t>
      </w:r>
      <w:r w:rsidR="005D62B7" w:rsidRPr="00120C87">
        <w:rPr>
          <w:rFonts w:ascii="Arial" w:hAnsi="Arial" w:cs="Arial"/>
          <w:bCs/>
          <w:i/>
        </w:rPr>
        <w:t xml:space="preserve"> rostlinného původu</w:t>
      </w:r>
      <w:r w:rsidRPr="00120C87">
        <w:rPr>
          <w:rFonts w:ascii="Arial" w:hAnsi="Arial" w:cs="Arial"/>
          <w:bCs/>
          <w:i/>
        </w:rPr>
        <w:t xml:space="preserve">, barva </w:t>
      </w:r>
      <w:r w:rsidR="00ED4012" w:rsidRPr="00120C87">
        <w:rPr>
          <w:rFonts w:ascii="Arial" w:hAnsi="Arial" w:cs="Arial"/>
          <w:bCs/>
          <w:i/>
        </w:rPr>
        <w:t>hnědá,</w:t>
      </w:r>
    </w:p>
    <w:p w14:paraId="0FE40F4D" w14:textId="6FC63E9B" w:rsidR="0024722A" w:rsidRPr="00120C8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20C87">
        <w:rPr>
          <w:rFonts w:ascii="Arial" w:hAnsi="Arial" w:cs="Arial"/>
          <w:bCs/>
          <w:i/>
        </w:rPr>
        <w:t>S</w:t>
      </w:r>
      <w:r w:rsidR="0024722A" w:rsidRPr="00120C87">
        <w:rPr>
          <w:rFonts w:ascii="Arial" w:hAnsi="Arial" w:cs="Arial"/>
          <w:bCs/>
          <w:i/>
        </w:rPr>
        <w:t xml:space="preserve">klo, barva </w:t>
      </w:r>
      <w:r w:rsidR="00ED4012" w:rsidRPr="00120C87">
        <w:rPr>
          <w:rFonts w:ascii="Arial" w:hAnsi="Arial" w:cs="Arial"/>
          <w:bCs/>
          <w:i/>
        </w:rPr>
        <w:t>bílá a zelená,</w:t>
      </w:r>
    </w:p>
    <w:p w14:paraId="1667BA17" w14:textId="753D70DD" w:rsidR="00547890" w:rsidRPr="00120C8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120C87">
        <w:rPr>
          <w:rFonts w:ascii="Arial" w:hAnsi="Arial" w:cs="Arial"/>
          <w:i/>
          <w:iCs/>
          <w:sz w:val="22"/>
          <w:szCs w:val="22"/>
        </w:rPr>
        <w:t>, barv</w:t>
      </w:r>
      <w:r w:rsidR="00ED4012" w:rsidRPr="00120C87">
        <w:rPr>
          <w:rFonts w:ascii="Arial" w:hAnsi="Arial" w:cs="Arial"/>
          <w:i/>
          <w:iCs/>
          <w:sz w:val="22"/>
          <w:szCs w:val="22"/>
        </w:rPr>
        <w:t>a černá,</w:t>
      </w:r>
    </w:p>
    <w:p w14:paraId="245ABF53" w14:textId="67E60A36" w:rsidR="00A342C0" w:rsidRPr="00120C87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i/>
          <w:iCs/>
          <w:sz w:val="22"/>
          <w:szCs w:val="22"/>
        </w:rPr>
        <w:t>Textil, barv</w:t>
      </w:r>
      <w:r w:rsidR="00231547" w:rsidRPr="00120C87">
        <w:rPr>
          <w:rFonts w:ascii="Arial" w:hAnsi="Arial" w:cs="Arial"/>
          <w:i/>
          <w:iCs/>
          <w:sz w:val="22"/>
          <w:szCs w:val="22"/>
        </w:rPr>
        <w:t xml:space="preserve">a bílá. </w:t>
      </w:r>
    </w:p>
    <w:p w14:paraId="486AAB1E" w14:textId="77777777" w:rsidR="0024722A" w:rsidRPr="00120C87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120C8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20C87">
        <w:rPr>
          <w:rFonts w:ascii="Arial" w:hAnsi="Arial" w:cs="Arial"/>
          <w:sz w:val="22"/>
          <w:szCs w:val="22"/>
        </w:rPr>
        <w:t>é složky komunálních odpadů</w:t>
      </w:r>
      <w:r w:rsidR="00FF60D6" w:rsidRPr="00120C87">
        <w:rPr>
          <w:rFonts w:ascii="Arial" w:hAnsi="Arial" w:cs="Arial"/>
          <w:sz w:val="22"/>
          <w:szCs w:val="22"/>
        </w:rPr>
        <w:t>,</w:t>
      </w:r>
      <w:r w:rsidR="00223F72" w:rsidRPr="00120C87">
        <w:rPr>
          <w:rFonts w:ascii="Arial" w:hAnsi="Arial" w:cs="Arial"/>
          <w:sz w:val="22"/>
          <w:szCs w:val="22"/>
        </w:rPr>
        <w:t xml:space="preserve"> </w:t>
      </w:r>
      <w:r w:rsidR="00A94551" w:rsidRPr="00120C87">
        <w:rPr>
          <w:rFonts w:ascii="Arial" w:hAnsi="Arial" w:cs="Arial"/>
          <w:sz w:val="22"/>
          <w:szCs w:val="22"/>
        </w:rPr>
        <w:t>než</w:t>
      </w:r>
      <w:r w:rsidRPr="00120C8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20C87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120C87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120C8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120C87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7893DE0D" w14:textId="4BDF98AE" w:rsidR="000D7F5C" w:rsidRPr="00120C87" w:rsidRDefault="005D62B7" w:rsidP="009B6F0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Kovy lze odevzdávat ve sběrném místě obce, které se nachází na začátku ulice „Za Hřištěm“ (dále jen „sběrné místo“), kde lze také odevzdávat p</w:t>
      </w:r>
      <w:r w:rsidR="006101FB" w:rsidRPr="00120C87">
        <w:rPr>
          <w:rFonts w:ascii="Arial" w:hAnsi="Arial" w:cs="Arial"/>
          <w:sz w:val="22"/>
          <w:szCs w:val="22"/>
        </w:rPr>
        <w:t>apír, plasty</w:t>
      </w:r>
      <w:r w:rsidRPr="00120C87">
        <w:rPr>
          <w:rFonts w:ascii="Arial" w:hAnsi="Arial" w:cs="Arial"/>
          <w:sz w:val="22"/>
          <w:szCs w:val="22"/>
        </w:rPr>
        <w:t xml:space="preserve"> včetně PET lahví</w:t>
      </w:r>
      <w:r w:rsidR="00506DA5" w:rsidRPr="00120C87">
        <w:rPr>
          <w:rFonts w:ascii="Arial" w:hAnsi="Arial" w:cs="Arial"/>
          <w:sz w:val="22"/>
          <w:szCs w:val="22"/>
        </w:rPr>
        <w:t>, sklo, nápojové kartony</w:t>
      </w:r>
      <w:r w:rsidRPr="00120C87">
        <w:rPr>
          <w:rFonts w:ascii="Arial" w:hAnsi="Arial" w:cs="Arial"/>
          <w:sz w:val="22"/>
          <w:szCs w:val="22"/>
        </w:rPr>
        <w:t>.</w:t>
      </w:r>
    </w:p>
    <w:p w14:paraId="58AC9F4E" w14:textId="77777777" w:rsidR="005D62B7" w:rsidRPr="00120C87" w:rsidRDefault="005D62B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009687" w14:textId="77777777" w:rsidR="005D62B7" w:rsidRPr="00120C87" w:rsidRDefault="005D62B7" w:rsidP="005D62B7">
      <w:pPr>
        <w:rPr>
          <w:rFonts w:ascii="Arial" w:hAnsi="Arial" w:cs="Arial"/>
        </w:rPr>
      </w:pPr>
    </w:p>
    <w:p w14:paraId="0E8DBD0A" w14:textId="273FE122" w:rsidR="0024722A" w:rsidRPr="00120C8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0C8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20C8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065E2AA9" w:rsidR="0024722A" w:rsidRPr="00120C8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0C8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D62B7" w:rsidRPr="00120C8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120C8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120C8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120C8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40300EE" w:rsidR="0024722A" w:rsidRPr="00120C87" w:rsidRDefault="005F7D61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Nebezpečný odpad lze odevzdávat ve sběrném místě. </w:t>
      </w:r>
    </w:p>
    <w:p w14:paraId="6A519FC7" w14:textId="77777777" w:rsidR="0024722A" w:rsidRPr="00120C87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Pr="00120C8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</w:t>
      </w:r>
      <w:r w:rsidR="00A11DFF" w:rsidRPr="00120C87">
        <w:rPr>
          <w:rFonts w:ascii="Arial" w:hAnsi="Arial" w:cs="Arial"/>
          <w:sz w:val="22"/>
          <w:szCs w:val="22"/>
        </w:rPr>
        <w:t>oustřeďování</w:t>
      </w:r>
      <w:r w:rsidRPr="00120C8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20C8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20C87">
        <w:rPr>
          <w:rFonts w:ascii="Arial" w:hAnsi="Arial" w:cs="Arial"/>
          <w:sz w:val="22"/>
          <w:szCs w:val="22"/>
        </w:rPr>
        <w:t>m</w:t>
      </w:r>
      <w:r w:rsidR="00EA1B4D" w:rsidRPr="00120C87">
        <w:rPr>
          <w:rFonts w:ascii="Arial" w:hAnsi="Arial" w:cs="Arial"/>
          <w:sz w:val="22"/>
          <w:szCs w:val="22"/>
        </w:rPr>
        <w:t xml:space="preserve"> v čl.</w:t>
      </w:r>
      <w:r w:rsidR="00F301DF" w:rsidRPr="00120C87">
        <w:rPr>
          <w:rFonts w:ascii="Arial" w:hAnsi="Arial" w:cs="Arial"/>
          <w:sz w:val="22"/>
          <w:szCs w:val="22"/>
        </w:rPr>
        <w:t xml:space="preserve"> </w:t>
      </w:r>
      <w:r w:rsidR="00EA1B4D" w:rsidRPr="00120C87">
        <w:rPr>
          <w:rFonts w:ascii="Arial" w:hAnsi="Arial" w:cs="Arial"/>
          <w:sz w:val="22"/>
          <w:szCs w:val="22"/>
        </w:rPr>
        <w:t>3 odst. 4</w:t>
      </w:r>
      <w:r w:rsidR="00E8031C" w:rsidRPr="00120C87">
        <w:rPr>
          <w:rFonts w:ascii="Arial" w:hAnsi="Arial" w:cs="Arial"/>
          <w:sz w:val="22"/>
          <w:szCs w:val="22"/>
        </w:rPr>
        <w:t xml:space="preserve"> a</w:t>
      </w:r>
      <w:r w:rsidR="003A0DB1" w:rsidRPr="00120C87">
        <w:rPr>
          <w:rFonts w:ascii="Arial" w:hAnsi="Arial" w:cs="Arial"/>
          <w:sz w:val="22"/>
          <w:szCs w:val="22"/>
        </w:rPr>
        <w:t xml:space="preserve"> 5</w:t>
      </w:r>
      <w:r w:rsidR="00431942" w:rsidRPr="00120C87">
        <w:rPr>
          <w:rFonts w:ascii="Arial" w:hAnsi="Arial" w:cs="Arial"/>
          <w:sz w:val="22"/>
          <w:szCs w:val="22"/>
        </w:rPr>
        <w:t>.</w:t>
      </w:r>
    </w:p>
    <w:p w14:paraId="264266E6" w14:textId="77777777" w:rsidR="005D62B7" w:rsidRPr="00120C87" w:rsidRDefault="005D62B7" w:rsidP="005D62B7">
      <w:pPr>
        <w:pStyle w:val="Odstavecseseznamem"/>
        <w:rPr>
          <w:rFonts w:ascii="Arial" w:hAnsi="Arial" w:cs="Arial"/>
        </w:rPr>
      </w:pPr>
    </w:p>
    <w:p w14:paraId="4BF094EB" w14:textId="77777777" w:rsidR="000F645D" w:rsidRPr="00120C8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20C87">
        <w:rPr>
          <w:rFonts w:ascii="Arial" w:hAnsi="Arial" w:cs="Arial"/>
          <w:b/>
          <w:sz w:val="22"/>
          <w:szCs w:val="22"/>
        </w:rPr>
        <w:t>5</w:t>
      </w:r>
    </w:p>
    <w:p w14:paraId="678DDD73" w14:textId="761483BC" w:rsidR="000F645D" w:rsidRPr="00120C8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 </w:t>
      </w:r>
      <w:r w:rsidR="00607DEC" w:rsidRPr="00120C87">
        <w:rPr>
          <w:rFonts w:ascii="Arial" w:hAnsi="Arial" w:cs="Arial"/>
          <w:b/>
          <w:sz w:val="22"/>
          <w:szCs w:val="22"/>
        </w:rPr>
        <w:t xml:space="preserve">Soustřeďování </w:t>
      </w:r>
      <w:r w:rsidRPr="00120C8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120C8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49089FD3" w:rsidR="00D25BA7" w:rsidRDefault="000F645D" w:rsidP="00990F0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E1F0D">
        <w:rPr>
          <w:rFonts w:ascii="Arial" w:hAnsi="Arial" w:cs="Arial"/>
          <w:sz w:val="22"/>
          <w:szCs w:val="22"/>
        </w:rPr>
        <w:t>Objemný odpad lze odevzdávat ve sběrném</w:t>
      </w:r>
      <w:r w:rsidR="00607DEC" w:rsidRPr="006E1F0D">
        <w:rPr>
          <w:rFonts w:ascii="Arial" w:hAnsi="Arial" w:cs="Arial"/>
          <w:sz w:val="22"/>
          <w:szCs w:val="22"/>
        </w:rPr>
        <w:t xml:space="preserve"> místě.</w:t>
      </w:r>
      <w:r w:rsidRPr="006E1F0D">
        <w:rPr>
          <w:rFonts w:ascii="Arial" w:hAnsi="Arial" w:cs="Arial"/>
          <w:sz w:val="22"/>
          <w:szCs w:val="22"/>
        </w:rPr>
        <w:t xml:space="preserve"> </w:t>
      </w:r>
    </w:p>
    <w:p w14:paraId="6C8F47CD" w14:textId="77777777" w:rsidR="006E1F0D" w:rsidRPr="006E1F0D" w:rsidRDefault="006E1F0D" w:rsidP="006E1F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120C8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</w:t>
      </w:r>
      <w:r w:rsidR="00912D28" w:rsidRPr="00120C87">
        <w:rPr>
          <w:rFonts w:ascii="Arial" w:hAnsi="Arial" w:cs="Arial"/>
          <w:sz w:val="22"/>
          <w:szCs w:val="22"/>
        </w:rPr>
        <w:t>oustřeďování</w:t>
      </w:r>
      <w:r w:rsidRPr="00120C8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20C87">
        <w:rPr>
          <w:rFonts w:ascii="Arial" w:hAnsi="Arial" w:cs="Arial"/>
          <w:sz w:val="22"/>
          <w:szCs w:val="22"/>
        </w:rPr>
        <w:t>m</w:t>
      </w:r>
      <w:r w:rsidRPr="00120C87">
        <w:rPr>
          <w:rFonts w:ascii="Arial" w:hAnsi="Arial" w:cs="Arial"/>
          <w:sz w:val="22"/>
          <w:szCs w:val="22"/>
        </w:rPr>
        <w:t xml:space="preserve"> v čl. 3 odst. 4</w:t>
      </w:r>
      <w:r w:rsidR="00E8031C" w:rsidRPr="00120C87">
        <w:rPr>
          <w:rFonts w:ascii="Arial" w:hAnsi="Arial" w:cs="Arial"/>
          <w:sz w:val="22"/>
          <w:szCs w:val="22"/>
        </w:rPr>
        <w:t xml:space="preserve"> a</w:t>
      </w:r>
      <w:r w:rsidR="003A0DB1" w:rsidRPr="00120C87">
        <w:rPr>
          <w:rFonts w:ascii="Arial" w:hAnsi="Arial" w:cs="Arial"/>
          <w:sz w:val="22"/>
          <w:szCs w:val="22"/>
        </w:rPr>
        <w:t xml:space="preserve"> 5</w:t>
      </w:r>
      <w:r w:rsidRPr="00120C87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120C87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20C8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S</w:t>
      </w:r>
      <w:r w:rsidR="00912D28" w:rsidRPr="00120C87">
        <w:rPr>
          <w:rFonts w:ascii="Arial" w:hAnsi="Arial" w:cs="Arial"/>
          <w:b/>
          <w:sz w:val="22"/>
          <w:szCs w:val="22"/>
        </w:rPr>
        <w:t>oustřeďování</w:t>
      </w:r>
      <w:r w:rsidRPr="00120C8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20C87">
        <w:rPr>
          <w:rFonts w:ascii="Arial" w:hAnsi="Arial" w:cs="Arial"/>
          <w:b/>
          <w:sz w:val="22"/>
          <w:szCs w:val="22"/>
        </w:rPr>
        <w:t xml:space="preserve">komunálního </w:t>
      </w:r>
      <w:r w:rsidRPr="00120C87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14BDA74" w:rsidR="0025354B" w:rsidRPr="00120C8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20C87">
        <w:rPr>
          <w:rFonts w:ascii="Arial" w:hAnsi="Arial" w:cs="Arial"/>
          <w:sz w:val="22"/>
          <w:szCs w:val="22"/>
        </w:rPr>
        <w:t xml:space="preserve">odkládá </w:t>
      </w:r>
      <w:r w:rsidRPr="00120C8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F7D61" w:rsidRPr="00120C87">
        <w:rPr>
          <w:rFonts w:ascii="Arial" w:hAnsi="Arial" w:cs="Arial"/>
          <w:sz w:val="22"/>
          <w:szCs w:val="22"/>
        </w:rPr>
        <w:t>:</w:t>
      </w:r>
    </w:p>
    <w:p w14:paraId="26904FBF" w14:textId="732AA89E" w:rsidR="0025354B" w:rsidRPr="00120C8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20C87">
        <w:rPr>
          <w:rFonts w:ascii="Arial" w:hAnsi="Arial" w:cs="Arial"/>
          <w:bCs/>
          <w:iCs/>
          <w:sz w:val="22"/>
          <w:szCs w:val="22"/>
        </w:rPr>
        <w:t>popelnice</w:t>
      </w:r>
      <w:r w:rsidR="002E4E12" w:rsidRPr="00120C87">
        <w:rPr>
          <w:rFonts w:ascii="Arial" w:hAnsi="Arial" w:cs="Arial"/>
          <w:bCs/>
          <w:iCs/>
          <w:sz w:val="22"/>
          <w:szCs w:val="22"/>
        </w:rPr>
        <w:t>, opatřené RFID čipem,</w:t>
      </w:r>
    </w:p>
    <w:p w14:paraId="0F9ECF25" w14:textId="77777777" w:rsidR="00CF5BE8" w:rsidRPr="00120C8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20C87">
        <w:rPr>
          <w:rFonts w:ascii="Arial" w:hAnsi="Arial" w:cs="Arial"/>
          <w:iCs/>
          <w:sz w:val="22"/>
          <w:szCs w:val="22"/>
        </w:rPr>
        <w:t>odpadkové koše</w:t>
      </w:r>
      <w:r w:rsidR="0025354B" w:rsidRPr="00120C8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CFFC163" w14:textId="77777777" w:rsidR="005F7D61" w:rsidRPr="00E325A2" w:rsidRDefault="005F7D61" w:rsidP="005F7D6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006F4F3" w14:textId="77777777" w:rsidR="00E325A2" w:rsidRPr="00E325A2" w:rsidRDefault="00E325A2" w:rsidP="00E325A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25A2">
        <w:rPr>
          <w:rFonts w:ascii="Arial" w:hAnsi="Arial" w:cs="Arial"/>
          <w:sz w:val="22"/>
          <w:szCs w:val="22"/>
        </w:rPr>
        <w:t>Směsný komunální odpad lze také odevzdávat ve sběrném místě.</w:t>
      </w:r>
    </w:p>
    <w:p w14:paraId="14A4C42F" w14:textId="77777777" w:rsidR="00E325A2" w:rsidRDefault="00E325A2" w:rsidP="00E325A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0D4113E4" w:rsidR="00CF5BE8" w:rsidRPr="00120C8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</w:t>
      </w:r>
      <w:r w:rsidR="00247C11" w:rsidRPr="00120C87">
        <w:rPr>
          <w:rFonts w:ascii="Arial" w:hAnsi="Arial" w:cs="Arial"/>
          <w:sz w:val="22"/>
          <w:szCs w:val="22"/>
        </w:rPr>
        <w:t>oustřeďování</w:t>
      </w:r>
      <w:r w:rsidRPr="00120C8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20C87">
        <w:rPr>
          <w:rFonts w:ascii="Arial" w:hAnsi="Arial" w:cs="Arial"/>
          <w:sz w:val="22"/>
          <w:szCs w:val="22"/>
        </w:rPr>
        <w:br/>
        <w:t>v čl. 3 odst. 4</w:t>
      </w:r>
      <w:r w:rsidR="00E8031C" w:rsidRPr="00120C87">
        <w:rPr>
          <w:rFonts w:ascii="Arial" w:hAnsi="Arial" w:cs="Arial"/>
          <w:sz w:val="22"/>
          <w:szCs w:val="22"/>
        </w:rPr>
        <w:t xml:space="preserve"> a</w:t>
      </w:r>
      <w:r w:rsidRPr="00120C87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120C8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F49EBBA" w14:textId="77777777" w:rsidR="001A1793" w:rsidRPr="00120C87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8CC586B" w:rsidR="00F771CC" w:rsidRPr="00120C87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Čl. </w:t>
      </w:r>
      <w:r w:rsidR="00C61455" w:rsidRPr="00120C87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Pr="00120C87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0C87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20C87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20C87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20C8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120C87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0C87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5AAAE34" w14:textId="77777777" w:rsidR="00C61455" w:rsidRPr="00120C87" w:rsidRDefault="00C61455" w:rsidP="00C61455">
      <w:pPr>
        <w:rPr>
          <w:rFonts w:ascii="Arial" w:hAnsi="Arial" w:cs="Arial"/>
          <w:sz w:val="22"/>
          <w:szCs w:val="22"/>
        </w:rPr>
      </w:pPr>
    </w:p>
    <w:p w14:paraId="41CF0BC5" w14:textId="77777777" w:rsidR="00211D36" w:rsidRPr="00120C87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120C87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0C0ECA8C" w:rsidR="00211D36" w:rsidRPr="00120C87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a) elektrozařízení</w:t>
      </w:r>
      <w:r w:rsidR="00607DEC" w:rsidRPr="00120C87">
        <w:rPr>
          <w:rFonts w:ascii="Arial" w:hAnsi="Arial" w:cs="Arial"/>
          <w:sz w:val="22"/>
          <w:szCs w:val="22"/>
        </w:rPr>
        <w:t>,</w:t>
      </w:r>
    </w:p>
    <w:p w14:paraId="36743815" w14:textId="2E7D0B17" w:rsidR="00211D36" w:rsidRPr="00120C87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b) </w:t>
      </w:r>
      <w:r w:rsidR="00B11B51" w:rsidRPr="00120C87">
        <w:rPr>
          <w:rFonts w:ascii="Arial" w:hAnsi="Arial" w:cs="Arial"/>
          <w:sz w:val="22"/>
          <w:szCs w:val="22"/>
        </w:rPr>
        <w:t>baterie a akumulátory</w:t>
      </w:r>
      <w:r w:rsidR="00607DEC" w:rsidRPr="00120C87">
        <w:rPr>
          <w:rFonts w:ascii="Arial" w:hAnsi="Arial" w:cs="Arial"/>
          <w:sz w:val="22"/>
          <w:szCs w:val="22"/>
        </w:rPr>
        <w:t>,</w:t>
      </w:r>
    </w:p>
    <w:p w14:paraId="2398609C" w14:textId="3AF29157" w:rsidR="00414D31" w:rsidRPr="00120C87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c</w:t>
      </w:r>
      <w:r w:rsidR="00414D31" w:rsidRPr="00120C87">
        <w:rPr>
          <w:rFonts w:ascii="Arial" w:hAnsi="Arial" w:cs="Arial"/>
          <w:sz w:val="22"/>
          <w:szCs w:val="22"/>
        </w:rPr>
        <w:t xml:space="preserve">) </w:t>
      </w:r>
      <w:r w:rsidR="008A2FC7" w:rsidRPr="00120C87">
        <w:rPr>
          <w:rFonts w:ascii="Arial" w:hAnsi="Arial" w:cs="Arial"/>
          <w:sz w:val="22"/>
          <w:szCs w:val="22"/>
        </w:rPr>
        <w:t>pneumatiky</w:t>
      </w:r>
      <w:r w:rsidR="00D65C63" w:rsidRPr="00120C87">
        <w:rPr>
          <w:rFonts w:ascii="Arial" w:hAnsi="Arial" w:cs="Arial"/>
          <w:sz w:val="22"/>
          <w:szCs w:val="22"/>
        </w:rPr>
        <w:t xml:space="preserve"> (</w:t>
      </w:r>
      <w:r w:rsidR="00607DEC" w:rsidRPr="00120C87">
        <w:rPr>
          <w:rFonts w:ascii="Arial" w:hAnsi="Arial" w:cs="Arial"/>
          <w:sz w:val="22"/>
          <w:szCs w:val="22"/>
        </w:rPr>
        <w:t xml:space="preserve">vyjma </w:t>
      </w:r>
      <w:r w:rsidR="00D65C63" w:rsidRPr="00120C87">
        <w:rPr>
          <w:rFonts w:ascii="Arial" w:hAnsi="Arial" w:cs="Arial"/>
          <w:sz w:val="22"/>
          <w:szCs w:val="22"/>
        </w:rPr>
        <w:t xml:space="preserve">pneumatik </w:t>
      </w:r>
      <w:r w:rsidR="00607DEC" w:rsidRPr="00120C87">
        <w:rPr>
          <w:rFonts w:ascii="Arial" w:hAnsi="Arial" w:cs="Arial"/>
          <w:sz w:val="22"/>
          <w:szCs w:val="22"/>
        </w:rPr>
        <w:t xml:space="preserve">velkých rozměrů např. </w:t>
      </w:r>
      <w:r w:rsidR="00D65C63" w:rsidRPr="00120C87">
        <w:rPr>
          <w:rFonts w:ascii="Arial" w:hAnsi="Arial" w:cs="Arial"/>
          <w:sz w:val="22"/>
          <w:szCs w:val="22"/>
        </w:rPr>
        <w:t>z traktorů, nákladních aut)</w:t>
      </w:r>
      <w:r w:rsidR="00607DEC" w:rsidRPr="00120C87">
        <w:rPr>
          <w:rFonts w:ascii="Arial" w:hAnsi="Arial" w:cs="Arial"/>
          <w:sz w:val="22"/>
          <w:szCs w:val="22"/>
        </w:rPr>
        <w:t>.</w:t>
      </w:r>
    </w:p>
    <w:p w14:paraId="691B48C0" w14:textId="1A46BDF6" w:rsidR="00211D36" w:rsidRPr="00120C87" w:rsidRDefault="00211D36" w:rsidP="00C6145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ab/>
      </w:r>
    </w:p>
    <w:p w14:paraId="56C2E9AE" w14:textId="2C0CC073" w:rsidR="00F771CC" w:rsidRPr="00120C8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Výrobky s ukončenou životností</w:t>
      </w:r>
      <w:r w:rsidR="00211D36" w:rsidRPr="00120C87">
        <w:rPr>
          <w:rFonts w:ascii="Arial" w:hAnsi="Arial" w:cs="Arial"/>
          <w:sz w:val="22"/>
          <w:szCs w:val="22"/>
        </w:rPr>
        <w:t xml:space="preserve"> uvedené v odst. 1</w:t>
      </w:r>
      <w:r w:rsidRPr="00120C87">
        <w:rPr>
          <w:rFonts w:ascii="Arial" w:hAnsi="Arial" w:cs="Arial"/>
          <w:sz w:val="22"/>
          <w:szCs w:val="22"/>
        </w:rPr>
        <w:t xml:space="preserve"> lze předávat</w:t>
      </w:r>
      <w:r w:rsidR="001A2ACF" w:rsidRPr="00120C87">
        <w:rPr>
          <w:rFonts w:ascii="Arial" w:hAnsi="Arial" w:cs="Arial"/>
          <w:sz w:val="22"/>
          <w:szCs w:val="22"/>
        </w:rPr>
        <w:t xml:space="preserve"> </w:t>
      </w:r>
      <w:r w:rsidR="00C61455" w:rsidRPr="00120C87">
        <w:rPr>
          <w:rFonts w:ascii="Arial" w:hAnsi="Arial" w:cs="Arial"/>
          <w:sz w:val="22"/>
          <w:szCs w:val="22"/>
        </w:rPr>
        <w:t>ve sběrném místě</w:t>
      </w:r>
      <w:r w:rsidR="006E1F0D">
        <w:rPr>
          <w:rFonts w:ascii="Arial" w:hAnsi="Arial" w:cs="Arial"/>
          <w:sz w:val="22"/>
          <w:szCs w:val="22"/>
        </w:rPr>
        <w:t>.</w:t>
      </w:r>
    </w:p>
    <w:p w14:paraId="0E8BA2B0" w14:textId="77777777" w:rsidR="00103649" w:rsidRPr="00120C87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00A5CF" w14:textId="77777777" w:rsidR="00012F79" w:rsidRPr="00120C87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05AB9F6F" w:rsidR="001078B1" w:rsidRPr="00120C87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Čl. </w:t>
      </w:r>
      <w:r w:rsidR="00635A4E" w:rsidRPr="00120C87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Pr="00120C8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20C87">
        <w:rPr>
          <w:rFonts w:ascii="Arial" w:hAnsi="Arial" w:cs="Arial"/>
          <w:b/>
          <w:sz w:val="22"/>
          <w:szCs w:val="22"/>
        </w:rPr>
        <w:t>a demoličním odpadem</w:t>
      </w:r>
    </w:p>
    <w:p w14:paraId="2C0EA7CB" w14:textId="77777777" w:rsidR="00635A4E" w:rsidRPr="00120C87" w:rsidRDefault="00635A4E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120C8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Stavební</w:t>
      </w:r>
      <w:r w:rsidR="00FB36A3" w:rsidRPr="00120C87">
        <w:rPr>
          <w:rFonts w:ascii="Arial" w:hAnsi="Arial" w:cs="Arial"/>
          <w:sz w:val="22"/>
          <w:szCs w:val="22"/>
        </w:rPr>
        <w:t>m</w:t>
      </w:r>
      <w:r w:rsidRPr="00120C87">
        <w:rPr>
          <w:rFonts w:ascii="Arial" w:hAnsi="Arial" w:cs="Arial"/>
          <w:sz w:val="22"/>
          <w:szCs w:val="22"/>
        </w:rPr>
        <w:t xml:space="preserve"> odpad</w:t>
      </w:r>
      <w:r w:rsidR="00FB36A3" w:rsidRPr="00120C87">
        <w:rPr>
          <w:rFonts w:ascii="Arial" w:hAnsi="Arial" w:cs="Arial"/>
          <w:sz w:val="22"/>
          <w:szCs w:val="22"/>
        </w:rPr>
        <w:t>em</w:t>
      </w:r>
      <w:r w:rsidRPr="00120C87">
        <w:rPr>
          <w:rFonts w:ascii="Arial" w:hAnsi="Arial" w:cs="Arial"/>
          <w:sz w:val="22"/>
          <w:szCs w:val="22"/>
        </w:rPr>
        <w:t xml:space="preserve"> </w:t>
      </w:r>
      <w:r w:rsidR="00C45BF9" w:rsidRPr="00120C87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20C87">
        <w:rPr>
          <w:rFonts w:ascii="Arial" w:hAnsi="Arial" w:cs="Arial"/>
          <w:sz w:val="22"/>
          <w:szCs w:val="22"/>
        </w:rPr>
        <w:t>se rozumí</w:t>
      </w:r>
      <w:r w:rsidRPr="00120C87">
        <w:rPr>
          <w:rFonts w:ascii="Arial" w:hAnsi="Arial" w:cs="Arial"/>
          <w:sz w:val="22"/>
          <w:szCs w:val="22"/>
        </w:rPr>
        <w:t xml:space="preserve"> </w:t>
      </w:r>
      <w:r w:rsidR="00C45BF9" w:rsidRPr="00120C87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20C87">
        <w:rPr>
          <w:rFonts w:ascii="Arial" w:hAnsi="Arial" w:cs="Arial"/>
          <w:sz w:val="22"/>
          <w:szCs w:val="22"/>
        </w:rPr>
        <w:br/>
      </w:r>
      <w:r w:rsidR="00C45BF9" w:rsidRPr="00120C87">
        <w:rPr>
          <w:rFonts w:ascii="Arial" w:hAnsi="Arial" w:cs="Arial"/>
          <w:sz w:val="22"/>
          <w:szCs w:val="22"/>
        </w:rPr>
        <w:t>a demoličních činnostech</w:t>
      </w:r>
      <w:r w:rsidR="0031415A" w:rsidRPr="00120C87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20C87">
        <w:rPr>
          <w:rFonts w:ascii="Arial" w:hAnsi="Arial" w:cs="Arial"/>
          <w:sz w:val="22"/>
          <w:szCs w:val="22"/>
        </w:rPr>
        <w:t>.</w:t>
      </w:r>
      <w:r w:rsidR="00E5685C" w:rsidRPr="00120C87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120C87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03FD16D" w:rsidR="0024722A" w:rsidRPr="00120C8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S</w:t>
      </w:r>
      <w:r w:rsidR="0024722A" w:rsidRPr="00120C87">
        <w:rPr>
          <w:rFonts w:ascii="Arial" w:hAnsi="Arial" w:cs="Arial"/>
          <w:sz w:val="22"/>
          <w:szCs w:val="22"/>
        </w:rPr>
        <w:t xml:space="preserve">tavební </w:t>
      </w:r>
      <w:r w:rsidRPr="00120C87">
        <w:rPr>
          <w:rFonts w:ascii="Arial" w:hAnsi="Arial" w:cs="Arial"/>
          <w:sz w:val="22"/>
          <w:szCs w:val="22"/>
        </w:rPr>
        <w:t xml:space="preserve">a demoliční </w:t>
      </w:r>
      <w:r w:rsidR="0024722A" w:rsidRPr="00120C87">
        <w:rPr>
          <w:rFonts w:ascii="Arial" w:hAnsi="Arial" w:cs="Arial"/>
          <w:sz w:val="22"/>
          <w:szCs w:val="22"/>
        </w:rPr>
        <w:t xml:space="preserve">odpad </w:t>
      </w:r>
      <w:r w:rsidR="00940656" w:rsidRPr="00120C87">
        <w:rPr>
          <w:rFonts w:ascii="Arial" w:hAnsi="Arial" w:cs="Arial"/>
          <w:sz w:val="22"/>
          <w:szCs w:val="22"/>
        </w:rPr>
        <w:t>lze</w:t>
      </w:r>
      <w:r w:rsidR="0024722A" w:rsidRPr="00120C87">
        <w:rPr>
          <w:rFonts w:ascii="Arial" w:hAnsi="Arial" w:cs="Arial"/>
          <w:sz w:val="22"/>
          <w:szCs w:val="22"/>
        </w:rPr>
        <w:t xml:space="preserve"> </w:t>
      </w:r>
      <w:r w:rsidR="0031415A" w:rsidRPr="00120C87">
        <w:rPr>
          <w:rFonts w:ascii="Arial" w:hAnsi="Arial" w:cs="Arial"/>
          <w:sz w:val="22"/>
          <w:szCs w:val="22"/>
        </w:rPr>
        <w:t>předávat</w:t>
      </w:r>
      <w:r w:rsidR="00635A4E" w:rsidRPr="00120C87">
        <w:rPr>
          <w:rFonts w:ascii="Arial" w:hAnsi="Arial" w:cs="Arial"/>
          <w:sz w:val="22"/>
          <w:szCs w:val="22"/>
        </w:rPr>
        <w:t xml:space="preserve"> ve sběrném místě. </w:t>
      </w:r>
      <w:r w:rsidRPr="00120C87">
        <w:rPr>
          <w:rFonts w:ascii="Arial" w:hAnsi="Arial" w:cs="Arial"/>
          <w:i/>
          <w:sz w:val="22"/>
          <w:szCs w:val="22"/>
        </w:rPr>
        <w:t xml:space="preserve"> </w:t>
      </w:r>
    </w:p>
    <w:p w14:paraId="5FFE8480" w14:textId="77777777" w:rsidR="00F45D43" w:rsidRPr="00120C8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8912B9" w14:textId="600582DA" w:rsidR="003F343E" w:rsidRPr="00120C87" w:rsidRDefault="00F45D43" w:rsidP="00607DE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D65C63" w:rsidRPr="00120C87">
        <w:rPr>
          <w:rFonts w:ascii="Arial" w:hAnsi="Arial" w:cs="Arial"/>
          <w:sz w:val="22"/>
          <w:szCs w:val="22"/>
        </w:rPr>
        <w:t>100</w:t>
      </w:r>
      <w:r w:rsidRPr="00120C87">
        <w:rPr>
          <w:rFonts w:ascii="Arial" w:hAnsi="Arial" w:cs="Arial"/>
          <w:sz w:val="22"/>
          <w:szCs w:val="22"/>
        </w:rPr>
        <w:t xml:space="preserve"> kg. </w:t>
      </w:r>
    </w:p>
    <w:p w14:paraId="54122EF4" w14:textId="77777777" w:rsidR="00D65C63" w:rsidRPr="00120C87" w:rsidRDefault="00D65C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8C1FE8" w14:textId="77777777" w:rsidR="003F343E" w:rsidRPr="00120C87" w:rsidRDefault="003F343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72996FD" w:rsidR="0024722A" w:rsidRPr="00120C8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F343E" w:rsidRPr="00120C87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120C8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20C87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20C8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0D7D81A" w:rsidR="00963A13" w:rsidRPr="00120C87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6B33A0" w:rsidRPr="00120C87">
        <w:rPr>
          <w:rFonts w:ascii="Arial" w:hAnsi="Arial" w:cs="Arial"/>
          <w:sz w:val="22"/>
          <w:szCs w:val="22"/>
        </w:rPr>
        <w:t xml:space="preserve">Pouzdřany </w:t>
      </w:r>
      <w:r w:rsidRPr="00120C87">
        <w:rPr>
          <w:rFonts w:ascii="Arial" w:hAnsi="Arial" w:cs="Arial"/>
          <w:sz w:val="22"/>
          <w:szCs w:val="22"/>
        </w:rPr>
        <w:t xml:space="preserve">č. </w:t>
      </w:r>
      <w:r w:rsidR="003F343E" w:rsidRPr="00120C87">
        <w:rPr>
          <w:rFonts w:ascii="Arial" w:hAnsi="Arial" w:cs="Arial"/>
          <w:sz w:val="22"/>
          <w:szCs w:val="22"/>
        </w:rPr>
        <w:t>2/2024</w:t>
      </w:r>
      <w:r w:rsidRPr="00120C87">
        <w:rPr>
          <w:rFonts w:ascii="Arial" w:hAnsi="Arial" w:cs="Arial"/>
          <w:sz w:val="22"/>
          <w:szCs w:val="22"/>
        </w:rPr>
        <w:t xml:space="preserve">, </w:t>
      </w:r>
      <w:r w:rsidR="003F343E" w:rsidRPr="00120C87">
        <w:rPr>
          <w:rFonts w:ascii="Arial" w:hAnsi="Arial" w:cs="Arial"/>
          <w:sz w:val="22"/>
          <w:szCs w:val="22"/>
        </w:rPr>
        <w:t>o stanovení obecního systému odpadového hospodářství</w:t>
      </w:r>
      <w:r w:rsidR="00607DEC" w:rsidRPr="00120C87">
        <w:rPr>
          <w:rFonts w:ascii="Arial" w:hAnsi="Arial" w:cs="Arial"/>
          <w:sz w:val="22"/>
          <w:szCs w:val="22"/>
        </w:rPr>
        <w:t>,</w:t>
      </w:r>
      <w:r w:rsidR="003F343E" w:rsidRPr="00120C87">
        <w:rPr>
          <w:rFonts w:ascii="Arial" w:hAnsi="Arial" w:cs="Arial"/>
          <w:sz w:val="22"/>
          <w:szCs w:val="22"/>
        </w:rPr>
        <w:t xml:space="preserve"> </w:t>
      </w:r>
      <w:r w:rsidRPr="00120C87">
        <w:rPr>
          <w:rFonts w:ascii="Arial" w:hAnsi="Arial" w:cs="Arial"/>
          <w:sz w:val="22"/>
          <w:szCs w:val="22"/>
        </w:rPr>
        <w:t xml:space="preserve">ze dne </w:t>
      </w:r>
      <w:r w:rsidR="003F343E" w:rsidRPr="00120C87">
        <w:rPr>
          <w:rFonts w:ascii="Arial" w:hAnsi="Arial" w:cs="Arial"/>
          <w:sz w:val="22"/>
          <w:szCs w:val="22"/>
        </w:rPr>
        <w:t xml:space="preserve">9. 12. 2024. </w:t>
      </w:r>
    </w:p>
    <w:p w14:paraId="0EF566E0" w14:textId="77777777" w:rsidR="003F343E" w:rsidRPr="00120C87" w:rsidRDefault="003F343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C3887CB" w:rsidR="00730253" w:rsidRPr="00120C8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0C87">
        <w:rPr>
          <w:rFonts w:ascii="Arial" w:hAnsi="Arial" w:cs="Arial"/>
          <w:b/>
          <w:sz w:val="22"/>
          <w:szCs w:val="22"/>
        </w:rPr>
        <w:t>Čl. 1</w:t>
      </w:r>
      <w:r w:rsidR="003F343E" w:rsidRPr="00120C87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120C8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20C8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60B5A858" w:rsidR="00730253" w:rsidRPr="00120C87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20C8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B33A0" w:rsidRPr="00120C87">
        <w:rPr>
          <w:rFonts w:ascii="Arial" w:hAnsi="Arial" w:cs="Arial"/>
          <w:sz w:val="22"/>
          <w:szCs w:val="22"/>
        </w:rPr>
        <w:t>1. 1. 202</w:t>
      </w:r>
      <w:r w:rsidR="003F343E" w:rsidRPr="00120C87">
        <w:rPr>
          <w:rFonts w:ascii="Arial" w:hAnsi="Arial" w:cs="Arial"/>
          <w:sz w:val="22"/>
          <w:szCs w:val="22"/>
        </w:rPr>
        <w:t>6</w:t>
      </w:r>
      <w:r w:rsidR="006B33A0" w:rsidRPr="00120C87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120C8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B8A761F" w14:textId="77777777" w:rsidR="00074576" w:rsidRPr="00120C8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20C87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739264" w14:textId="77777777" w:rsidR="00BA61DA" w:rsidRDefault="00BA61DA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B39A85C" w14:textId="2ADCCB64" w:rsidR="0024722A" w:rsidRPr="00120C87" w:rsidRDefault="003F343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20C87">
        <w:rPr>
          <w:rFonts w:ascii="Arial" w:hAnsi="Arial" w:cs="Arial"/>
          <w:bCs/>
          <w:sz w:val="22"/>
          <w:szCs w:val="22"/>
        </w:rPr>
        <w:t>Bc. Tomáš Meduňa</w:t>
      </w:r>
      <w:r w:rsidR="00607DEC" w:rsidRPr="00120C87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Pr="00120C87">
        <w:rPr>
          <w:rFonts w:ascii="Arial" w:hAnsi="Arial" w:cs="Arial"/>
          <w:bCs/>
          <w:iCs/>
          <w:sz w:val="22"/>
          <w:szCs w:val="22"/>
        </w:rPr>
        <w:t>Ing. Miroslav Šmarda</w:t>
      </w:r>
      <w:r w:rsidR="00607DEC" w:rsidRPr="00120C8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DFCD48C" w14:textId="77777777" w:rsidR="0024722A" w:rsidRPr="00120C8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20C87">
        <w:rPr>
          <w:rFonts w:ascii="Arial" w:hAnsi="Arial" w:cs="Arial"/>
          <w:bCs/>
          <w:sz w:val="22"/>
          <w:szCs w:val="22"/>
        </w:rPr>
        <w:t>místostarosta</w:t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</w:r>
      <w:r w:rsidR="00E2491F" w:rsidRPr="00120C87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Pr="00120C87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120C87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Pr="00120C87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Pr="00120C87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120C8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2861" w14:textId="77777777" w:rsidR="008422B8" w:rsidRDefault="008422B8">
      <w:r>
        <w:separator/>
      </w:r>
    </w:p>
  </w:endnote>
  <w:endnote w:type="continuationSeparator" w:id="0">
    <w:p w14:paraId="395C7659" w14:textId="77777777" w:rsidR="008422B8" w:rsidRDefault="0084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D0170" w:rsidRDefault="006D0170"/>
  <w:p w14:paraId="4FE3CA25" w14:textId="77777777" w:rsidR="006D0170" w:rsidRDefault="006D01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DDA9" w14:textId="77777777" w:rsidR="008422B8" w:rsidRDefault="008422B8">
      <w:r>
        <w:separator/>
      </w:r>
    </w:p>
  </w:footnote>
  <w:footnote w:type="continuationSeparator" w:id="0">
    <w:p w14:paraId="72250374" w14:textId="77777777" w:rsidR="008422B8" w:rsidRDefault="008422B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7DCA38D8"/>
    <w:lvl w:ilvl="0" w:tplc="0454695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F086A"/>
    <w:multiLevelType w:val="hybridMultilevel"/>
    <w:tmpl w:val="3660859A"/>
    <w:lvl w:ilvl="0" w:tplc="247E710C">
      <w:numFmt w:val="bullet"/>
      <w:lvlText w:val="-"/>
      <w:lvlJc w:val="left"/>
      <w:pPr>
        <w:ind w:left="786" w:hanging="360"/>
      </w:pPr>
      <w:rPr>
        <w:rFonts w:ascii="Arial" w:eastAsiaTheme="majorEastAsia" w:hAnsi="Arial" w:cs="Arial" w:hint="default"/>
        <w:i w:val="0"/>
        <w:u w:val="singl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225C1"/>
    <w:multiLevelType w:val="hybridMultilevel"/>
    <w:tmpl w:val="4C220ECA"/>
    <w:lvl w:ilvl="0" w:tplc="935EF004">
      <w:numFmt w:val="bullet"/>
      <w:lvlText w:val="-"/>
      <w:lvlJc w:val="left"/>
      <w:pPr>
        <w:ind w:left="795" w:hanging="360"/>
      </w:pPr>
      <w:rPr>
        <w:rFonts w:ascii="Arial" w:eastAsiaTheme="maj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65F6ED62"/>
    <w:lvl w:ilvl="0" w:tplc="68480792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827137132">
    <w:abstractNumId w:val="10"/>
  </w:num>
  <w:num w:numId="34" w16cid:durableId="1788350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DC0"/>
    <w:rsid w:val="00024B27"/>
    <w:rsid w:val="00031731"/>
    <w:rsid w:val="000332D7"/>
    <w:rsid w:val="00036778"/>
    <w:rsid w:val="00037867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F5C"/>
    <w:rsid w:val="000E3C1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C8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54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40A7"/>
    <w:rsid w:val="0026520E"/>
    <w:rsid w:val="00265EF4"/>
    <w:rsid w:val="00267188"/>
    <w:rsid w:val="002A020A"/>
    <w:rsid w:val="002A3581"/>
    <w:rsid w:val="002A54C0"/>
    <w:rsid w:val="002A5A25"/>
    <w:rsid w:val="002B555C"/>
    <w:rsid w:val="002B7E6B"/>
    <w:rsid w:val="002C32D2"/>
    <w:rsid w:val="002C3644"/>
    <w:rsid w:val="002C442F"/>
    <w:rsid w:val="002D64B8"/>
    <w:rsid w:val="002D7DAC"/>
    <w:rsid w:val="002E4E1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43E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9EA"/>
    <w:rsid w:val="00506965"/>
    <w:rsid w:val="00506DA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2B7"/>
    <w:rsid w:val="005D62C7"/>
    <w:rsid w:val="005D6CD7"/>
    <w:rsid w:val="005D78B7"/>
    <w:rsid w:val="005E114F"/>
    <w:rsid w:val="005E2539"/>
    <w:rsid w:val="005E3069"/>
    <w:rsid w:val="005F0210"/>
    <w:rsid w:val="005F1D1F"/>
    <w:rsid w:val="005F7D61"/>
    <w:rsid w:val="006025AC"/>
    <w:rsid w:val="00607DEC"/>
    <w:rsid w:val="006101FB"/>
    <w:rsid w:val="00617D61"/>
    <w:rsid w:val="00617FE8"/>
    <w:rsid w:val="00620481"/>
    <w:rsid w:val="006261FF"/>
    <w:rsid w:val="00626ED9"/>
    <w:rsid w:val="006277AF"/>
    <w:rsid w:val="00632F39"/>
    <w:rsid w:val="00635A4E"/>
    <w:rsid w:val="00636CAB"/>
    <w:rsid w:val="00641107"/>
    <w:rsid w:val="006511C7"/>
    <w:rsid w:val="00655605"/>
    <w:rsid w:val="00666995"/>
    <w:rsid w:val="00667683"/>
    <w:rsid w:val="00671A01"/>
    <w:rsid w:val="00675B4F"/>
    <w:rsid w:val="00676BF4"/>
    <w:rsid w:val="00680CEA"/>
    <w:rsid w:val="006814CB"/>
    <w:rsid w:val="006866EF"/>
    <w:rsid w:val="00692B36"/>
    <w:rsid w:val="00693339"/>
    <w:rsid w:val="00696155"/>
    <w:rsid w:val="006B33A0"/>
    <w:rsid w:val="006B58B2"/>
    <w:rsid w:val="006B6EE4"/>
    <w:rsid w:val="006C3462"/>
    <w:rsid w:val="006D0170"/>
    <w:rsid w:val="006E1F0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4FF"/>
    <w:rsid w:val="007F3823"/>
    <w:rsid w:val="008015C8"/>
    <w:rsid w:val="008041C3"/>
    <w:rsid w:val="00806A9C"/>
    <w:rsid w:val="00811FB6"/>
    <w:rsid w:val="008120EE"/>
    <w:rsid w:val="00823562"/>
    <w:rsid w:val="008328BB"/>
    <w:rsid w:val="00833615"/>
    <w:rsid w:val="00834BBA"/>
    <w:rsid w:val="00836693"/>
    <w:rsid w:val="0083695F"/>
    <w:rsid w:val="008376C9"/>
    <w:rsid w:val="00841C04"/>
    <w:rsid w:val="00841F59"/>
    <w:rsid w:val="008420FF"/>
    <w:rsid w:val="008422B8"/>
    <w:rsid w:val="00843541"/>
    <w:rsid w:val="008443CE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8C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0F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34C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61F"/>
    <w:rsid w:val="00AD035D"/>
    <w:rsid w:val="00AD0D21"/>
    <w:rsid w:val="00AE03A0"/>
    <w:rsid w:val="00AE2DEE"/>
    <w:rsid w:val="00AE5EEF"/>
    <w:rsid w:val="00AF49AB"/>
    <w:rsid w:val="00AF72CD"/>
    <w:rsid w:val="00B11B51"/>
    <w:rsid w:val="00B31E81"/>
    <w:rsid w:val="00B321B9"/>
    <w:rsid w:val="00B3452E"/>
    <w:rsid w:val="00B42462"/>
    <w:rsid w:val="00B556A5"/>
    <w:rsid w:val="00B7787C"/>
    <w:rsid w:val="00B849F6"/>
    <w:rsid w:val="00B947F5"/>
    <w:rsid w:val="00BA2FB8"/>
    <w:rsid w:val="00BA61D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365"/>
    <w:rsid w:val="00C25DCE"/>
    <w:rsid w:val="00C3782E"/>
    <w:rsid w:val="00C45BF9"/>
    <w:rsid w:val="00C61455"/>
    <w:rsid w:val="00C67796"/>
    <w:rsid w:val="00C71260"/>
    <w:rsid w:val="00C742D1"/>
    <w:rsid w:val="00C819B3"/>
    <w:rsid w:val="00C8342C"/>
    <w:rsid w:val="00C9368B"/>
    <w:rsid w:val="00C94283"/>
    <w:rsid w:val="00C94812"/>
    <w:rsid w:val="00CA2C17"/>
    <w:rsid w:val="00CA5511"/>
    <w:rsid w:val="00CB176B"/>
    <w:rsid w:val="00CB5394"/>
    <w:rsid w:val="00CB5754"/>
    <w:rsid w:val="00CB5E14"/>
    <w:rsid w:val="00CC4B32"/>
    <w:rsid w:val="00CD1CF8"/>
    <w:rsid w:val="00CE1581"/>
    <w:rsid w:val="00CE34F9"/>
    <w:rsid w:val="00CE688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7F8"/>
    <w:rsid w:val="00D62F8B"/>
    <w:rsid w:val="00D65C63"/>
    <w:rsid w:val="00D7341B"/>
    <w:rsid w:val="00D736CB"/>
    <w:rsid w:val="00D832B7"/>
    <w:rsid w:val="00D91A41"/>
    <w:rsid w:val="00D9476F"/>
    <w:rsid w:val="00DB2051"/>
    <w:rsid w:val="00DC3C0A"/>
    <w:rsid w:val="00DD370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5A2"/>
    <w:rsid w:val="00E42543"/>
    <w:rsid w:val="00E428C5"/>
    <w:rsid w:val="00E555A1"/>
    <w:rsid w:val="00E5685C"/>
    <w:rsid w:val="00E5725E"/>
    <w:rsid w:val="00E66B2E"/>
    <w:rsid w:val="00E72053"/>
    <w:rsid w:val="00E8031C"/>
    <w:rsid w:val="00E8367C"/>
    <w:rsid w:val="00E87A75"/>
    <w:rsid w:val="00E87B0B"/>
    <w:rsid w:val="00E92D8B"/>
    <w:rsid w:val="00EA1B4D"/>
    <w:rsid w:val="00EB2DCF"/>
    <w:rsid w:val="00EB4815"/>
    <w:rsid w:val="00EB486C"/>
    <w:rsid w:val="00EB7D8D"/>
    <w:rsid w:val="00ED4012"/>
    <w:rsid w:val="00EE28D0"/>
    <w:rsid w:val="00EF0F4E"/>
    <w:rsid w:val="00F00E31"/>
    <w:rsid w:val="00F11FC3"/>
    <w:rsid w:val="00F17575"/>
    <w:rsid w:val="00F1773A"/>
    <w:rsid w:val="00F20DEA"/>
    <w:rsid w:val="00F301DF"/>
    <w:rsid w:val="00F349F4"/>
    <w:rsid w:val="00F36088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DE8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47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D947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9476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947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Pouzdřany</cp:lastModifiedBy>
  <cp:revision>3</cp:revision>
  <cp:lastPrinted>2020-12-03T09:05:00Z</cp:lastPrinted>
  <dcterms:created xsi:type="dcterms:W3CDTF">2025-12-16T06:28:00Z</dcterms:created>
  <dcterms:modified xsi:type="dcterms:W3CDTF">2025-12-16T06:38:00Z</dcterms:modified>
</cp:coreProperties>
</file>