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C3EE" w14:textId="77777777" w:rsidR="006732D7" w:rsidRPr="006732D7" w:rsidRDefault="006732D7" w:rsidP="006732D7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O B E C N Ě   Z Á V A Z N Á   V Y H L Á Š K A</w:t>
      </w:r>
    </w:p>
    <w:p w14:paraId="79D73FFC" w14:textId="77777777" w:rsidR="006732D7" w:rsidRPr="006732D7" w:rsidRDefault="006732D7" w:rsidP="006732D7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O B C E   C H O D O U Ň   č. 3/2013</w:t>
      </w:r>
    </w:p>
    <w:p w14:paraId="51BEA9C8" w14:textId="77777777" w:rsidR="006732D7" w:rsidRPr="00D400E3" w:rsidRDefault="006732D7" w:rsidP="00D400E3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400E3">
        <w:rPr>
          <w:rFonts w:asciiTheme="minorHAnsi" w:hAnsiTheme="minorHAnsi" w:cstheme="minorHAnsi"/>
          <w:color w:val="000000"/>
          <w:sz w:val="22"/>
          <w:szCs w:val="22"/>
          <w:u w:val="single"/>
        </w:rPr>
        <w:t>kterou se stanovují pravidla pro pohyb psů na veřejném prostranství v obci Chodouň</w:t>
      </w:r>
    </w:p>
    <w:p w14:paraId="1A845039" w14:textId="77777777" w:rsidR="006732D7" w:rsidRPr="006732D7" w:rsidRDefault="006732D7" w:rsidP="006732D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Zastupitelstvo obce Chodouň se na svém zasedání dne 10.1.2013 usneslo vydat na základě ust. § 24 odst. 2 zákona č. 246/1992 Sb., na ochranu zvířat proti týrání, ve znění pozdějších předpisů, a v souladu s ust. § 10 písm. d), § 35 a § 84 odst. 2) písm. h) zákona č. 128/2000 Sb., o obcích (obecní zřízení), ve znění pozdějších předpisů, tuto obecně závaznou vyhlášku:</w:t>
      </w:r>
    </w:p>
    <w:p w14:paraId="61066A21" w14:textId="77777777"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Čl. 1</w:t>
      </w:r>
    </w:p>
    <w:p w14:paraId="4E226282" w14:textId="77777777"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Pravidla pro pohyb psů na veřejném prostranství</w:t>
      </w:r>
    </w:p>
    <w:p w14:paraId="1829EBFF" w14:textId="77777777" w:rsidR="006732D7" w:rsidRPr="006732D7" w:rsidRDefault="006732D7" w:rsidP="006732D7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1. Stanovují se následující pravidla pro pohyb psů na veřejném prostranství v obci:</w:t>
      </w:r>
    </w:p>
    <w:p w14:paraId="1B4F5627" w14:textId="23FC1D5F" w:rsidR="006732D7" w:rsidRPr="006732D7" w:rsidRDefault="006732D7" w:rsidP="006732D7">
      <w:pPr>
        <w:pStyle w:val="Normlnweb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a)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  <w:t>na veřejných prostranstvích v obci je možný pohyb psů pouze na vodítku, nikdy ne volně</w:t>
      </w:r>
    </w:p>
    <w:p w14:paraId="4DA8D8B4" w14:textId="77777777" w:rsidR="006732D7" w:rsidRPr="006732D7" w:rsidRDefault="006732D7" w:rsidP="006732D7">
      <w:pPr>
        <w:pStyle w:val="Normlnweb"/>
        <w:ind w:left="426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b)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  <w:t>na veřejných prostranstvích v obci se zakazuje výcvik psů</w:t>
      </w:r>
    </w:p>
    <w:p w14:paraId="618E569E" w14:textId="77777777" w:rsidR="006732D7" w:rsidRPr="006732D7" w:rsidRDefault="006732D7" w:rsidP="006732D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2. Veřejným prostranstvím se rozumí všechna místa, která slouží k veřejnému užívání.</w:t>
      </w:r>
    </w:p>
    <w:p w14:paraId="3DEC0C94" w14:textId="77777777" w:rsidR="006732D7" w:rsidRPr="006732D7" w:rsidRDefault="006732D7" w:rsidP="006732D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3. Splnění povinností stanovených v odst. 1 zajišťuje fyzická osoba, která má psa na veřejném prostranství pod kontrolou či dohledem. Fyzickou osobou se rozumí např. chovatel psa, jeho vlastník či doprovázející osoba.</w:t>
      </w:r>
    </w:p>
    <w:p w14:paraId="23AB6A93" w14:textId="77777777"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Čl. 2</w:t>
      </w:r>
    </w:p>
    <w:p w14:paraId="022456F5" w14:textId="77777777"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Zrušovací ustanovení</w:t>
      </w:r>
    </w:p>
    <w:p w14:paraId="4728A868" w14:textId="77777777" w:rsidR="006732D7" w:rsidRPr="006732D7" w:rsidRDefault="006732D7" w:rsidP="006732D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Touto obecně závaznou vyhláškou se ruší obecně závazné vyhlášky obce ze dne 13.10.1997 o veřejném pořádku v obci a č. 1/2005 o veřejném pořádku v obci.</w:t>
      </w:r>
    </w:p>
    <w:p w14:paraId="7DD1687C" w14:textId="77777777"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Čl. 3</w:t>
      </w:r>
    </w:p>
    <w:p w14:paraId="65A2518F" w14:textId="77777777" w:rsidR="006732D7" w:rsidRPr="006732D7" w:rsidRDefault="006732D7" w:rsidP="00D400E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Účinnost</w:t>
      </w:r>
    </w:p>
    <w:p w14:paraId="1F1FC62D" w14:textId="77777777" w:rsidR="006732D7" w:rsidRDefault="006732D7" w:rsidP="006732D7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Tato obecně závazná vyhláška nabývá účinnosti 15. dnem po dni jejího vyhlášení.</w:t>
      </w:r>
    </w:p>
    <w:p w14:paraId="1D67F2CB" w14:textId="77777777" w:rsidR="007C0769" w:rsidRPr="006732D7" w:rsidRDefault="007C0769" w:rsidP="006732D7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1025D0E" w14:textId="77777777" w:rsidR="006732D7" w:rsidRPr="006732D7" w:rsidRDefault="006732D7" w:rsidP="006732D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Ing. Josef Stehlík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  <w:t>František Rambouský</w:t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732D7">
        <w:rPr>
          <w:rFonts w:asciiTheme="minorHAnsi" w:hAnsiTheme="minorHAnsi" w:cstheme="minorHAnsi"/>
          <w:color w:val="000000"/>
          <w:sz w:val="22"/>
          <w:szCs w:val="22"/>
        </w:rPr>
        <w:tab/>
        <w:t>Ing. Jaroslav Kuchyňka</w:t>
      </w:r>
    </w:p>
    <w:p w14:paraId="72B8981B" w14:textId="77777777" w:rsidR="006732D7" w:rsidRPr="006732D7" w:rsidRDefault="00D400E3" w:rsidP="006732D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6732D7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>ístostarosta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>starosta obce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6732D7" w:rsidRPr="006732D7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</w:p>
    <w:p w14:paraId="2EB04297" w14:textId="77777777" w:rsidR="006732D7" w:rsidRPr="006732D7" w:rsidRDefault="006732D7" w:rsidP="006732D7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Vyvěšeno:</w:t>
      </w:r>
    </w:p>
    <w:p w14:paraId="3AF75B38" w14:textId="77777777" w:rsidR="0071573D" w:rsidRPr="006732D7" w:rsidRDefault="006732D7" w:rsidP="00D400E3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6732D7">
        <w:rPr>
          <w:rFonts w:asciiTheme="minorHAnsi" w:hAnsiTheme="minorHAnsi" w:cstheme="minorHAnsi"/>
          <w:color w:val="000000"/>
          <w:sz w:val="22"/>
          <w:szCs w:val="22"/>
        </w:rPr>
        <w:t>Sejmuto:</w:t>
      </w:r>
    </w:p>
    <w:sectPr w:rsidR="0071573D" w:rsidRPr="0067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D7"/>
    <w:rsid w:val="0035642B"/>
    <w:rsid w:val="003755AE"/>
    <w:rsid w:val="006732D7"/>
    <w:rsid w:val="0071573D"/>
    <w:rsid w:val="007C0769"/>
    <w:rsid w:val="00802FA6"/>
    <w:rsid w:val="0098469A"/>
    <w:rsid w:val="00D400E3"/>
    <w:rsid w:val="00EC7FB8"/>
    <w:rsid w:val="00F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890"/>
  <w15:chartTrackingRefBased/>
  <w15:docId w15:val="{DA650BC3-50BD-48CD-9149-F616BE2C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7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Chodouň</dc:creator>
  <cp:keywords/>
  <dc:description/>
  <cp:lastModifiedBy>Obec Chodouň</cp:lastModifiedBy>
  <cp:revision>6</cp:revision>
  <dcterms:created xsi:type="dcterms:W3CDTF">2025-10-27T14:39:00Z</dcterms:created>
  <dcterms:modified xsi:type="dcterms:W3CDTF">2025-11-20T15:02:00Z</dcterms:modified>
</cp:coreProperties>
</file>