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6B" w:rsidRDefault="00FF6A6B" w:rsidP="00074ED5">
      <w:pPr>
        <w:pStyle w:val="NormlnIMP"/>
        <w:spacing w:line="240" w:lineRule="auto"/>
        <w:jc w:val="center"/>
        <w:rPr>
          <w:rFonts w:asciiTheme="minorHAnsi" w:hAnsiTheme="minorHAnsi" w:cs="Arial"/>
          <w:b/>
          <w:sz w:val="28"/>
          <w:szCs w:val="22"/>
        </w:rPr>
      </w:pPr>
    </w:p>
    <w:p w:rsidR="00972233" w:rsidRPr="00A90B0A" w:rsidRDefault="00614DA5" w:rsidP="00074ED5">
      <w:pPr>
        <w:pStyle w:val="NormlnIMP"/>
        <w:spacing w:line="240" w:lineRule="auto"/>
        <w:jc w:val="center"/>
        <w:rPr>
          <w:rFonts w:asciiTheme="minorHAnsi" w:hAnsiTheme="minorHAnsi" w:cs="Arial"/>
          <w:b/>
          <w:sz w:val="28"/>
          <w:szCs w:val="22"/>
        </w:rPr>
      </w:pPr>
      <w:r w:rsidRPr="00A90B0A">
        <w:rPr>
          <w:rFonts w:asciiTheme="minorHAnsi" w:hAnsiTheme="minorHAnsi" w:cs="Arial"/>
          <w:b/>
          <w:sz w:val="28"/>
          <w:szCs w:val="22"/>
        </w:rPr>
        <w:t>MĚSTO KLIMKOVICE</w:t>
      </w:r>
    </w:p>
    <w:p w:rsidR="00972233" w:rsidRPr="00A90B0A" w:rsidRDefault="00972233" w:rsidP="00074ED5">
      <w:pPr>
        <w:pStyle w:val="NormlnIMP"/>
        <w:spacing w:line="240" w:lineRule="auto"/>
        <w:jc w:val="center"/>
        <w:rPr>
          <w:rFonts w:asciiTheme="minorHAnsi" w:hAnsiTheme="minorHAnsi" w:cs="Arial"/>
          <w:b/>
          <w:sz w:val="18"/>
          <w:szCs w:val="22"/>
        </w:rPr>
      </w:pPr>
    </w:p>
    <w:p w:rsidR="00074ED5" w:rsidRPr="00A90B0A" w:rsidRDefault="00074ED5" w:rsidP="00074ED5">
      <w:pPr>
        <w:pStyle w:val="NormlnIMP"/>
        <w:spacing w:line="240" w:lineRule="auto"/>
        <w:jc w:val="center"/>
        <w:rPr>
          <w:rFonts w:asciiTheme="minorHAnsi" w:hAnsiTheme="minorHAnsi" w:cs="Arial"/>
          <w:b/>
          <w:color w:val="000000"/>
          <w:szCs w:val="22"/>
        </w:rPr>
      </w:pPr>
      <w:r w:rsidRPr="00A90B0A">
        <w:rPr>
          <w:rFonts w:asciiTheme="minorHAnsi" w:hAnsiTheme="minorHAnsi" w:cs="Arial"/>
          <w:b/>
          <w:szCs w:val="22"/>
        </w:rPr>
        <w:t xml:space="preserve">Obecně závazná vyhláška města Klimkovic č. </w:t>
      </w:r>
      <w:r w:rsidR="00D22502">
        <w:rPr>
          <w:rFonts w:asciiTheme="minorHAnsi" w:hAnsiTheme="minorHAnsi" w:cs="Arial"/>
          <w:b/>
          <w:szCs w:val="22"/>
        </w:rPr>
        <w:t>1</w:t>
      </w:r>
      <w:r w:rsidR="00034BF3" w:rsidRPr="00A90B0A">
        <w:rPr>
          <w:rFonts w:asciiTheme="minorHAnsi" w:hAnsiTheme="minorHAnsi" w:cs="Arial"/>
          <w:b/>
          <w:szCs w:val="22"/>
        </w:rPr>
        <w:t>/201</w:t>
      </w:r>
      <w:r w:rsidR="00D22502">
        <w:rPr>
          <w:rFonts w:asciiTheme="minorHAnsi" w:hAnsiTheme="minorHAnsi" w:cs="Arial"/>
          <w:b/>
          <w:szCs w:val="22"/>
        </w:rPr>
        <w:t>8</w:t>
      </w:r>
      <w:r w:rsidRPr="00A90B0A">
        <w:rPr>
          <w:rFonts w:asciiTheme="minorHAnsi" w:hAnsiTheme="minorHAnsi" w:cs="Arial"/>
          <w:b/>
          <w:szCs w:val="22"/>
        </w:rPr>
        <w:t xml:space="preserve">, </w:t>
      </w:r>
    </w:p>
    <w:p w:rsidR="00074ED5" w:rsidRPr="00A90B0A" w:rsidRDefault="00074ED5" w:rsidP="00FF6A6B">
      <w:pPr>
        <w:spacing w:after="360"/>
        <w:jc w:val="center"/>
        <w:rPr>
          <w:rFonts w:cs="Arial"/>
          <w:b/>
          <w:sz w:val="24"/>
        </w:rPr>
      </w:pPr>
      <w:r w:rsidRPr="00A90B0A">
        <w:rPr>
          <w:rFonts w:cs="Arial"/>
          <w:b/>
          <w:sz w:val="24"/>
        </w:rPr>
        <w:t>o nočním klidu a regulaci hlučných činností</w:t>
      </w:r>
    </w:p>
    <w:p w:rsidR="00074ED5" w:rsidRPr="00A90B0A" w:rsidRDefault="00074ED5" w:rsidP="00074ED5">
      <w:pPr>
        <w:spacing w:before="240" w:after="120"/>
        <w:jc w:val="both"/>
        <w:rPr>
          <w:rFonts w:cs="Arial"/>
          <w:sz w:val="21"/>
          <w:szCs w:val="21"/>
        </w:rPr>
      </w:pPr>
      <w:r w:rsidRPr="00A90B0A">
        <w:rPr>
          <w:rFonts w:cs="Arial"/>
          <w:sz w:val="21"/>
          <w:szCs w:val="21"/>
        </w:rPr>
        <w:t xml:space="preserve">Zastupitelstvo města Klimkovic se na svém zasedání dne </w:t>
      </w:r>
      <w:r w:rsidR="00702D8E">
        <w:rPr>
          <w:rFonts w:cs="Arial"/>
          <w:sz w:val="21"/>
          <w:szCs w:val="21"/>
        </w:rPr>
        <w:t>4. 4. 2018</w:t>
      </w:r>
      <w:r w:rsidR="008B0E9A">
        <w:rPr>
          <w:rFonts w:cs="Arial"/>
          <w:sz w:val="21"/>
          <w:szCs w:val="21"/>
        </w:rPr>
        <w:t xml:space="preserve"> </w:t>
      </w:r>
      <w:r w:rsidRPr="00A90B0A">
        <w:rPr>
          <w:rFonts w:cs="Arial"/>
          <w:sz w:val="21"/>
          <w:szCs w:val="21"/>
        </w:rPr>
        <w:t xml:space="preserve">usnesením č. </w:t>
      </w:r>
      <w:r w:rsidR="00FF6A6B">
        <w:rPr>
          <w:rFonts w:cs="Arial"/>
          <w:sz w:val="21"/>
          <w:szCs w:val="21"/>
        </w:rPr>
        <w:t>30/548.1</w:t>
      </w:r>
      <w:r w:rsidR="00034BF3" w:rsidRPr="00A90B0A">
        <w:rPr>
          <w:rFonts w:cs="Arial"/>
          <w:sz w:val="21"/>
          <w:szCs w:val="21"/>
        </w:rPr>
        <w:t>.</w:t>
      </w:r>
      <w:r w:rsidR="00D428F2" w:rsidRPr="00A90B0A">
        <w:rPr>
          <w:rFonts w:cs="Arial"/>
          <w:sz w:val="21"/>
          <w:szCs w:val="21"/>
        </w:rPr>
        <w:t xml:space="preserve"> usneslo </w:t>
      </w:r>
      <w:proofErr w:type="gramStart"/>
      <w:r w:rsidR="00D428F2" w:rsidRPr="00A90B0A">
        <w:rPr>
          <w:rFonts w:cs="Arial"/>
          <w:sz w:val="21"/>
          <w:szCs w:val="21"/>
        </w:rPr>
        <w:t xml:space="preserve">vydat </w:t>
      </w:r>
      <w:r w:rsidR="00702D8E">
        <w:rPr>
          <w:rFonts w:cs="Arial"/>
          <w:sz w:val="21"/>
          <w:szCs w:val="21"/>
        </w:rPr>
        <w:t xml:space="preserve"> </w:t>
      </w:r>
      <w:r w:rsidR="00FF6A6B">
        <w:rPr>
          <w:rFonts w:cs="Arial"/>
          <w:sz w:val="21"/>
          <w:szCs w:val="21"/>
        </w:rPr>
        <w:t xml:space="preserve">                    </w:t>
      </w:r>
      <w:r w:rsidR="00702D8E">
        <w:rPr>
          <w:rFonts w:cs="Arial"/>
          <w:sz w:val="21"/>
          <w:szCs w:val="21"/>
        </w:rPr>
        <w:t xml:space="preserve">  </w:t>
      </w:r>
      <w:r w:rsidRPr="00A90B0A">
        <w:rPr>
          <w:rFonts w:cs="Arial"/>
          <w:sz w:val="21"/>
          <w:szCs w:val="21"/>
        </w:rPr>
        <w:t>na</w:t>
      </w:r>
      <w:proofErr w:type="gramEnd"/>
      <w:r w:rsidRPr="00A90B0A">
        <w:rPr>
          <w:rFonts w:cs="Arial"/>
          <w:sz w:val="21"/>
          <w:szCs w:val="21"/>
        </w:rPr>
        <w:t xml:space="preserve"> základě § 10 písm. </w:t>
      </w:r>
      <w:r w:rsidR="00FF6A6B">
        <w:rPr>
          <w:rFonts w:cs="Arial"/>
          <w:sz w:val="21"/>
          <w:szCs w:val="21"/>
        </w:rPr>
        <w:t xml:space="preserve">a) a </w:t>
      </w:r>
      <w:r w:rsidR="00034BF3" w:rsidRPr="00A90B0A">
        <w:rPr>
          <w:rFonts w:cs="Arial"/>
          <w:sz w:val="21"/>
          <w:szCs w:val="21"/>
        </w:rPr>
        <w:t>d) a ustanovení</w:t>
      </w:r>
      <w:r w:rsidRPr="00A90B0A">
        <w:rPr>
          <w:rFonts w:cs="Arial"/>
          <w:sz w:val="21"/>
          <w:szCs w:val="21"/>
        </w:rPr>
        <w:t xml:space="preserve"> § 84 odst. 2 písm. h) zákona č. 128/2000 Sb., o obcích (obecní zřízení), ve znění pozdějších předpisů</w:t>
      </w:r>
      <w:r w:rsidR="00D428F2" w:rsidRPr="00A90B0A">
        <w:rPr>
          <w:rFonts w:cs="Arial"/>
          <w:sz w:val="21"/>
          <w:szCs w:val="21"/>
        </w:rPr>
        <w:t xml:space="preserve"> a na</w:t>
      </w:r>
      <w:r w:rsidR="00972233" w:rsidRPr="00A90B0A">
        <w:rPr>
          <w:rFonts w:cs="Arial"/>
          <w:sz w:val="21"/>
          <w:szCs w:val="21"/>
        </w:rPr>
        <w:t xml:space="preserve"> základě ustanovení </w:t>
      </w:r>
      <w:r w:rsidR="00034BF3" w:rsidRPr="00A90B0A">
        <w:rPr>
          <w:rFonts w:cs="Arial"/>
          <w:sz w:val="21"/>
          <w:szCs w:val="21"/>
        </w:rPr>
        <w:t>§ 5 odst. 6 zákona č. 251/2016 Sb., o některých přestupcích</w:t>
      </w:r>
      <w:r w:rsidR="00972233" w:rsidRPr="00A90B0A">
        <w:rPr>
          <w:rFonts w:cs="Arial"/>
          <w:sz w:val="21"/>
          <w:szCs w:val="21"/>
        </w:rPr>
        <w:t>,</w:t>
      </w:r>
      <w:r w:rsidRPr="00A90B0A">
        <w:rPr>
          <w:rFonts w:cs="Arial"/>
          <w:sz w:val="21"/>
          <w:szCs w:val="21"/>
        </w:rPr>
        <w:t xml:space="preserve"> tuto obecně závaznou vyhlášku:</w:t>
      </w:r>
    </w:p>
    <w:p w:rsidR="00074ED5" w:rsidRPr="00A90B0A" w:rsidRDefault="00074ED5" w:rsidP="007E363D">
      <w:pPr>
        <w:spacing w:after="60"/>
        <w:jc w:val="center"/>
        <w:rPr>
          <w:rFonts w:cs="Arial"/>
          <w:b/>
        </w:rPr>
      </w:pPr>
      <w:r w:rsidRPr="00A90B0A">
        <w:rPr>
          <w:rFonts w:cs="Arial"/>
          <w:b/>
        </w:rPr>
        <w:t>Čl. 1</w:t>
      </w:r>
    </w:p>
    <w:p w:rsidR="00FB1FEC" w:rsidRPr="00A90B0A" w:rsidRDefault="00FB1FEC" w:rsidP="00074ED5">
      <w:pPr>
        <w:spacing w:after="120"/>
        <w:jc w:val="center"/>
        <w:rPr>
          <w:rFonts w:cs="Arial"/>
          <w:b/>
        </w:rPr>
      </w:pPr>
      <w:r w:rsidRPr="00A90B0A">
        <w:rPr>
          <w:rFonts w:cs="Arial"/>
          <w:b/>
        </w:rPr>
        <w:t>Předmět</w:t>
      </w:r>
    </w:p>
    <w:p w:rsidR="00FB1FEC" w:rsidRPr="00A90B0A" w:rsidRDefault="00FB1FEC" w:rsidP="00FB1FEC">
      <w:pPr>
        <w:spacing w:after="120"/>
        <w:jc w:val="both"/>
        <w:rPr>
          <w:rFonts w:cs="Arial"/>
        </w:rPr>
      </w:pPr>
      <w:r w:rsidRPr="00A90B0A">
        <w:rPr>
          <w:rFonts w:cs="Arial"/>
        </w:rPr>
        <w:t>Předmětem této obecně závazné vyhlášky je regulace činností v nevhodnou denní dobu, které by mohly svou hlučností narušit veřejný pořádek nebo být v rozporu s dobrými mravy v</w:t>
      </w:r>
      <w:r w:rsidR="00FF6A6B">
        <w:rPr>
          <w:rFonts w:cs="Arial"/>
        </w:rPr>
        <w:t> </w:t>
      </w:r>
      <w:r w:rsidRPr="00A90B0A">
        <w:rPr>
          <w:rFonts w:cs="Arial"/>
        </w:rPr>
        <w:t>obci</w:t>
      </w:r>
      <w:r w:rsidR="00FF6A6B">
        <w:rPr>
          <w:rFonts w:cs="Arial"/>
        </w:rPr>
        <w:t>,</w:t>
      </w:r>
      <w:r w:rsidRPr="00A90B0A">
        <w:rPr>
          <w:rFonts w:cs="Arial"/>
        </w:rPr>
        <w:t xml:space="preserve"> a stanovení výjimečných případů, při nichž je doba nočního klidu vymezena dobou kratší nebo při nichž nemusí být doba nočního klidu dodržována.</w:t>
      </w:r>
    </w:p>
    <w:p w:rsidR="00FB1FEC" w:rsidRPr="00A90B0A" w:rsidRDefault="00FB1FEC" w:rsidP="007E363D">
      <w:pPr>
        <w:spacing w:after="60"/>
        <w:jc w:val="center"/>
        <w:rPr>
          <w:rFonts w:cs="Arial"/>
          <w:b/>
        </w:rPr>
      </w:pPr>
      <w:r w:rsidRPr="00A90B0A">
        <w:rPr>
          <w:rFonts w:cs="Arial"/>
          <w:b/>
        </w:rPr>
        <w:t>Čl. 2</w:t>
      </w:r>
    </w:p>
    <w:p w:rsidR="00FB1FEC" w:rsidRPr="00A90B0A" w:rsidRDefault="00FB1FEC" w:rsidP="00FB1FEC">
      <w:pPr>
        <w:jc w:val="center"/>
        <w:rPr>
          <w:rFonts w:cs="Arial"/>
          <w:b/>
        </w:rPr>
      </w:pPr>
      <w:r w:rsidRPr="00A90B0A">
        <w:rPr>
          <w:rFonts w:cs="Arial"/>
          <w:b/>
        </w:rPr>
        <w:t>Regulace hlučných činností v nevhodnou denní dobu</w:t>
      </w:r>
    </w:p>
    <w:p w:rsidR="00FB1FEC" w:rsidRPr="00A90B0A" w:rsidRDefault="00FB1FEC" w:rsidP="00FB1FEC">
      <w:pPr>
        <w:jc w:val="center"/>
        <w:rPr>
          <w:rFonts w:cs="Arial"/>
          <w:b/>
          <w:sz w:val="16"/>
        </w:rPr>
      </w:pPr>
    </w:p>
    <w:p w:rsidR="00FB1FEC" w:rsidRPr="00A90B0A" w:rsidRDefault="00FB1FEC" w:rsidP="00FB1FEC">
      <w:pPr>
        <w:spacing w:after="120"/>
        <w:jc w:val="both"/>
        <w:rPr>
          <w:rFonts w:cs="Arial"/>
        </w:rPr>
      </w:pPr>
      <w:r w:rsidRPr="00A90B0A">
        <w:rPr>
          <w:rFonts w:cs="Arial"/>
        </w:rPr>
        <w:t xml:space="preserve">Každý je povinen zdržet se o nedělích a státem uznaných dnech pracovního klidu v době </w:t>
      </w:r>
      <w:r w:rsidRPr="008B0E9A">
        <w:rPr>
          <w:rFonts w:cs="Arial"/>
        </w:rPr>
        <w:t>od 06:00 do 08:00 a od 12:00 do 22:00 hodin</w:t>
      </w:r>
      <w:r w:rsidRPr="00A90B0A">
        <w:rPr>
          <w:rFonts w:cs="Arial"/>
        </w:rPr>
        <w:t xml:space="preserve"> veškerých činností spojených s užíváním zařízení a přístrojů způsobujících hluk, například sekaček na trávu, cirkulárek, motorových pil a křovinořezů.</w:t>
      </w:r>
    </w:p>
    <w:p w:rsidR="00074ED5" w:rsidRPr="00A90B0A" w:rsidRDefault="00074ED5" w:rsidP="00074ED5">
      <w:pPr>
        <w:jc w:val="center"/>
        <w:rPr>
          <w:rFonts w:cs="Arial"/>
          <w:b/>
          <w:sz w:val="6"/>
        </w:rPr>
      </w:pPr>
    </w:p>
    <w:p w:rsidR="00074ED5" w:rsidRPr="00A90B0A" w:rsidRDefault="00074ED5" w:rsidP="00FF6A6B">
      <w:pPr>
        <w:spacing w:before="120" w:after="60"/>
        <w:jc w:val="center"/>
        <w:rPr>
          <w:rFonts w:cs="Arial"/>
          <w:b/>
        </w:rPr>
      </w:pPr>
      <w:r w:rsidRPr="00A90B0A">
        <w:rPr>
          <w:rFonts w:cs="Arial"/>
          <w:b/>
        </w:rPr>
        <w:t>Čl. 3</w:t>
      </w:r>
    </w:p>
    <w:p w:rsidR="00FB1FEC" w:rsidRPr="00A90B0A" w:rsidRDefault="00FB1FEC" w:rsidP="00FB1FEC">
      <w:pPr>
        <w:jc w:val="center"/>
        <w:rPr>
          <w:rFonts w:cs="Arial"/>
          <w:b/>
        </w:rPr>
      </w:pPr>
      <w:r w:rsidRPr="00A90B0A">
        <w:rPr>
          <w:rFonts w:cs="Arial"/>
          <w:b/>
        </w:rPr>
        <w:t>Doba nočního klidu</w:t>
      </w:r>
    </w:p>
    <w:p w:rsidR="00FB1FEC" w:rsidRPr="00A90B0A" w:rsidRDefault="00FB1FEC" w:rsidP="00FB1FEC">
      <w:pPr>
        <w:jc w:val="center"/>
        <w:rPr>
          <w:rFonts w:cs="Arial"/>
          <w:b/>
          <w:sz w:val="16"/>
        </w:rPr>
      </w:pPr>
    </w:p>
    <w:p w:rsidR="00FB1FEC" w:rsidRPr="00A90B0A" w:rsidRDefault="00FB1FEC" w:rsidP="00FB1FEC">
      <w:pPr>
        <w:spacing w:after="120"/>
        <w:jc w:val="both"/>
        <w:rPr>
          <w:rFonts w:cs="Arial"/>
        </w:rPr>
      </w:pPr>
      <w:r w:rsidRPr="00A90B0A">
        <w:rPr>
          <w:rFonts w:cs="Arial"/>
        </w:rPr>
        <w:t>Dobou nočního klidu se rozumí doba od dvacáté druhé do šesté hodiny.</w:t>
      </w:r>
      <w:r w:rsidRPr="00A90B0A">
        <w:rPr>
          <w:rStyle w:val="Znakapoznpodarou"/>
          <w:rFonts w:cs="Arial"/>
        </w:rPr>
        <w:footnoteReference w:id="1"/>
      </w:r>
    </w:p>
    <w:p w:rsidR="00074ED5" w:rsidRPr="00A90B0A" w:rsidRDefault="00074ED5" w:rsidP="00074ED5">
      <w:pPr>
        <w:spacing w:after="120"/>
        <w:jc w:val="both"/>
        <w:rPr>
          <w:rFonts w:cs="Arial"/>
          <w:sz w:val="2"/>
        </w:rPr>
      </w:pPr>
    </w:p>
    <w:p w:rsidR="00FB1FEC" w:rsidRPr="00A90B0A" w:rsidRDefault="00FB1FEC" w:rsidP="00074ED5">
      <w:pPr>
        <w:spacing w:after="120"/>
        <w:jc w:val="both"/>
        <w:rPr>
          <w:rFonts w:cs="Arial"/>
          <w:sz w:val="2"/>
        </w:rPr>
      </w:pPr>
    </w:p>
    <w:p w:rsidR="00FB1FEC" w:rsidRPr="00A90B0A" w:rsidRDefault="00FB1FEC" w:rsidP="007E363D">
      <w:pPr>
        <w:spacing w:before="120" w:after="60"/>
        <w:jc w:val="center"/>
        <w:rPr>
          <w:rFonts w:cs="Arial"/>
          <w:b/>
        </w:rPr>
      </w:pPr>
      <w:r w:rsidRPr="00A90B0A">
        <w:rPr>
          <w:rFonts w:cs="Arial"/>
          <w:b/>
        </w:rPr>
        <w:t>Čl. 4</w:t>
      </w:r>
    </w:p>
    <w:p w:rsidR="00FB1FEC" w:rsidRPr="00A90B0A" w:rsidRDefault="00FB1FEC" w:rsidP="00FB1FEC">
      <w:pPr>
        <w:jc w:val="center"/>
        <w:rPr>
          <w:rFonts w:cs="Arial"/>
          <w:b/>
        </w:rPr>
      </w:pPr>
      <w:r w:rsidRPr="00A90B0A">
        <w:rPr>
          <w:rFonts w:cs="Arial"/>
          <w:b/>
        </w:rPr>
        <w:t>Stanovení výjimečných případů, při nichž je doba nočního klidu vymezena dobou kratší nebo při nichž nemusí být doba nočního klidu dodržována</w:t>
      </w:r>
    </w:p>
    <w:p w:rsidR="00FB1FEC" w:rsidRPr="00A90B0A" w:rsidRDefault="00FB1FEC" w:rsidP="00B32268">
      <w:pPr>
        <w:jc w:val="center"/>
        <w:rPr>
          <w:rFonts w:cs="Arial"/>
          <w:b/>
        </w:rPr>
      </w:pPr>
    </w:p>
    <w:p w:rsidR="00B32268" w:rsidRPr="00A90B0A" w:rsidRDefault="00B32268" w:rsidP="00A20E98">
      <w:pPr>
        <w:tabs>
          <w:tab w:val="left" w:pos="284"/>
        </w:tabs>
        <w:rPr>
          <w:rFonts w:cs="Arial"/>
        </w:rPr>
      </w:pPr>
      <w:r w:rsidRPr="00A90B0A">
        <w:rPr>
          <w:rFonts w:cs="Arial"/>
        </w:rPr>
        <w:t>1) Doba nočního klidu nemusí být dodržován</w:t>
      </w:r>
      <w:r w:rsidR="00CC628F" w:rsidRPr="00A90B0A">
        <w:rPr>
          <w:rFonts w:cs="Arial"/>
        </w:rPr>
        <w:t>a</w:t>
      </w:r>
      <w:r w:rsidRPr="00A90B0A">
        <w:rPr>
          <w:rFonts w:cs="Arial"/>
        </w:rPr>
        <w:t xml:space="preserve"> v noci z 31. prosince na 1. ledna z důvodu konání oslav příchodu nového roku.</w:t>
      </w:r>
    </w:p>
    <w:p w:rsidR="00B32268" w:rsidRPr="00A90B0A" w:rsidRDefault="00B32268" w:rsidP="00B32268">
      <w:pPr>
        <w:jc w:val="center"/>
        <w:rPr>
          <w:rFonts w:cs="Arial"/>
          <w:b/>
        </w:rPr>
      </w:pPr>
    </w:p>
    <w:p w:rsidR="00CC628F" w:rsidRPr="00A90B0A" w:rsidRDefault="00B32268" w:rsidP="00A20E98">
      <w:pPr>
        <w:tabs>
          <w:tab w:val="left" w:pos="284"/>
        </w:tabs>
        <w:rPr>
          <w:rFonts w:cs="Arial"/>
        </w:rPr>
      </w:pPr>
      <w:r w:rsidRPr="00A90B0A">
        <w:rPr>
          <w:rFonts w:cs="Arial"/>
        </w:rPr>
        <w:t xml:space="preserve">2) </w:t>
      </w:r>
      <w:r w:rsidR="00A20E98" w:rsidRPr="00A90B0A">
        <w:rPr>
          <w:rFonts w:cs="Arial"/>
        </w:rPr>
        <w:t>Doba nočního klidu se vymezuje od 03:00 do 06:00</w:t>
      </w:r>
      <w:r w:rsidR="00A90B0A">
        <w:rPr>
          <w:rFonts w:cs="Arial"/>
        </w:rPr>
        <w:t xml:space="preserve"> hodin v noci z 16. června 2018 </w:t>
      </w:r>
      <w:r w:rsidR="00A20E98" w:rsidRPr="00A90B0A">
        <w:rPr>
          <w:rFonts w:cs="Arial"/>
        </w:rPr>
        <w:t>na 17. června 2018 z důvodu konání oslav 140. výročí založe</w:t>
      </w:r>
      <w:r w:rsidR="00A90B0A">
        <w:rPr>
          <w:rFonts w:cs="Arial"/>
        </w:rPr>
        <w:t>ní Sboru dobrovolných hasičů</w:t>
      </w:r>
      <w:r w:rsidR="00A20E98" w:rsidRPr="00A90B0A">
        <w:rPr>
          <w:rFonts w:cs="Arial"/>
        </w:rPr>
        <w:t xml:space="preserve"> v Klimkovicích.</w:t>
      </w:r>
    </w:p>
    <w:p w:rsidR="00A20E98" w:rsidRPr="00A90B0A" w:rsidRDefault="00A20E98" w:rsidP="00A20E98">
      <w:pPr>
        <w:tabs>
          <w:tab w:val="left" w:pos="284"/>
        </w:tabs>
        <w:spacing w:after="120"/>
        <w:rPr>
          <w:rFonts w:cs="Arial"/>
        </w:rPr>
      </w:pPr>
    </w:p>
    <w:p w:rsidR="00A20E98" w:rsidRPr="00A90B0A" w:rsidRDefault="00CC628F" w:rsidP="00A20E98">
      <w:pPr>
        <w:tabs>
          <w:tab w:val="left" w:pos="284"/>
        </w:tabs>
        <w:spacing w:after="120"/>
        <w:rPr>
          <w:rFonts w:cs="Arial"/>
        </w:rPr>
      </w:pPr>
      <w:r w:rsidRPr="00A90B0A">
        <w:rPr>
          <w:rFonts w:cs="Arial"/>
        </w:rPr>
        <w:t xml:space="preserve">3) </w:t>
      </w:r>
      <w:r w:rsidR="00A20E98" w:rsidRPr="00A90B0A">
        <w:rPr>
          <w:rFonts w:cs="Arial"/>
        </w:rPr>
        <w:t>Doba nočního klidu se vymezuje od 02:00 do 06:00 hodin, a to v následujících případech:</w:t>
      </w:r>
    </w:p>
    <w:p w:rsidR="00A20E98" w:rsidRPr="00A90B0A" w:rsidRDefault="00A20E98" w:rsidP="00A90B0A">
      <w:pPr>
        <w:pStyle w:val="Odstavecseseznamem"/>
        <w:numPr>
          <w:ilvl w:val="0"/>
          <w:numId w:val="9"/>
        </w:numPr>
        <w:tabs>
          <w:tab w:val="left" w:pos="284"/>
        </w:tabs>
        <w:spacing w:after="120"/>
        <w:ind w:left="567"/>
        <w:rPr>
          <w:rFonts w:asciiTheme="minorHAnsi" w:hAnsiTheme="minorHAnsi" w:cs="Arial"/>
          <w:sz w:val="22"/>
        </w:rPr>
      </w:pPr>
      <w:r w:rsidRPr="00A90B0A">
        <w:rPr>
          <w:rFonts w:asciiTheme="minorHAnsi" w:hAnsiTheme="minorHAnsi" w:cs="Arial"/>
          <w:sz w:val="22"/>
        </w:rPr>
        <w:t xml:space="preserve">v noci z 30. dubna na 1. května z důvodu konání tradiční akce </w:t>
      </w:r>
      <w:r w:rsidR="00A90B0A">
        <w:rPr>
          <w:rFonts w:asciiTheme="minorHAnsi" w:hAnsiTheme="minorHAnsi" w:cs="Arial"/>
          <w:sz w:val="22"/>
        </w:rPr>
        <w:t>„</w:t>
      </w:r>
      <w:r w:rsidRPr="00A90B0A">
        <w:rPr>
          <w:rFonts w:asciiTheme="minorHAnsi" w:hAnsiTheme="minorHAnsi" w:cs="Arial"/>
          <w:sz w:val="22"/>
        </w:rPr>
        <w:t>Stavění máje</w:t>
      </w:r>
      <w:r w:rsidR="00A90B0A">
        <w:rPr>
          <w:rFonts w:asciiTheme="minorHAnsi" w:hAnsiTheme="minorHAnsi" w:cs="Arial"/>
          <w:sz w:val="22"/>
        </w:rPr>
        <w:t>“</w:t>
      </w:r>
    </w:p>
    <w:p w:rsidR="00A20E98" w:rsidRPr="00A90B0A" w:rsidRDefault="00A20E98" w:rsidP="00FF6A6B">
      <w:pPr>
        <w:pStyle w:val="Odstavecseseznamem"/>
        <w:numPr>
          <w:ilvl w:val="0"/>
          <w:numId w:val="9"/>
        </w:numPr>
        <w:tabs>
          <w:tab w:val="left" w:pos="284"/>
        </w:tabs>
        <w:spacing w:after="120"/>
        <w:ind w:left="567"/>
        <w:jc w:val="both"/>
        <w:rPr>
          <w:rFonts w:asciiTheme="minorHAnsi" w:hAnsiTheme="minorHAnsi" w:cs="Arial"/>
          <w:sz w:val="22"/>
        </w:rPr>
      </w:pPr>
      <w:r w:rsidRPr="00A90B0A">
        <w:rPr>
          <w:rFonts w:asciiTheme="minorHAnsi" w:hAnsiTheme="minorHAnsi" w:cs="Arial"/>
          <w:sz w:val="22"/>
        </w:rPr>
        <w:t xml:space="preserve">v noci ze dne konání „Rockové zábavy s kapelou </w:t>
      </w:r>
      <w:proofErr w:type="spellStart"/>
      <w:r w:rsidRPr="00A90B0A">
        <w:rPr>
          <w:rFonts w:asciiTheme="minorHAnsi" w:hAnsiTheme="minorHAnsi" w:cs="Arial"/>
          <w:sz w:val="22"/>
        </w:rPr>
        <w:t>REZON</w:t>
      </w:r>
      <w:proofErr w:type="spellEnd"/>
      <w:r w:rsidRPr="00A90B0A">
        <w:rPr>
          <w:rFonts w:asciiTheme="minorHAnsi" w:hAnsiTheme="minorHAnsi" w:cs="Arial"/>
          <w:sz w:val="22"/>
        </w:rPr>
        <w:t xml:space="preserve">“ na den následující konané jeden víkend v noci ze soboty na neděli v měsíci </w:t>
      </w:r>
      <w:r w:rsidR="00660D35" w:rsidRPr="00A90B0A">
        <w:rPr>
          <w:rFonts w:asciiTheme="minorHAnsi" w:hAnsiTheme="minorHAnsi" w:cs="Arial"/>
          <w:sz w:val="22"/>
        </w:rPr>
        <w:t>červnu a jeden víkend v noci ze soboty na neděli v měsíci červenci</w:t>
      </w:r>
    </w:p>
    <w:p w:rsidR="00660D35" w:rsidRPr="00A90B0A" w:rsidRDefault="00660D35" w:rsidP="00A90B0A">
      <w:pPr>
        <w:pStyle w:val="Odstavecseseznamem"/>
        <w:numPr>
          <w:ilvl w:val="0"/>
          <w:numId w:val="9"/>
        </w:numPr>
        <w:tabs>
          <w:tab w:val="left" w:pos="284"/>
        </w:tabs>
        <w:spacing w:after="120"/>
        <w:ind w:left="567"/>
        <w:jc w:val="both"/>
        <w:rPr>
          <w:rFonts w:asciiTheme="minorHAnsi" w:hAnsiTheme="minorHAnsi" w:cs="Arial"/>
          <w:sz w:val="22"/>
        </w:rPr>
      </w:pPr>
      <w:r w:rsidRPr="00A90B0A">
        <w:rPr>
          <w:rFonts w:asciiTheme="minorHAnsi" w:hAnsiTheme="minorHAnsi" w:cs="Arial"/>
          <w:sz w:val="22"/>
        </w:rPr>
        <w:t>v noci ze dne konání akce „Rozlučka s prázdninami“ na den následující konané poslední srpnový víkend v noci z pátku na sobotu nebo ze soboty na neděli</w:t>
      </w:r>
    </w:p>
    <w:p w:rsidR="00146294" w:rsidRPr="00A90B0A" w:rsidRDefault="00146294" w:rsidP="00A90B0A">
      <w:pPr>
        <w:pStyle w:val="Odstavecseseznamem"/>
        <w:numPr>
          <w:ilvl w:val="0"/>
          <w:numId w:val="9"/>
        </w:numPr>
        <w:tabs>
          <w:tab w:val="left" w:pos="284"/>
        </w:tabs>
        <w:spacing w:after="120"/>
        <w:ind w:left="567"/>
        <w:jc w:val="both"/>
        <w:rPr>
          <w:rFonts w:asciiTheme="minorHAnsi" w:hAnsiTheme="minorHAnsi" w:cs="Arial"/>
          <w:sz w:val="22"/>
        </w:rPr>
      </w:pPr>
      <w:r w:rsidRPr="00A90B0A">
        <w:rPr>
          <w:rFonts w:asciiTheme="minorHAnsi" w:hAnsiTheme="minorHAnsi" w:cs="Arial"/>
          <w:sz w:val="22"/>
        </w:rPr>
        <w:t>v noci ze dne konání tradiční akce „Klimkovický jarmark“ na den následující konané druhý zářijový víkend v noci ze soboty na neděli</w:t>
      </w:r>
    </w:p>
    <w:p w:rsidR="00FF6A6B" w:rsidRPr="00FF6A6B" w:rsidRDefault="00FF6A6B" w:rsidP="00FF6A6B">
      <w:pPr>
        <w:tabs>
          <w:tab w:val="left" w:pos="284"/>
        </w:tabs>
        <w:spacing w:after="120"/>
        <w:ind w:left="207"/>
        <w:jc w:val="both"/>
        <w:rPr>
          <w:rFonts w:cs="Arial"/>
        </w:rPr>
      </w:pPr>
    </w:p>
    <w:p w:rsidR="00FF6A6B" w:rsidRPr="00FF6A6B" w:rsidRDefault="00FF6A6B" w:rsidP="00FF6A6B">
      <w:pPr>
        <w:tabs>
          <w:tab w:val="left" w:pos="284"/>
        </w:tabs>
        <w:spacing w:after="120"/>
        <w:ind w:left="207"/>
        <w:jc w:val="both"/>
        <w:rPr>
          <w:rFonts w:cs="Arial"/>
        </w:rPr>
      </w:pPr>
    </w:p>
    <w:p w:rsidR="00146294" w:rsidRPr="00A90B0A" w:rsidRDefault="00146294" w:rsidP="00FF6A6B">
      <w:pPr>
        <w:pStyle w:val="Odstavecseseznamem"/>
        <w:numPr>
          <w:ilvl w:val="0"/>
          <w:numId w:val="9"/>
        </w:numPr>
        <w:tabs>
          <w:tab w:val="left" w:pos="284"/>
        </w:tabs>
        <w:spacing w:after="120"/>
        <w:ind w:left="567"/>
        <w:jc w:val="both"/>
        <w:rPr>
          <w:rFonts w:asciiTheme="minorHAnsi" w:hAnsiTheme="minorHAnsi" w:cs="Arial"/>
          <w:sz w:val="22"/>
        </w:rPr>
      </w:pPr>
      <w:r w:rsidRPr="00A90B0A">
        <w:rPr>
          <w:rFonts w:asciiTheme="minorHAnsi" w:hAnsiTheme="minorHAnsi" w:cs="Arial"/>
          <w:sz w:val="22"/>
        </w:rPr>
        <w:t xml:space="preserve">v noci ze dne konání tradiční akce „Klimkovické </w:t>
      </w:r>
      <w:proofErr w:type="spellStart"/>
      <w:r w:rsidRPr="00A90B0A">
        <w:rPr>
          <w:rFonts w:asciiTheme="minorHAnsi" w:hAnsiTheme="minorHAnsi" w:cs="Arial"/>
          <w:sz w:val="22"/>
        </w:rPr>
        <w:t>vzduchobraní</w:t>
      </w:r>
      <w:proofErr w:type="spellEnd"/>
      <w:r w:rsidRPr="00A90B0A">
        <w:rPr>
          <w:rFonts w:asciiTheme="minorHAnsi" w:hAnsiTheme="minorHAnsi" w:cs="Arial"/>
          <w:sz w:val="22"/>
        </w:rPr>
        <w:t>“ na den následující konané poslední zářijový víkend v noci ze soboty na neděli</w:t>
      </w:r>
    </w:p>
    <w:p w:rsidR="00146294" w:rsidRPr="00A90B0A" w:rsidRDefault="00146294" w:rsidP="00146294">
      <w:pPr>
        <w:tabs>
          <w:tab w:val="left" w:pos="284"/>
        </w:tabs>
        <w:spacing w:after="120"/>
        <w:jc w:val="both"/>
        <w:rPr>
          <w:rFonts w:cs="Arial"/>
        </w:rPr>
      </w:pPr>
    </w:p>
    <w:p w:rsidR="00CC628F" w:rsidRPr="00A90B0A" w:rsidRDefault="00CC628F" w:rsidP="00FF6A6B">
      <w:pPr>
        <w:tabs>
          <w:tab w:val="left" w:pos="284"/>
        </w:tabs>
        <w:rPr>
          <w:rFonts w:cs="Arial"/>
        </w:rPr>
      </w:pPr>
      <w:r w:rsidRPr="00A90B0A">
        <w:rPr>
          <w:rFonts w:cs="Arial"/>
        </w:rPr>
        <w:t xml:space="preserve">4) Informace o konkrétním termínu konání akcí uvedených v odst. </w:t>
      </w:r>
      <w:r w:rsidR="008B0E9A">
        <w:rPr>
          <w:rFonts w:cs="Arial"/>
        </w:rPr>
        <w:t>3</w:t>
      </w:r>
      <w:r w:rsidRPr="00A90B0A">
        <w:rPr>
          <w:rFonts w:cs="Arial"/>
        </w:rPr>
        <w:t xml:space="preserve"> tohoto článku obecně závazné vyhlášky bude zveřejněna městským úřadem na úřední desce minimálně 5 dnů</w:t>
      </w:r>
      <w:r w:rsidR="00FF6A6B">
        <w:rPr>
          <w:rFonts w:cs="Arial"/>
        </w:rPr>
        <w:t xml:space="preserve"> p</w:t>
      </w:r>
      <w:r w:rsidRPr="00A90B0A">
        <w:rPr>
          <w:rFonts w:cs="Arial"/>
        </w:rPr>
        <w:t xml:space="preserve">řed datem konání. </w:t>
      </w:r>
    </w:p>
    <w:p w:rsidR="00FB1FEC" w:rsidRPr="00A90B0A" w:rsidRDefault="00FB1FEC" w:rsidP="00074ED5">
      <w:pPr>
        <w:spacing w:after="120"/>
        <w:jc w:val="both"/>
        <w:rPr>
          <w:rFonts w:cs="Arial"/>
          <w:sz w:val="2"/>
        </w:rPr>
      </w:pPr>
    </w:p>
    <w:p w:rsidR="00FB1FEC" w:rsidRPr="00A90B0A" w:rsidRDefault="00FB1FEC" w:rsidP="00074ED5">
      <w:pPr>
        <w:spacing w:after="120"/>
        <w:jc w:val="both"/>
        <w:rPr>
          <w:rFonts w:cs="Arial"/>
          <w:sz w:val="2"/>
        </w:rPr>
      </w:pPr>
    </w:p>
    <w:p w:rsidR="00FB1FEC" w:rsidRPr="00A90B0A" w:rsidRDefault="00FB1FEC" w:rsidP="00074ED5">
      <w:pPr>
        <w:spacing w:after="120"/>
        <w:jc w:val="both"/>
        <w:rPr>
          <w:rFonts w:cs="Arial"/>
          <w:sz w:val="2"/>
        </w:rPr>
      </w:pPr>
    </w:p>
    <w:p w:rsidR="00074ED5" w:rsidRPr="00A90B0A" w:rsidRDefault="00074ED5" w:rsidP="007E363D">
      <w:pPr>
        <w:spacing w:after="60"/>
        <w:jc w:val="center"/>
        <w:rPr>
          <w:rFonts w:cs="Arial"/>
          <w:b/>
        </w:rPr>
      </w:pPr>
      <w:r w:rsidRPr="00A90B0A">
        <w:rPr>
          <w:rFonts w:cs="Arial"/>
          <w:b/>
        </w:rPr>
        <w:t>Čl. 4</w:t>
      </w:r>
    </w:p>
    <w:p w:rsidR="00074ED5" w:rsidRPr="00A90B0A" w:rsidRDefault="00074ED5" w:rsidP="00074ED5">
      <w:pPr>
        <w:jc w:val="center"/>
        <w:rPr>
          <w:rFonts w:cs="Arial"/>
          <w:b/>
        </w:rPr>
      </w:pPr>
      <w:r w:rsidRPr="00A90B0A">
        <w:rPr>
          <w:rFonts w:cs="Arial"/>
          <w:b/>
        </w:rPr>
        <w:t>Zrušovací ustanovení</w:t>
      </w:r>
    </w:p>
    <w:p w:rsidR="00074ED5" w:rsidRPr="00A90B0A" w:rsidRDefault="00074ED5" w:rsidP="00074ED5">
      <w:pPr>
        <w:jc w:val="both"/>
        <w:rPr>
          <w:rFonts w:cs="Arial"/>
          <w:b/>
          <w:bCs/>
          <w:sz w:val="12"/>
        </w:rPr>
      </w:pPr>
    </w:p>
    <w:p w:rsidR="00074ED5" w:rsidRPr="00A90B0A" w:rsidRDefault="00074ED5" w:rsidP="00A90B0A">
      <w:pPr>
        <w:rPr>
          <w:b/>
        </w:rPr>
      </w:pPr>
      <w:r w:rsidRPr="00A90B0A">
        <w:rPr>
          <w:rFonts w:cs="Arial"/>
        </w:rPr>
        <w:t xml:space="preserve">Zrušuje se Obecně závazná vyhláška č. </w:t>
      </w:r>
      <w:r w:rsidR="00146294" w:rsidRPr="00A90B0A">
        <w:rPr>
          <w:rFonts w:cs="Arial"/>
        </w:rPr>
        <w:t>3/2016</w:t>
      </w:r>
      <w:r w:rsidRPr="00A90B0A">
        <w:rPr>
          <w:rFonts w:cs="Arial"/>
        </w:rPr>
        <w:t xml:space="preserve">, o </w:t>
      </w:r>
      <w:r w:rsidR="00A90B0A" w:rsidRPr="00A90B0A">
        <w:rPr>
          <w:rFonts w:cs="Arial"/>
        </w:rPr>
        <w:t>nočním</w:t>
      </w:r>
      <w:r w:rsidRPr="00A90B0A">
        <w:rPr>
          <w:rFonts w:cs="Arial"/>
        </w:rPr>
        <w:t xml:space="preserve"> klidu a regulaci hlučných činností a Obecně závazná vyhláška č. </w:t>
      </w:r>
      <w:r w:rsidR="00A90B0A" w:rsidRPr="00A90B0A">
        <w:t>č. 2/2017, kterou se mění Obecně závazná vyhláška č. 3/2016, o nočním klidu a regulaci hlučných činností</w:t>
      </w:r>
      <w:r w:rsidRPr="00A90B0A">
        <w:rPr>
          <w:rFonts w:cs="Arial"/>
        </w:rPr>
        <w:t>.</w:t>
      </w:r>
    </w:p>
    <w:p w:rsidR="004B7C15" w:rsidRPr="00A90B0A" w:rsidRDefault="004B7C15" w:rsidP="00614DA5">
      <w:pPr>
        <w:jc w:val="center"/>
        <w:rPr>
          <w:rFonts w:cs="Arial"/>
          <w:b/>
        </w:rPr>
      </w:pPr>
    </w:p>
    <w:p w:rsidR="00074ED5" w:rsidRPr="00A90B0A" w:rsidRDefault="00074ED5" w:rsidP="007E363D">
      <w:pPr>
        <w:spacing w:after="60"/>
        <w:jc w:val="center"/>
        <w:rPr>
          <w:rFonts w:cs="Arial"/>
          <w:b/>
        </w:rPr>
      </w:pPr>
      <w:r w:rsidRPr="00A90B0A">
        <w:rPr>
          <w:rFonts w:cs="Arial"/>
          <w:b/>
        </w:rPr>
        <w:t>Čl. 5</w:t>
      </w:r>
    </w:p>
    <w:p w:rsidR="00074ED5" w:rsidRPr="00A90B0A" w:rsidRDefault="00074ED5" w:rsidP="007E363D">
      <w:pPr>
        <w:spacing w:after="120"/>
        <w:jc w:val="center"/>
        <w:rPr>
          <w:rFonts w:cs="Arial"/>
          <w:b/>
        </w:rPr>
      </w:pPr>
      <w:r w:rsidRPr="00A90B0A">
        <w:rPr>
          <w:rFonts w:cs="Arial"/>
          <w:b/>
        </w:rPr>
        <w:t>Účinnost</w:t>
      </w:r>
    </w:p>
    <w:p w:rsidR="00074ED5" w:rsidRDefault="00074ED5" w:rsidP="004B7C15">
      <w:r w:rsidRPr="00A90B0A">
        <w:t>Tato obecně závazná vyhláška nabývá účinnosti dnem vyhlášení.</w:t>
      </w:r>
    </w:p>
    <w:p w:rsidR="00A90B0A" w:rsidRDefault="00A90B0A" w:rsidP="004B7C15"/>
    <w:p w:rsidR="00A90B0A" w:rsidRDefault="00A90B0A" w:rsidP="004B7C15"/>
    <w:p w:rsidR="00A90B0A" w:rsidRDefault="00A90B0A" w:rsidP="004B7C15"/>
    <w:p w:rsidR="00A90B0A" w:rsidRDefault="00A90B0A" w:rsidP="004B7C15">
      <w:pPr>
        <w:rPr>
          <w:rFonts w:cs="Arial"/>
        </w:rPr>
      </w:pPr>
    </w:p>
    <w:p w:rsidR="007E363D" w:rsidRDefault="007E363D" w:rsidP="004B7C15">
      <w:pPr>
        <w:rPr>
          <w:rFonts w:cs="Arial"/>
        </w:rPr>
      </w:pPr>
    </w:p>
    <w:p w:rsidR="007E363D" w:rsidRPr="00A90B0A" w:rsidRDefault="007E363D" w:rsidP="004B7C15">
      <w:pPr>
        <w:rPr>
          <w:rFonts w:cs="Arial"/>
        </w:rPr>
      </w:pPr>
    </w:p>
    <w:p w:rsidR="00A90B0A" w:rsidRDefault="00074ED5" w:rsidP="00FF6A6B">
      <w:pPr>
        <w:jc w:val="center"/>
        <w:rPr>
          <w:rFonts w:cs="Arial"/>
        </w:rPr>
      </w:pPr>
      <w:r w:rsidRPr="00A90B0A">
        <w:rPr>
          <w:rFonts w:cs="Arial"/>
        </w:rPr>
        <w:t>Ing. Zdeněk Husťák</w:t>
      </w:r>
    </w:p>
    <w:p w:rsidR="00A90B0A" w:rsidRDefault="00A90B0A" w:rsidP="00FF6A6B">
      <w:pPr>
        <w:jc w:val="center"/>
        <w:rPr>
          <w:rFonts w:cs="Arial"/>
        </w:rPr>
      </w:pPr>
      <w:r>
        <w:rPr>
          <w:rFonts w:cs="Arial"/>
        </w:rPr>
        <w:t>starosta</w:t>
      </w:r>
    </w:p>
    <w:p w:rsidR="007E363D" w:rsidRDefault="007E363D" w:rsidP="00FF6A6B">
      <w:pPr>
        <w:jc w:val="center"/>
        <w:rPr>
          <w:rFonts w:cs="Arial"/>
        </w:rPr>
      </w:pPr>
    </w:p>
    <w:p w:rsidR="00FF6A6B" w:rsidRDefault="00FF6A6B" w:rsidP="00FF6A6B">
      <w:pPr>
        <w:jc w:val="center"/>
        <w:rPr>
          <w:rFonts w:cs="Arial"/>
        </w:rPr>
      </w:pPr>
    </w:p>
    <w:p w:rsidR="00FF6A6B" w:rsidRDefault="00FF6A6B" w:rsidP="00FF6A6B">
      <w:pPr>
        <w:jc w:val="center"/>
        <w:rPr>
          <w:rFonts w:cs="Arial"/>
        </w:rPr>
      </w:pPr>
    </w:p>
    <w:p w:rsidR="00FF6A6B" w:rsidRDefault="00FF6A6B" w:rsidP="00FF6A6B">
      <w:pPr>
        <w:jc w:val="center"/>
        <w:rPr>
          <w:rFonts w:cs="Arial"/>
        </w:rPr>
      </w:pPr>
    </w:p>
    <w:p w:rsidR="00FF6A6B" w:rsidRDefault="00FF6A6B" w:rsidP="00FF6A6B">
      <w:pPr>
        <w:jc w:val="center"/>
        <w:rPr>
          <w:rFonts w:cs="Arial"/>
        </w:rPr>
      </w:pPr>
    </w:p>
    <w:p w:rsidR="007E363D" w:rsidRDefault="00FF6A6B" w:rsidP="00FF6A6B">
      <w:pPr>
        <w:jc w:val="center"/>
        <w:rPr>
          <w:rFonts w:cs="Arial"/>
        </w:rPr>
      </w:pPr>
      <w:r w:rsidRPr="00A90B0A">
        <w:rPr>
          <w:rFonts w:cs="Arial"/>
        </w:rPr>
        <w:t xml:space="preserve">Ing. </w:t>
      </w:r>
      <w:r>
        <w:rPr>
          <w:rFonts w:cs="Arial"/>
        </w:rPr>
        <w:t>Petr Večerka</w:t>
      </w:r>
    </w:p>
    <w:p w:rsidR="007E363D" w:rsidRDefault="00FF6A6B" w:rsidP="00FF6A6B">
      <w:pPr>
        <w:jc w:val="center"/>
        <w:rPr>
          <w:rFonts w:cs="Arial"/>
        </w:rPr>
      </w:pPr>
      <w:r>
        <w:rPr>
          <w:rFonts w:cs="Arial"/>
        </w:rPr>
        <w:t>místostarosta</w:t>
      </w:r>
    </w:p>
    <w:p w:rsidR="007E363D" w:rsidRDefault="007E363D" w:rsidP="004B7C15">
      <w:pPr>
        <w:rPr>
          <w:rFonts w:cs="Arial"/>
        </w:rPr>
      </w:pPr>
    </w:p>
    <w:p w:rsidR="007E363D" w:rsidRDefault="007E363D" w:rsidP="004B7C15">
      <w:pPr>
        <w:rPr>
          <w:rFonts w:cs="Arial"/>
        </w:rPr>
      </w:pPr>
    </w:p>
    <w:p w:rsidR="007E363D" w:rsidRPr="007E363D" w:rsidRDefault="007E363D" w:rsidP="007E363D">
      <w:pPr>
        <w:spacing w:after="120"/>
        <w:rPr>
          <w:rFonts w:cs="Arial"/>
        </w:rPr>
      </w:pPr>
      <w:r w:rsidRPr="007E363D">
        <w:rPr>
          <w:rFonts w:cs="Arial"/>
        </w:rPr>
        <w:t>Vyvěšeno na úřední desce dne:</w:t>
      </w:r>
      <w:r w:rsidR="009A5D1B">
        <w:rPr>
          <w:rFonts w:cs="Arial"/>
        </w:rPr>
        <w:t xml:space="preserve"> 17. 4. 2018</w:t>
      </w:r>
    </w:p>
    <w:p w:rsidR="007E363D" w:rsidRPr="007E363D" w:rsidRDefault="007E363D" w:rsidP="007E363D">
      <w:pPr>
        <w:rPr>
          <w:rFonts w:cs="Times New Roman"/>
          <w:sz w:val="24"/>
          <w:szCs w:val="24"/>
        </w:rPr>
      </w:pPr>
      <w:r w:rsidRPr="007E363D">
        <w:rPr>
          <w:rFonts w:cs="Arial"/>
        </w:rPr>
        <w:t>Sejmuto z úřední desky dne:</w:t>
      </w:r>
      <w:r w:rsidR="009A5D1B">
        <w:rPr>
          <w:rFonts w:cs="Arial"/>
        </w:rPr>
        <w:t xml:space="preserve"> 3. 5. 2018</w:t>
      </w:r>
    </w:p>
    <w:p w:rsidR="007E363D" w:rsidRPr="00A90B0A" w:rsidRDefault="007E363D" w:rsidP="004B7C15">
      <w:pPr>
        <w:rPr>
          <w:rFonts w:cs="Arial"/>
        </w:rPr>
      </w:pPr>
    </w:p>
    <w:p w:rsidR="00A90B0A" w:rsidRPr="00FF6A6B" w:rsidRDefault="00FF6A6B" w:rsidP="004B7C15">
      <w:pPr>
        <w:rPr>
          <w:rFonts w:cs="Times New Roman"/>
          <w:szCs w:val="24"/>
        </w:rPr>
      </w:pPr>
      <w:r w:rsidRPr="00FF6A6B">
        <w:rPr>
          <w:rFonts w:cs="Times New Roman"/>
          <w:szCs w:val="24"/>
        </w:rPr>
        <w:t>Účinnost:</w:t>
      </w:r>
      <w:r w:rsidR="009A5D1B">
        <w:rPr>
          <w:rFonts w:cs="Times New Roman"/>
          <w:szCs w:val="24"/>
        </w:rPr>
        <w:t xml:space="preserve">  2. </w:t>
      </w:r>
      <w:bookmarkStart w:id="0" w:name="_GoBack"/>
      <w:bookmarkEnd w:id="0"/>
      <w:r w:rsidR="009A5D1B">
        <w:rPr>
          <w:rFonts w:cs="Times New Roman"/>
          <w:szCs w:val="24"/>
        </w:rPr>
        <w:t>5. 2018</w:t>
      </w:r>
    </w:p>
    <w:sectPr w:rsidR="00A90B0A" w:rsidRPr="00FF6A6B" w:rsidSect="007E363D">
      <w:pgSz w:w="11906" w:h="16838"/>
      <w:pgMar w:top="851" w:right="1133"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4B" w:rsidRDefault="005C2F4B" w:rsidP="00FB1FEC">
      <w:r>
        <w:separator/>
      </w:r>
    </w:p>
  </w:endnote>
  <w:endnote w:type="continuationSeparator" w:id="0">
    <w:p w:rsidR="005C2F4B" w:rsidRDefault="005C2F4B" w:rsidP="00FB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4B" w:rsidRDefault="005C2F4B" w:rsidP="00FB1FEC">
      <w:r>
        <w:separator/>
      </w:r>
    </w:p>
  </w:footnote>
  <w:footnote w:type="continuationSeparator" w:id="0">
    <w:p w:rsidR="005C2F4B" w:rsidRDefault="005C2F4B" w:rsidP="00FB1FEC">
      <w:r>
        <w:continuationSeparator/>
      </w:r>
    </w:p>
  </w:footnote>
  <w:footnote w:id="1">
    <w:p w:rsidR="00FB1FEC" w:rsidRPr="007E363D" w:rsidRDefault="00FB1FEC" w:rsidP="00FB1FEC">
      <w:pPr>
        <w:pStyle w:val="Textpoznpodarou"/>
        <w:jc w:val="both"/>
        <w:rPr>
          <w:rFonts w:ascii="Arial" w:hAnsi="Arial" w:cs="Arial"/>
          <w:i/>
          <w:sz w:val="18"/>
        </w:rPr>
      </w:pPr>
      <w:r w:rsidRPr="007E363D">
        <w:rPr>
          <w:rStyle w:val="Znakapoznpodarou"/>
          <w:sz w:val="18"/>
        </w:rPr>
        <w:footnoteRef/>
      </w:r>
      <w:r w:rsidRPr="007E363D">
        <w:rPr>
          <w:sz w:val="18"/>
        </w:rPr>
        <w:t xml:space="preserve"> </w:t>
      </w:r>
      <w:r w:rsidRPr="007E363D">
        <w:rPr>
          <w:rFonts w:ascii="Arial" w:hAnsi="Arial" w:cs="Arial"/>
          <w:sz w:val="18"/>
        </w:rPr>
        <w:t xml:space="preserve">dle ustanovení § 5 odst. 6 zákona č. 251/2016 Sb., o některých přestupcích, platí, že: </w:t>
      </w:r>
      <w:r w:rsidRPr="007E363D">
        <w:rPr>
          <w:rFonts w:ascii="Arial" w:hAnsi="Arial" w:cs="Arial"/>
          <w:i/>
          <w:sz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FB1FEC" w:rsidRPr="007E363D" w:rsidRDefault="00FB1FEC" w:rsidP="00FB1FEC">
      <w:pPr>
        <w:pStyle w:val="Textpoznpodarou"/>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EC2"/>
    <w:multiLevelType w:val="hybridMultilevel"/>
    <w:tmpl w:val="C1BE1546"/>
    <w:lvl w:ilvl="0" w:tplc="F86CF5A8">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CB2DD9"/>
    <w:multiLevelType w:val="hybridMultilevel"/>
    <w:tmpl w:val="565C622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815983"/>
    <w:multiLevelType w:val="hybridMultilevel"/>
    <w:tmpl w:val="672A43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EA03C0"/>
    <w:multiLevelType w:val="hybridMultilevel"/>
    <w:tmpl w:val="1C8EC760"/>
    <w:lvl w:ilvl="0" w:tplc="610451AA">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D1A09FD"/>
    <w:multiLevelType w:val="hybridMultilevel"/>
    <w:tmpl w:val="D3F60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BD4DFD"/>
    <w:multiLevelType w:val="hybridMultilevel"/>
    <w:tmpl w:val="18BAE57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050D23"/>
    <w:multiLevelType w:val="hybridMultilevel"/>
    <w:tmpl w:val="33EA10D6"/>
    <w:lvl w:ilvl="0" w:tplc="610451AA">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52C53B6"/>
    <w:multiLevelType w:val="hybridMultilevel"/>
    <w:tmpl w:val="4D78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562160"/>
    <w:multiLevelType w:val="hybridMultilevel"/>
    <w:tmpl w:val="0A8A9EA2"/>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
  </w:num>
  <w:num w:numId="5">
    <w:abstractNumId w:val="3"/>
  </w:num>
  <w:num w:numId="6">
    <w:abstractNumId w:val="7"/>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97"/>
    <w:rsid w:val="00034BF3"/>
    <w:rsid w:val="00074ED5"/>
    <w:rsid w:val="0009377D"/>
    <w:rsid w:val="000A09F3"/>
    <w:rsid w:val="000A76BD"/>
    <w:rsid w:val="000C7D1A"/>
    <w:rsid w:val="000F3C83"/>
    <w:rsid w:val="00146294"/>
    <w:rsid w:val="00156A35"/>
    <w:rsid w:val="001C54F1"/>
    <w:rsid w:val="002207F3"/>
    <w:rsid w:val="00242BF8"/>
    <w:rsid w:val="00353E5F"/>
    <w:rsid w:val="003E3118"/>
    <w:rsid w:val="004B7C15"/>
    <w:rsid w:val="00524FEE"/>
    <w:rsid w:val="00583DDC"/>
    <w:rsid w:val="00586F34"/>
    <w:rsid w:val="005B2566"/>
    <w:rsid w:val="005C2F4B"/>
    <w:rsid w:val="005F1966"/>
    <w:rsid w:val="00614DA5"/>
    <w:rsid w:val="0061548A"/>
    <w:rsid w:val="0064560E"/>
    <w:rsid w:val="00660D35"/>
    <w:rsid w:val="006E1C97"/>
    <w:rsid w:val="00702D8E"/>
    <w:rsid w:val="007635D3"/>
    <w:rsid w:val="007E363D"/>
    <w:rsid w:val="008276F9"/>
    <w:rsid w:val="00835D9B"/>
    <w:rsid w:val="008B0E9A"/>
    <w:rsid w:val="008C4237"/>
    <w:rsid w:val="008E4F78"/>
    <w:rsid w:val="0092396E"/>
    <w:rsid w:val="00972233"/>
    <w:rsid w:val="009A5D1B"/>
    <w:rsid w:val="00A20E98"/>
    <w:rsid w:val="00A219D4"/>
    <w:rsid w:val="00A90B0A"/>
    <w:rsid w:val="00AA20FD"/>
    <w:rsid w:val="00AB2FB3"/>
    <w:rsid w:val="00B32268"/>
    <w:rsid w:val="00BA393A"/>
    <w:rsid w:val="00BA7172"/>
    <w:rsid w:val="00C073E1"/>
    <w:rsid w:val="00C10115"/>
    <w:rsid w:val="00CC628F"/>
    <w:rsid w:val="00CE2BDC"/>
    <w:rsid w:val="00D22502"/>
    <w:rsid w:val="00D327CD"/>
    <w:rsid w:val="00D428F2"/>
    <w:rsid w:val="00D74636"/>
    <w:rsid w:val="00DA70BE"/>
    <w:rsid w:val="00E24ED3"/>
    <w:rsid w:val="00EA623C"/>
    <w:rsid w:val="00F1188B"/>
    <w:rsid w:val="00F12392"/>
    <w:rsid w:val="00FB1401"/>
    <w:rsid w:val="00FB1FEC"/>
    <w:rsid w:val="00FE0383"/>
    <w:rsid w:val="00FF0D28"/>
    <w:rsid w:val="00FF6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237"/>
  </w:style>
  <w:style w:type="paragraph" w:styleId="Nadpis1">
    <w:name w:val="heading 1"/>
    <w:basedOn w:val="Normln"/>
    <w:link w:val="Nadpis1Char"/>
    <w:uiPriority w:val="9"/>
    <w:qFormat/>
    <w:rsid w:val="008C4237"/>
    <w:pPr>
      <w:pBdr>
        <w:bottom w:val="single" w:sz="6" w:space="0" w:color="DEDEDE"/>
      </w:pBdr>
      <w:spacing w:before="120" w:after="48"/>
      <w:outlineLvl w:val="0"/>
    </w:pPr>
    <w:rPr>
      <w:rFonts w:ascii="Arial" w:eastAsia="Times New Roman" w:hAnsi="Arial" w:cs="Arial"/>
      <w:b/>
      <w:bCs/>
      <w:kern w:val="36"/>
      <w:sz w:val="34"/>
      <w:szCs w:val="34"/>
      <w:lang w:eastAsia="cs-CZ"/>
    </w:rPr>
  </w:style>
  <w:style w:type="paragraph" w:styleId="Nadpis2">
    <w:name w:val="heading 2"/>
    <w:basedOn w:val="Normln"/>
    <w:next w:val="Normln"/>
    <w:link w:val="Nadpis2Char"/>
    <w:qFormat/>
    <w:rsid w:val="00AA20FD"/>
    <w:pPr>
      <w:keepNext/>
      <w:jc w:val="both"/>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4237"/>
    <w:rPr>
      <w:rFonts w:ascii="Arial" w:eastAsia="Times New Roman" w:hAnsi="Arial" w:cs="Arial"/>
      <w:b/>
      <w:bCs/>
      <w:kern w:val="36"/>
      <w:sz w:val="34"/>
      <w:szCs w:val="34"/>
      <w:lang w:eastAsia="cs-CZ"/>
    </w:rPr>
  </w:style>
  <w:style w:type="paragraph" w:styleId="Bezmezer">
    <w:name w:val="No Spacing"/>
    <w:uiPriority w:val="1"/>
    <w:qFormat/>
    <w:rsid w:val="008C4237"/>
  </w:style>
  <w:style w:type="paragraph" w:styleId="Textbubliny">
    <w:name w:val="Balloon Text"/>
    <w:basedOn w:val="Normln"/>
    <w:link w:val="TextbublinyChar"/>
    <w:uiPriority w:val="99"/>
    <w:semiHidden/>
    <w:unhideWhenUsed/>
    <w:rsid w:val="00D74636"/>
    <w:rPr>
      <w:rFonts w:ascii="Tahoma" w:hAnsi="Tahoma" w:cs="Tahoma"/>
      <w:sz w:val="16"/>
      <w:szCs w:val="16"/>
    </w:rPr>
  </w:style>
  <w:style w:type="character" w:customStyle="1" w:styleId="TextbublinyChar">
    <w:name w:val="Text bubliny Char"/>
    <w:basedOn w:val="Standardnpsmoodstavce"/>
    <w:link w:val="Textbubliny"/>
    <w:uiPriority w:val="99"/>
    <w:semiHidden/>
    <w:rsid w:val="00D74636"/>
    <w:rPr>
      <w:rFonts w:ascii="Tahoma" w:hAnsi="Tahoma" w:cs="Tahoma"/>
      <w:sz w:val="16"/>
      <w:szCs w:val="16"/>
    </w:rPr>
  </w:style>
  <w:style w:type="character" w:customStyle="1" w:styleId="Nadpis2Char">
    <w:name w:val="Nadpis 2 Char"/>
    <w:basedOn w:val="Standardnpsmoodstavce"/>
    <w:link w:val="Nadpis2"/>
    <w:rsid w:val="00AA20FD"/>
    <w:rPr>
      <w:rFonts w:ascii="Times New Roman" w:eastAsia="Times New Roman" w:hAnsi="Times New Roman" w:cs="Times New Roman"/>
      <w:sz w:val="24"/>
      <w:szCs w:val="24"/>
      <w:lang w:eastAsia="cs-CZ"/>
    </w:rPr>
  </w:style>
  <w:style w:type="paragraph" w:styleId="Zkladntext">
    <w:name w:val="Body Text"/>
    <w:basedOn w:val="Normln"/>
    <w:link w:val="ZkladntextChar"/>
    <w:rsid w:val="00AA20FD"/>
    <w:pPr>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A20FD"/>
    <w:rPr>
      <w:rFonts w:ascii="Times New Roman" w:eastAsia="Times New Roman" w:hAnsi="Times New Roman" w:cs="Times New Roman"/>
      <w:sz w:val="24"/>
      <w:szCs w:val="24"/>
      <w:lang w:eastAsia="cs-CZ"/>
    </w:rPr>
  </w:style>
  <w:style w:type="paragraph" w:customStyle="1" w:styleId="NormlnIMP">
    <w:name w:val="Normální_IMP"/>
    <w:basedOn w:val="Normln"/>
    <w:rsid w:val="00FF0D28"/>
    <w:pPr>
      <w:suppressAutoHyphens/>
      <w:overflowPunct w:val="0"/>
      <w:autoSpaceDE w:val="0"/>
      <w:autoSpaceDN w:val="0"/>
      <w:adjustRightInd w:val="0"/>
      <w:spacing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F0D28"/>
    <w:pPr>
      <w:ind w:left="720"/>
      <w:contextualSpacing/>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9377D"/>
    <w:pPr>
      <w:spacing w:before="100" w:beforeAutospacing="1" w:after="100" w:afterAutospacing="1"/>
    </w:pPr>
    <w:rPr>
      <w:rFonts w:ascii="Times New Roman" w:hAnsi="Times New Roman" w:cs="Times New Roman"/>
      <w:sz w:val="24"/>
      <w:szCs w:val="24"/>
      <w:lang w:eastAsia="cs-CZ"/>
    </w:rPr>
  </w:style>
  <w:style w:type="paragraph" w:styleId="Textpoznpodarou">
    <w:name w:val="footnote text"/>
    <w:basedOn w:val="Normln"/>
    <w:link w:val="TextpoznpodarouChar"/>
    <w:uiPriority w:val="99"/>
    <w:rsid w:val="00FB1FEC"/>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rsid w:val="00FB1FEC"/>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B1F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237"/>
  </w:style>
  <w:style w:type="paragraph" w:styleId="Nadpis1">
    <w:name w:val="heading 1"/>
    <w:basedOn w:val="Normln"/>
    <w:link w:val="Nadpis1Char"/>
    <w:uiPriority w:val="9"/>
    <w:qFormat/>
    <w:rsid w:val="008C4237"/>
    <w:pPr>
      <w:pBdr>
        <w:bottom w:val="single" w:sz="6" w:space="0" w:color="DEDEDE"/>
      </w:pBdr>
      <w:spacing w:before="120" w:after="48"/>
      <w:outlineLvl w:val="0"/>
    </w:pPr>
    <w:rPr>
      <w:rFonts w:ascii="Arial" w:eastAsia="Times New Roman" w:hAnsi="Arial" w:cs="Arial"/>
      <w:b/>
      <w:bCs/>
      <w:kern w:val="36"/>
      <w:sz w:val="34"/>
      <w:szCs w:val="34"/>
      <w:lang w:eastAsia="cs-CZ"/>
    </w:rPr>
  </w:style>
  <w:style w:type="paragraph" w:styleId="Nadpis2">
    <w:name w:val="heading 2"/>
    <w:basedOn w:val="Normln"/>
    <w:next w:val="Normln"/>
    <w:link w:val="Nadpis2Char"/>
    <w:qFormat/>
    <w:rsid w:val="00AA20FD"/>
    <w:pPr>
      <w:keepNext/>
      <w:jc w:val="both"/>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4237"/>
    <w:rPr>
      <w:rFonts w:ascii="Arial" w:eastAsia="Times New Roman" w:hAnsi="Arial" w:cs="Arial"/>
      <w:b/>
      <w:bCs/>
      <w:kern w:val="36"/>
      <w:sz w:val="34"/>
      <w:szCs w:val="34"/>
      <w:lang w:eastAsia="cs-CZ"/>
    </w:rPr>
  </w:style>
  <w:style w:type="paragraph" w:styleId="Bezmezer">
    <w:name w:val="No Spacing"/>
    <w:uiPriority w:val="1"/>
    <w:qFormat/>
    <w:rsid w:val="008C4237"/>
  </w:style>
  <w:style w:type="paragraph" w:styleId="Textbubliny">
    <w:name w:val="Balloon Text"/>
    <w:basedOn w:val="Normln"/>
    <w:link w:val="TextbublinyChar"/>
    <w:uiPriority w:val="99"/>
    <w:semiHidden/>
    <w:unhideWhenUsed/>
    <w:rsid w:val="00D74636"/>
    <w:rPr>
      <w:rFonts w:ascii="Tahoma" w:hAnsi="Tahoma" w:cs="Tahoma"/>
      <w:sz w:val="16"/>
      <w:szCs w:val="16"/>
    </w:rPr>
  </w:style>
  <w:style w:type="character" w:customStyle="1" w:styleId="TextbublinyChar">
    <w:name w:val="Text bubliny Char"/>
    <w:basedOn w:val="Standardnpsmoodstavce"/>
    <w:link w:val="Textbubliny"/>
    <w:uiPriority w:val="99"/>
    <w:semiHidden/>
    <w:rsid w:val="00D74636"/>
    <w:rPr>
      <w:rFonts w:ascii="Tahoma" w:hAnsi="Tahoma" w:cs="Tahoma"/>
      <w:sz w:val="16"/>
      <w:szCs w:val="16"/>
    </w:rPr>
  </w:style>
  <w:style w:type="character" w:customStyle="1" w:styleId="Nadpis2Char">
    <w:name w:val="Nadpis 2 Char"/>
    <w:basedOn w:val="Standardnpsmoodstavce"/>
    <w:link w:val="Nadpis2"/>
    <w:rsid w:val="00AA20FD"/>
    <w:rPr>
      <w:rFonts w:ascii="Times New Roman" w:eastAsia="Times New Roman" w:hAnsi="Times New Roman" w:cs="Times New Roman"/>
      <w:sz w:val="24"/>
      <w:szCs w:val="24"/>
      <w:lang w:eastAsia="cs-CZ"/>
    </w:rPr>
  </w:style>
  <w:style w:type="paragraph" w:styleId="Zkladntext">
    <w:name w:val="Body Text"/>
    <w:basedOn w:val="Normln"/>
    <w:link w:val="ZkladntextChar"/>
    <w:rsid w:val="00AA20FD"/>
    <w:pPr>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A20FD"/>
    <w:rPr>
      <w:rFonts w:ascii="Times New Roman" w:eastAsia="Times New Roman" w:hAnsi="Times New Roman" w:cs="Times New Roman"/>
      <w:sz w:val="24"/>
      <w:szCs w:val="24"/>
      <w:lang w:eastAsia="cs-CZ"/>
    </w:rPr>
  </w:style>
  <w:style w:type="paragraph" w:customStyle="1" w:styleId="NormlnIMP">
    <w:name w:val="Normální_IMP"/>
    <w:basedOn w:val="Normln"/>
    <w:rsid w:val="00FF0D28"/>
    <w:pPr>
      <w:suppressAutoHyphens/>
      <w:overflowPunct w:val="0"/>
      <w:autoSpaceDE w:val="0"/>
      <w:autoSpaceDN w:val="0"/>
      <w:adjustRightInd w:val="0"/>
      <w:spacing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F0D28"/>
    <w:pPr>
      <w:ind w:left="720"/>
      <w:contextualSpacing/>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9377D"/>
    <w:pPr>
      <w:spacing w:before="100" w:beforeAutospacing="1" w:after="100" w:afterAutospacing="1"/>
    </w:pPr>
    <w:rPr>
      <w:rFonts w:ascii="Times New Roman" w:hAnsi="Times New Roman" w:cs="Times New Roman"/>
      <w:sz w:val="24"/>
      <w:szCs w:val="24"/>
      <w:lang w:eastAsia="cs-CZ"/>
    </w:rPr>
  </w:style>
  <w:style w:type="paragraph" w:styleId="Textpoznpodarou">
    <w:name w:val="footnote text"/>
    <w:basedOn w:val="Normln"/>
    <w:link w:val="TextpoznpodarouChar"/>
    <w:uiPriority w:val="99"/>
    <w:rsid w:val="00FB1FEC"/>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rsid w:val="00FB1FEC"/>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B1F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864">
      <w:bodyDiv w:val="1"/>
      <w:marLeft w:val="0"/>
      <w:marRight w:val="0"/>
      <w:marTop w:val="0"/>
      <w:marBottom w:val="0"/>
      <w:divBdr>
        <w:top w:val="none" w:sz="0" w:space="0" w:color="auto"/>
        <w:left w:val="none" w:sz="0" w:space="0" w:color="auto"/>
        <w:bottom w:val="none" w:sz="0" w:space="0" w:color="auto"/>
        <w:right w:val="none" w:sz="0" w:space="0" w:color="auto"/>
      </w:divBdr>
    </w:div>
    <w:div w:id="524296404">
      <w:bodyDiv w:val="1"/>
      <w:marLeft w:val="0"/>
      <w:marRight w:val="0"/>
      <w:marTop w:val="0"/>
      <w:marBottom w:val="0"/>
      <w:divBdr>
        <w:top w:val="none" w:sz="0" w:space="0" w:color="auto"/>
        <w:left w:val="none" w:sz="0" w:space="0" w:color="auto"/>
        <w:bottom w:val="none" w:sz="0" w:space="0" w:color="auto"/>
        <w:right w:val="none" w:sz="0" w:space="0" w:color="auto"/>
      </w:divBdr>
    </w:div>
    <w:div w:id="619798635">
      <w:bodyDiv w:val="1"/>
      <w:marLeft w:val="0"/>
      <w:marRight w:val="0"/>
      <w:marTop w:val="0"/>
      <w:marBottom w:val="0"/>
      <w:divBdr>
        <w:top w:val="none" w:sz="0" w:space="0" w:color="auto"/>
        <w:left w:val="none" w:sz="0" w:space="0" w:color="auto"/>
        <w:bottom w:val="none" w:sz="0" w:space="0" w:color="auto"/>
        <w:right w:val="none" w:sz="0" w:space="0" w:color="auto"/>
      </w:divBdr>
    </w:div>
    <w:div w:id="1106081223">
      <w:bodyDiv w:val="1"/>
      <w:marLeft w:val="0"/>
      <w:marRight w:val="0"/>
      <w:marTop w:val="0"/>
      <w:marBottom w:val="0"/>
      <w:divBdr>
        <w:top w:val="none" w:sz="0" w:space="0" w:color="auto"/>
        <w:left w:val="none" w:sz="0" w:space="0" w:color="auto"/>
        <w:bottom w:val="none" w:sz="0" w:space="0" w:color="auto"/>
        <w:right w:val="none" w:sz="0" w:space="0" w:color="auto"/>
      </w:divBdr>
    </w:div>
    <w:div w:id="1326325159">
      <w:bodyDiv w:val="1"/>
      <w:marLeft w:val="0"/>
      <w:marRight w:val="0"/>
      <w:marTop w:val="0"/>
      <w:marBottom w:val="0"/>
      <w:divBdr>
        <w:top w:val="none" w:sz="0" w:space="0" w:color="auto"/>
        <w:left w:val="none" w:sz="0" w:space="0" w:color="auto"/>
        <w:bottom w:val="none" w:sz="0" w:space="0" w:color="auto"/>
        <w:right w:val="none" w:sz="0" w:space="0" w:color="auto"/>
      </w:divBdr>
    </w:div>
    <w:div w:id="1507136950">
      <w:bodyDiv w:val="1"/>
      <w:marLeft w:val="0"/>
      <w:marRight w:val="0"/>
      <w:marTop w:val="0"/>
      <w:marBottom w:val="0"/>
      <w:divBdr>
        <w:top w:val="none" w:sz="0" w:space="0" w:color="auto"/>
        <w:left w:val="none" w:sz="0" w:space="0" w:color="auto"/>
        <w:bottom w:val="none" w:sz="0" w:space="0" w:color="auto"/>
        <w:right w:val="none" w:sz="0" w:space="0" w:color="auto"/>
      </w:divBdr>
    </w:div>
    <w:div w:id="1619141523">
      <w:bodyDiv w:val="1"/>
      <w:marLeft w:val="0"/>
      <w:marRight w:val="0"/>
      <w:marTop w:val="0"/>
      <w:marBottom w:val="0"/>
      <w:divBdr>
        <w:top w:val="none" w:sz="0" w:space="0" w:color="auto"/>
        <w:left w:val="none" w:sz="0" w:space="0" w:color="auto"/>
        <w:bottom w:val="none" w:sz="0" w:space="0" w:color="auto"/>
        <w:right w:val="none" w:sz="0" w:space="0" w:color="auto"/>
      </w:divBdr>
      <w:divsChild>
        <w:div w:id="2007899878">
          <w:marLeft w:val="0"/>
          <w:marRight w:val="0"/>
          <w:marTop w:val="0"/>
          <w:marBottom w:val="0"/>
          <w:divBdr>
            <w:top w:val="none" w:sz="0" w:space="0" w:color="auto"/>
            <w:left w:val="none" w:sz="0" w:space="0" w:color="auto"/>
            <w:bottom w:val="none" w:sz="0" w:space="0" w:color="auto"/>
            <w:right w:val="none" w:sz="0" w:space="0" w:color="auto"/>
          </w:divBdr>
          <w:divsChild>
            <w:div w:id="2095126913">
              <w:marLeft w:val="0"/>
              <w:marRight w:val="0"/>
              <w:marTop w:val="0"/>
              <w:marBottom w:val="0"/>
              <w:divBdr>
                <w:top w:val="none" w:sz="0" w:space="0" w:color="auto"/>
                <w:left w:val="none" w:sz="0" w:space="0" w:color="auto"/>
                <w:bottom w:val="none" w:sz="0" w:space="0" w:color="auto"/>
                <w:right w:val="none" w:sz="0" w:space="0" w:color="auto"/>
              </w:divBdr>
              <w:divsChild>
                <w:div w:id="1864978564">
                  <w:marLeft w:val="0"/>
                  <w:marRight w:val="0"/>
                  <w:marTop w:val="0"/>
                  <w:marBottom w:val="0"/>
                  <w:divBdr>
                    <w:top w:val="none" w:sz="0" w:space="0" w:color="auto"/>
                    <w:left w:val="none" w:sz="0" w:space="0" w:color="auto"/>
                    <w:bottom w:val="none" w:sz="0" w:space="0" w:color="auto"/>
                    <w:right w:val="none" w:sz="0" w:space="0" w:color="auto"/>
                  </w:divBdr>
                  <w:divsChild>
                    <w:div w:id="545683180">
                      <w:marLeft w:val="0"/>
                      <w:marRight w:val="0"/>
                      <w:marTop w:val="0"/>
                      <w:marBottom w:val="0"/>
                      <w:divBdr>
                        <w:top w:val="none" w:sz="0" w:space="0" w:color="auto"/>
                        <w:left w:val="none" w:sz="0" w:space="0" w:color="auto"/>
                        <w:bottom w:val="none" w:sz="0" w:space="0" w:color="auto"/>
                        <w:right w:val="none" w:sz="0" w:space="0" w:color="auto"/>
                      </w:divBdr>
                      <w:divsChild>
                        <w:div w:id="1070156042">
                          <w:marLeft w:val="0"/>
                          <w:marRight w:val="0"/>
                          <w:marTop w:val="0"/>
                          <w:marBottom w:val="0"/>
                          <w:divBdr>
                            <w:top w:val="none" w:sz="0" w:space="0" w:color="auto"/>
                            <w:left w:val="none" w:sz="0" w:space="0" w:color="auto"/>
                            <w:bottom w:val="none" w:sz="0" w:space="0" w:color="auto"/>
                            <w:right w:val="none" w:sz="0" w:space="0" w:color="auto"/>
                          </w:divBdr>
                          <w:divsChild>
                            <w:div w:id="1989818357">
                              <w:marLeft w:val="0"/>
                              <w:marRight w:val="0"/>
                              <w:marTop w:val="0"/>
                              <w:marBottom w:val="0"/>
                              <w:divBdr>
                                <w:top w:val="none" w:sz="0" w:space="0" w:color="auto"/>
                                <w:left w:val="none" w:sz="0" w:space="0" w:color="auto"/>
                                <w:bottom w:val="none" w:sz="0" w:space="0" w:color="auto"/>
                                <w:right w:val="none" w:sz="0" w:space="0" w:color="auto"/>
                              </w:divBdr>
                            </w:div>
                            <w:div w:id="1098646095">
                              <w:marLeft w:val="0"/>
                              <w:marRight w:val="0"/>
                              <w:marTop w:val="0"/>
                              <w:marBottom w:val="0"/>
                              <w:divBdr>
                                <w:top w:val="none" w:sz="0" w:space="0" w:color="auto"/>
                                <w:left w:val="none" w:sz="0" w:space="0" w:color="auto"/>
                                <w:bottom w:val="none" w:sz="0" w:space="0" w:color="auto"/>
                                <w:right w:val="none" w:sz="0" w:space="0" w:color="auto"/>
                              </w:divBdr>
                            </w:div>
                            <w:div w:id="648368481">
                              <w:marLeft w:val="0"/>
                              <w:marRight w:val="0"/>
                              <w:marTop w:val="0"/>
                              <w:marBottom w:val="0"/>
                              <w:divBdr>
                                <w:top w:val="none" w:sz="0" w:space="0" w:color="auto"/>
                                <w:left w:val="none" w:sz="0" w:space="0" w:color="auto"/>
                                <w:bottom w:val="none" w:sz="0" w:space="0" w:color="auto"/>
                                <w:right w:val="none" w:sz="0" w:space="0" w:color="auto"/>
                              </w:divBdr>
                            </w:div>
                            <w:div w:id="548609781">
                              <w:marLeft w:val="0"/>
                              <w:marRight w:val="0"/>
                              <w:marTop w:val="0"/>
                              <w:marBottom w:val="0"/>
                              <w:divBdr>
                                <w:top w:val="none" w:sz="0" w:space="0" w:color="auto"/>
                                <w:left w:val="none" w:sz="0" w:space="0" w:color="auto"/>
                                <w:bottom w:val="none" w:sz="0" w:space="0" w:color="auto"/>
                                <w:right w:val="none" w:sz="0" w:space="0" w:color="auto"/>
                              </w:divBdr>
                            </w:div>
                            <w:div w:id="1054308133">
                              <w:marLeft w:val="0"/>
                              <w:marRight w:val="0"/>
                              <w:marTop w:val="0"/>
                              <w:marBottom w:val="0"/>
                              <w:divBdr>
                                <w:top w:val="none" w:sz="0" w:space="0" w:color="auto"/>
                                <w:left w:val="none" w:sz="0" w:space="0" w:color="auto"/>
                                <w:bottom w:val="none" w:sz="0" w:space="0" w:color="auto"/>
                                <w:right w:val="none" w:sz="0" w:space="0" w:color="auto"/>
                              </w:divBdr>
                            </w:div>
                            <w:div w:id="1851026777">
                              <w:marLeft w:val="0"/>
                              <w:marRight w:val="0"/>
                              <w:marTop w:val="0"/>
                              <w:marBottom w:val="0"/>
                              <w:divBdr>
                                <w:top w:val="none" w:sz="0" w:space="0" w:color="auto"/>
                                <w:left w:val="none" w:sz="0" w:space="0" w:color="auto"/>
                                <w:bottom w:val="none" w:sz="0" w:space="0" w:color="auto"/>
                                <w:right w:val="none" w:sz="0" w:space="0" w:color="auto"/>
                              </w:divBdr>
                            </w:div>
                            <w:div w:id="642470771">
                              <w:marLeft w:val="0"/>
                              <w:marRight w:val="0"/>
                              <w:marTop w:val="0"/>
                              <w:marBottom w:val="0"/>
                              <w:divBdr>
                                <w:top w:val="none" w:sz="0" w:space="0" w:color="auto"/>
                                <w:left w:val="none" w:sz="0" w:space="0" w:color="auto"/>
                                <w:bottom w:val="none" w:sz="0" w:space="0" w:color="auto"/>
                                <w:right w:val="none" w:sz="0" w:space="0" w:color="auto"/>
                              </w:divBdr>
                            </w:div>
                            <w:div w:id="2011366585">
                              <w:marLeft w:val="0"/>
                              <w:marRight w:val="0"/>
                              <w:marTop w:val="0"/>
                              <w:marBottom w:val="0"/>
                              <w:divBdr>
                                <w:top w:val="none" w:sz="0" w:space="0" w:color="auto"/>
                                <w:left w:val="none" w:sz="0" w:space="0" w:color="auto"/>
                                <w:bottom w:val="none" w:sz="0" w:space="0" w:color="auto"/>
                                <w:right w:val="none" w:sz="0" w:space="0" w:color="auto"/>
                              </w:divBdr>
                            </w:div>
                            <w:div w:id="940602416">
                              <w:marLeft w:val="0"/>
                              <w:marRight w:val="0"/>
                              <w:marTop w:val="0"/>
                              <w:marBottom w:val="0"/>
                              <w:divBdr>
                                <w:top w:val="none" w:sz="0" w:space="0" w:color="auto"/>
                                <w:left w:val="none" w:sz="0" w:space="0" w:color="auto"/>
                                <w:bottom w:val="none" w:sz="0" w:space="0" w:color="auto"/>
                                <w:right w:val="none" w:sz="0" w:space="0" w:color="auto"/>
                              </w:divBdr>
                            </w:div>
                            <w:div w:id="1324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467</Words>
  <Characters>2759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Mšstský úřad Klimkovice</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Vavrosova</dc:creator>
  <cp:lastModifiedBy>Pavla Vavrosova</cp:lastModifiedBy>
  <cp:revision>6</cp:revision>
  <cp:lastPrinted>2018-05-25T08:19:00Z</cp:lastPrinted>
  <dcterms:created xsi:type="dcterms:W3CDTF">2018-03-07T09:55:00Z</dcterms:created>
  <dcterms:modified xsi:type="dcterms:W3CDTF">2018-05-25T08:19:00Z</dcterms:modified>
</cp:coreProperties>
</file>