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2CE8" w14:textId="77777777" w:rsidR="00F2768E" w:rsidRDefault="00A24162" w:rsidP="00F2768E">
      <w:pPr>
        <w:jc w:val="center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AD6F22" wp14:editId="6D8D55AC">
            <wp:simplePos x="0" y="0"/>
            <wp:positionH relativeFrom="column">
              <wp:posOffset>2566670</wp:posOffset>
            </wp:positionH>
            <wp:positionV relativeFrom="paragraph">
              <wp:posOffset>-319405</wp:posOffset>
            </wp:positionV>
            <wp:extent cx="600075" cy="723900"/>
            <wp:effectExtent l="0" t="0" r="0" b="0"/>
            <wp:wrapNone/>
            <wp:docPr id="3" name="obrázek 3" descr="Znak obce Stráž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Strážn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19614" w14:textId="77777777" w:rsidR="00F2768E" w:rsidRDefault="00F2768E" w:rsidP="00F2768E">
      <w:pPr>
        <w:jc w:val="center"/>
        <w:rPr>
          <w:rFonts w:ascii="Tahoma" w:hAnsi="Tahoma" w:cs="Tahoma"/>
          <w:b/>
        </w:rPr>
      </w:pPr>
    </w:p>
    <w:p w14:paraId="37D72FEB" w14:textId="77777777" w:rsidR="00E114A0" w:rsidRDefault="00E114A0" w:rsidP="00F2768E">
      <w:pPr>
        <w:jc w:val="center"/>
        <w:rPr>
          <w:rFonts w:ascii="Tahoma" w:hAnsi="Tahoma" w:cs="Tahoma"/>
          <w:b/>
        </w:rPr>
      </w:pPr>
    </w:p>
    <w:p w14:paraId="55561C1E" w14:textId="77777777" w:rsidR="00F2768E" w:rsidRPr="009E3AA0" w:rsidRDefault="00F2768E" w:rsidP="00F2768E">
      <w:pPr>
        <w:jc w:val="center"/>
        <w:rPr>
          <w:rFonts w:ascii="Tahoma" w:hAnsi="Tahoma" w:cs="Tahoma"/>
          <w:b/>
        </w:rPr>
      </w:pPr>
      <w:r w:rsidRPr="009E3AA0">
        <w:rPr>
          <w:rFonts w:ascii="Tahoma" w:hAnsi="Tahoma" w:cs="Tahoma"/>
          <w:b/>
        </w:rPr>
        <w:t>Obec Strážné</w:t>
      </w:r>
    </w:p>
    <w:p w14:paraId="638196B8" w14:textId="77777777" w:rsidR="00F2768E" w:rsidRDefault="00F2768E" w:rsidP="00F2768E">
      <w:pPr>
        <w:jc w:val="center"/>
        <w:rPr>
          <w:rFonts w:ascii="Tahoma" w:hAnsi="Tahoma" w:cs="Tahoma"/>
          <w:b/>
        </w:rPr>
      </w:pPr>
      <w:r w:rsidRPr="009E3AA0">
        <w:rPr>
          <w:rFonts w:ascii="Tahoma" w:hAnsi="Tahoma" w:cs="Tahoma"/>
          <w:b/>
        </w:rPr>
        <w:t>Zastupitelstvo obce</w:t>
      </w:r>
    </w:p>
    <w:p w14:paraId="7D7FF94A" w14:textId="77777777" w:rsidR="00F2768E" w:rsidRDefault="00F2768E" w:rsidP="00F2768E">
      <w:pPr>
        <w:jc w:val="center"/>
        <w:rPr>
          <w:sz w:val="22"/>
          <w:szCs w:val="22"/>
        </w:rPr>
      </w:pPr>
    </w:p>
    <w:p w14:paraId="318B9407" w14:textId="3B680020" w:rsidR="00F2768E" w:rsidRDefault="00F2768E" w:rsidP="00F2768E">
      <w:pPr>
        <w:jc w:val="center"/>
        <w:rPr>
          <w:rFonts w:ascii="Tahoma" w:hAnsi="Tahoma" w:cs="Tahoma"/>
          <w:b/>
        </w:rPr>
      </w:pPr>
      <w:r w:rsidRPr="007B7384">
        <w:rPr>
          <w:rFonts w:ascii="Tahoma" w:hAnsi="Tahoma" w:cs="Tahoma"/>
          <w:b/>
        </w:rPr>
        <w:t>Obecně závazná vyhláška</w:t>
      </w:r>
    </w:p>
    <w:p w14:paraId="52BAAC08" w14:textId="77777777" w:rsidR="00F2768E" w:rsidRDefault="00F2768E" w:rsidP="00F2768E">
      <w:pPr>
        <w:jc w:val="center"/>
        <w:rPr>
          <w:rFonts w:ascii="Tahoma" w:hAnsi="Tahoma" w:cs="Tahoma"/>
          <w:b/>
        </w:rPr>
      </w:pPr>
      <w:r w:rsidRPr="007B7384">
        <w:rPr>
          <w:rFonts w:ascii="Tahoma" w:hAnsi="Tahoma" w:cs="Tahoma"/>
          <w:b/>
        </w:rPr>
        <w:t xml:space="preserve">o </w:t>
      </w:r>
      <w:r>
        <w:rPr>
          <w:rFonts w:ascii="Tahoma" w:hAnsi="Tahoma" w:cs="Tahoma"/>
          <w:b/>
        </w:rPr>
        <w:t>stanovení obecního systému odpadového hospodářství</w:t>
      </w:r>
    </w:p>
    <w:p w14:paraId="5E66806D" w14:textId="77777777" w:rsidR="00F2768E" w:rsidRDefault="00F2768E" w:rsidP="00F2768E">
      <w:pPr>
        <w:jc w:val="center"/>
        <w:rPr>
          <w:rFonts w:ascii="Tahoma" w:hAnsi="Tahoma" w:cs="Tahoma"/>
          <w:b/>
        </w:rPr>
      </w:pPr>
    </w:p>
    <w:p w14:paraId="1D59C76B" w14:textId="77777777" w:rsidR="00DE14A3" w:rsidRPr="0021427C" w:rsidRDefault="00DE14A3" w:rsidP="00C015B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4403FA" w14:textId="3489F9E7" w:rsidR="000F6C1C" w:rsidRPr="00F2768E" w:rsidRDefault="000F6C1C" w:rsidP="00E114A0">
      <w:pPr>
        <w:spacing w:line="276" w:lineRule="auto"/>
        <w:jc w:val="both"/>
        <w:rPr>
          <w:rFonts w:ascii="Tahoma" w:hAnsi="Tahoma" w:cs="Tahoma"/>
          <w:sz w:val="20"/>
        </w:rPr>
      </w:pPr>
      <w:r w:rsidRPr="00F2768E">
        <w:rPr>
          <w:rFonts w:ascii="Tahoma" w:hAnsi="Tahoma" w:cs="Tahoma"/>
          <w:sz w:val="20"/>
        </w:rPr>
        <w:t xml:space="preserve">Zastupitelstvo obce </w:t>
      </w:r>
      <w:r w:rsidR="00B2227B" w:rsidRPr="00F2768E">
        <w:rPr>
          <w:rFonts w:ascii="Tahoma" w:hAnsi="Tahoma" w:cs="Tahoma"/>
          <w:sz w:val="20"/>
        </w:rPr>
        <w:t xml:space="preserve">Strážné se na svém zasedání dne </w:t>
      </w:r>
      <w:r w:rsidR="00F318F0">
        <w:rPr>
          <w:rFonts w:ascii="Tahoma" w:hAnsi="Tahoma" w:cs="Tahoma"/>
          <w:sz w:val="20"/>
        </w:rPr>
        <w:t>10.12.2024</w:t>
      </w:r>
      <w:r w:rsidRPr="00F2768E">
        <w:rPr>
          <w:rFonts w:ascii="Tahoma" w:hAnsi="Tahoma" w:cs="Tahoma"/>
          <w:sz w:val="20"/>
        </w:rPr>
        <w:t xml:space="preserve"> </w:t>
      </w:r>
      <w:r w:rsidR="00B05616" w:rsidRPr="00577B36">
        <w:rPr>
          <w:rFonts w:ascii="Tahoma" w:hAnsi="Tahoma" w:cs="Tahoma"/>
          <w:sz w:val="20"/>
        </w:rPr>
        <w:t>usnesením č</w:t>
      </w:r>
      <w:r w:rsidR="00B2227B" w:rsidRPr="00577B36">
        <w:rPr>
          <w:rFonts w:ascii="Tahoma" w:hAnsi="Tahoma" w:cs="Tahoma"/>
          <w:sz w:val="20"/>
        </w:rPr>
        <w:t>.</w:t>
      </w:r>
      <w:r w:rsidR="00F318F0">
        <w:rPr>
          <w:rFonts w:ascii="Tahoma" w:hAnsi="Tahoma" w:cs="Tahoma"/>
          <w:sz w:val="20"/>
        </w:rPr>
        <w:t xml:space="preserve"> 4</w:t>
      </w:r>
      <w:r w:rsidR="00B05616" w:rsidRPr="00577B36">
        <w:rPr>
          <w:rFonts w:ascii="Tahoma" w:hAnsi="Tahoma" w:cs="Tahoma"/>
          <w:sz w:val="20"/>
        </w:rPr>
        <w:t>.</w:t>
      </w:r>
      <w:r w:rsidR="0082797F" w:rsidRPr="00577B36">
        <w:rPr>
          <w:rFonts w:ascii="Tahoma" w:hAnsi="Tahoma" w:cs="Tahoma"/>
          <w:sz w:val="20"/>
        </w:rPr>
        <w:t xml:space="preserve"> </w:t>
      </w:r>
      <w:r w:rsidRPr="00577B36">
        <w:rPr>
          <w:rFonts w:ascii="Tahoma" w:hAnsi="Tahoma" w:cs="Tahoma"/>
          <w:sz w:val="20"/>
        </w:rPr>
        <w:t>usneslo</w:t>
      </w:r>
      <w:r w:rsidRPr="00F2768E">
        <w:rPr>
          <w:rFonts w:ascii="Tahoma" w:hAnsi="Tahoma" w:cs="Tahoma"/>
          <w:sz w:val="20"/>
        </w:rPr>
        <w:t xml:space="preserve"> vydat </w:t>
      </w:r>
      <w:r w:rsidR="00B05616" w:rsidRPr="00F2768E">
        <w:rPr>
          <w:rFonts w:ascii="Tahoma" w:hAnsi="Tahoma" w:cs="Tahoma"/>
          <w:sz w:val="20"/>
        </w:rPr>
        <w:t>na základě</w:t>
      </w:r>
      <w:r w:rsidRPr="00F2768E">
        <w:rPr>
          <w:rFonts w:ascii="Tahoma" w:hAnsi="Tahoma" w:cs="Tahoma"/>
          <w:sz w:val="20"/>
        </w:rPr>
        <w:t xml:space="preserve"> §</w:t>
      </w:r>
      <w:r w:rsidR="00F2768E">
        <w:rPr>
          <w:rFonts w:ascii="Tahoma" w:hAnsi="Tahoma" w:cs="Tahoma"/>
          <w:sz w:val="20"/>
        </w:rPr>
        <w:t xml:space="preserve"> 59</w:t>
      </w:r>
      <w:r w:rsidRPr="00F2768E">
        <w:rPr>
          <w:rFonts w:ascii="Tahoma" w:hAnsi="Tahoma" w:cs="Tahoma"/>
          <w:sz w:val="20"/>
        </w:rPr>
        <w:t xml:space="preserve"> odst. </w:t>
      </w:r>
      <w:r w:rsidR="00F2768E">
        <w:rPr>
          <w:rFonts w:ascii="Tahoma" w:hAnsi="Tahoma" w:cs="Tahoma"/>
          <w:sz w:val="20"/>
        </w:rPr>
        <w:t>4</w:t>
      </w:r>
      <w:r w:rsidRPr="00F2768E">
        <w:rPr>
          <w:rFonts w:ascii="Tahoma" w:hAnsi="Tahoma" w:cs="Tahoma"/>
          <w:sz w:val="20"/>
        </w:rPr>
        <w:t xml:space="preserve"> zá</w:t>
      </w:r>
      <w:r w:rsidR="00B05616" w:rsidRPr="00F2768E">
        <w:rPr>
          <w:rFonts w:ascii="Tahoma" w:hAnsi="Tahoma" w:cs="Tahoma"/>
          <w:sz w:val="20"/>
        </w:rPr>
        <w:t>kona č.</w:t>
      </w:r>
      <w:r w:rsidR="00F2768E">
        <w:rPr>
          <w:rFonts w:ascii="Tahoma" w:hAnsi="Tahoma" w:cs="Tahoma"/>
          <w:sz w:val="20"/>
        </w:rPr>
        <w:t xml:space="preserve"> 541/2020</w:t>
      </w:r>
      <w:r w:rsidR="00B05616" w:rsidRPr="00F2768E">
        <w:rPr>
          <w:rFonts w:ascii="Tahoma" w:hAnsi="Tahoma" w:cs="Tahoma"/>
          <w:sz w:val="20"/>
        </w:rPr>
        <w:t xml:space="preserve"> Sb., o odpadech (dále jen „zákon o odpadech“) </w:t>
      </w:r>
      <w:r w:rsidRPr="00F2768E">
        <w:rPr>
          <w:rFonts w:ascii="Tahoma" w:hAnsi="Tahoma" w:cs="Tahoma"/>
          <w:sz w:val="20"/>
        </w:rPr>
        <w:t>a v souladu s</w:t>
      </w:r>
      <w:r w:rsidR="00B05616" w:rsidRPr="00F2768E">
        <w:rPr>
          <w:rFonts w:ascii="Tahoma" w:hAnsi="Tahoma" w:cs="Tahoma"/>
          <w:sz w:val="20"/>
        </w:rPr>
        <w:t xml:space="preserve"> § 10 písm. d) a § </w:t>
      </w:r>
      <w:r w:rsidRPr="00F2768E">
        <w:rPr>
          <w:rFonts w:ascii="Tahoma" w:hAnsi="Tahoma" w:cs="Tahoma"/>
          <w:sz w:val="20"/>
        </w:rPr>
        <w:t>84 odst. 2 písm. h) zákona č.128/2000 Sb., o obcích (obecní zřízení), ve znění pozdějších předpisů</w:t>
      </w:r>
      <w:r w:rsidR="00B05616" w:rsidRPr="00F2768E">
        <w:rPr>
          <w:rFonts w:ascii="Tahoma" w:hAnsi="Tahoma" w:cs="Tahoma"/>
          <w:sz w:val="20"/>
        </w:rPr>
        <w:t>,</w:t>
      </w:r>
      <w:r w:rsidRPr="00F2768E">
        <w:rPr>
          <w:rFonts w:ascii="Tahoma" w:hAnsi="Tahoma" w:cs="Tahoma"/>
          <w:sz w:val="20"/>
        </w:rPr>
        <w:t xml:space="preserve"> tuto obecně závaznou vyhlášku</w:t>
      </w:r>
      <w:r w:rsidR="00F2768E">
        <w:rPr>
          <w:rFonts w:ascii="Tahoma" w:hAnsi="Tahoma" w:cs="Tahoma"/>
          <w:sz w:val="20"/>
        </w:rPr>
        <w:t xml:space="preserve"> (dále jen „vyhláška“)</w:t>
      </w:r>
      <w:r w:rsidRPr="00F2768E">
        <w:rPr>
          <w:rFonts w:ascii="Tahoma" w:hAnsi="Tahoma" w:cs="Tahoma"/>
          <w:sz w:val="20"/>
        </w:rPr>
        <w:t>:</w:t>
      </w:r>
    </w:p>
    <w:p w14:paraId="045958D4" w14:textId="77777777" w:rsidR="00AD4BD1" w:rsidRPr="00815B3C" w:rsidRDefault="00AD4BD1" w:rsidP="00AD4BD1">
      <w:pPr>
        <w:jc w:val="center"/>
        <w:rPr>
          <w:rFonts w:ascii="Tahoma" w:hAnsi="Tahoma" w:cs="Tahoma"/>
          <w:b/>
          <w:sz w:val="16"/>
          <w:szCs w:val="16"/>
        </w:rPr>
      </w:pPr>
    </w:p>
    <w:p w14:paraId="72B169AC" w14:textId="77777777" w:rsidR="00AD4BD1" w:rsidRPr="00F2768E" w:rsidRDefault="00AD4BD1" w:rsidP="00AD4BD1">
      <w:pPr>
        <w:jc w:val="center"/>
        <w:rPr>
          <w:rFonts w:ascii="Tahoma" w:hAnsi="Tahoma" w:cs="Tahoma"/>
          <w:b/>
          <w:sz w:val="20"/>
        </w:rPr>
      </w:pPr>
    </w:p>
    <w:p w14:paraId="1B2FCF37" w14:textId="77777777" w:rsidR="00E114A0" w:rsidRDefault="000F6C1C" w:rsidP="00E114A0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>Článek 1</w:t>
      </w:r>
    </w:p>
    <w:p w14:paraId="142D41D5" w14:textId="77777777" w:rsidR="000F6C1C" w:rsidRPr="00F2768E" w:rsidRDefault="004E2D62" w:rsidP="00E114A0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F2768E">
        <w:rPr>
          <w:rFonts w:ascii="Tahoma" w:hAnsi="Tahoma" w:cs="Tahoma"/>
          <w:b/>
          <w:sz w:val="22"/>
          <w:szCs w:val="22"/>
          <w:u w:val="single"/>
        </w:rPr>
        <w:t>Úvodní ustanovení</w:t>
      </w:r>
    </w:p>
    <w:p w14:paraId="27433B7B" w14:textId="77777777" w:rsidR="00143882" w:rsidRPr="00F2768E" w:rsidRDefault="00143882" w:rsidP="00AD4BD1">
      <w:pPr>
        <w:jc w:val="center"/>
        <w:rPr>
          <w:rFonts w:ascii="Tahoma" w:hAnsi="Tahoma" w:cs="Tahoma"/>
          <w:b/>
          <w:sz w:val="20"/>
          <w:u w:val="single"/>
        </w:rPr>
      </w:pPr>
    </w:p>
    <w:p w14:paraId="594DB2E0" w14:textId="77777777" w:rsidR="00F2768E" w:rsidRDefault="00B05616" w:rsidP="00ED728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B42530">
        <w:rPr>
          <w:rFonts w:ascii="Tahoma" w:hAnsi="Tahoma" w:cs="Tahoma"/>
          <w:sz w:val="20"/>
        </w:rPr>
        <w:t>Tato vyhláška</w:t>
      </w:r>
      <w:r w:rsidR="00F2768E" w:rsidRPr="00B42530">
        <w:rPr>
          <w:rFonts w:ascii="Tahoma" w:hAnsi="Tahoma" w:cs="Tahoma"/>
          <w:sz w:val="20"/>
        </w:rPr>
        <w:t xml:space="preserve"> </w:t>
      </w:r>
      <w:r w:rsidRPr="00B42530">
        <w:rPr>
          <w:rFonts w:ascii="Tahoma" w:hAnsi="Tahoma" w:cs="Tahoma"/>
          <w:sz w:val="20"/>
        </w:rPr>
        <w:t>stanovuje</w:t>
      </w:r>
      <w:r w:rsidR="00F2768E" w:rsidRPr="00B42530">
        <w:rPr>
          <w:rFonts w:ascii="Tahoma" w:hAnsi="Tahoma" w:cs="Tahoma"/>
          <w:sz w:val="20"/>
        </w:rPr>
        <w:t xml:space="preserve"> obecní systém odpadového hospodářství na území obce Strážné.</w:t>
      </w:r>
    </w:p>
    <w:p w14:paraId="14D4295F" w14:textId="77777777" w:rsidR="00E114A0" w:rsidRPr="00B42530" w:rsidRDefault="00E114A0" w:rsidP="00E114A0">
      <w:pPr>
        <w:spacing w:line="276" w:lineRule="auto"/>
        <w:ind w:left="426"/>
        <w:jc w:val="both"/>
        <w:rPr>
          <w:rFonts w:ascii="Tahoma" w:hAnsi="Tahoma" w:cs="Tahoma"/>
          <w:sz w:val="20"/>
        </w:rPr>
      </w:pPr>
    </w:p>
    <w:p w14:paraId="2A43EDDE" w14:textId="77777777" w:rsidR="00F2768E" w:rsidRDefault="00F2768E" w:rsidP="00ED728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B42530">
        <w:rPr>
          <w:rFonts w:ascii="Tahoma" w:hAnsi="Tahoma" w:cs="Tahoma"/>
          <w:sz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42530">
        <w:rPr>
          <w:rStyle w:val="Znakapoznpodarou"/>
          <w:rFonts w:ascii="Tahoma" w:hAnsi="Tahoma" w:cs="Tahoma"/>
          <w:sz w:val="20"/>
        </w:rPr>
        <w:footnoteReference w:id="1"/>
      </w:r>
      <w:r w:rsidRPr="00B42530">
        <w:rPr>
          <w:rFonts w:ascii="Tahoma" w:hAnsi="Tahoma" w:cs="Tahoma"/>
          <w:sz w:val="20"/>
        </w:rPr>
        <w:t>.</w:t>
      </w:r>
    </w:p>
    <w:p w14:paraId="0B0914A6" w14:textId="77777777" w:rsidR="00E114A0" w:rsidRPr="00B42530" w:rsidRDefault="00E114A0" w:rsidP="00E114A0">
      <w:pPr>
        <w:spacing w:line="276" w:lineRule="auto"/>
        <w:jc w:val="both"/>
        <w:rPr>
          <w:rFonts w:ascii="Tahoma" w:hAnsi="Tahoma" w:cs="Tahoma"/>
          <w:sz w:val="20"/>
        </w:rPr>
      </w:pPr>
    </w:p>
    <w:p w14:paraId="7669E437" w14:textId="77777777" w:rsidR="00F2768E" w:rsidRDefault="00F2768E" w:rsidP="00ED728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B42530">
        <w:rPr>
          <w:rFonts w:ascii="Tahoma" w:hAnsi="Tahoma" w:cs="Tahoma"/>
          <w:sz w:val="20"/>
        </w:rPr>
        <w:t xml:space="preserve">V okamžiku, kdy osoba zapojená do obecního systému odloží movitou věc nebo odpad, </w:t>
      </w:r>
      <w:r w:rsidRPr="00B42530">
        <w:rPr>
          <w:rFonts w:ascii="Tahoma" w:hAnsi="Tahoma" w:cs="Tahoma"/>
          <w:sz w:val="20"/>
        </w:rPr>
        <w:br/>
        <w:t>s výjimkou výrobků s ukončenou životností, na místě obcí k tomuto účelu určeném, stává se obec vlastníkem této movité věci nebo odpadu</w:t>
      </w:r>
      <w:r w:rsidRPr="00B42530">
        <w:rPr>
          <w:rStyle w:val="Znakapoznpodarou"/>
          <w:rFonts w:ascii="Tahoma" w:hAnsi="Tahoma" w:cs="Tahoma"/>
          <w:sz w:val="20"/>
        </w:rPr>
        <w:footnoteReference w:id="2"/>
      </w:r>
      <w:r w:rsidRPr="00B42530">
        <w:rPr>
          <w:rFonts w:ascii="Tahoma" w:hAnsi="Tahoma" w:cs="Tahoma"/>
          <w:sz w:val="20"/>
        </w:rPr>
        <w:t xml:space="preserve">. </w:t>
      </w:r>
    </w:p>
    <w:p w14:paraId="57650FDC" w14:textId="77777777" w:rsidR="00E114A0" w:rsidRPr="00B42530" w:rsidRDefault="00E114A0" w:rsidP="00E114A0">
      <w:pPr>
        <w:spacing w:line="276" w:lineRule="auto"/>
        <w:jc w:val="both"/>
        <w:rPr>
          <w:rFonts w:ascii="Tahoma" w:hAnsi="Tahoma" w:cs="Tahoma"/>
          <w:sz w:val="20"/>
        </w:rPr>
      </w:pPr>
    </w:p>
    <w:p w14:paraId="5B1E4AC1" w14:textId="77777777" w:rsidR="00F2768E" w:rsidRPr="00F2768E" w:rsidRDefault="00F2768E" w:rsidP="00ED728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/>
          <w:sz w:val="20"/>
        </w:rPr>
      </w:pPr>
      <w:r w:rsidRPr="00B42530">
        <w:rPr>
          <w:rFonts w:ascii="Tahoma" w:hAnsi="Tahoma" w:cs="Tahoma"/>
          <w:sz w:val="20"/>
        </w:rPr>
        <w:t>Stanoviště sběrných nádob je místo, kde jsou sběrné nádoby trvale nebo přechodně umístěny za účelem dalšího nakládání se směsným komunálním odpadem. Stanoviště sběrných nádob jsou</w:t>
      </w:r>
      <w:r w:rsidRPr="00F2768E">
        <w:rPr>
          <w:rFonts w:ascii="Tahoma" w:hAnsi="Tahoma" w:cs="Tahoma"/>
          <w:sz w:val="20"/>
        </w:rPr>
        <w:t xml:space="preserve"> individuální nebo společná pro více uživatelů.</w:t>
      </w:r>
    </w:p>
    <w:p w14:paraId="3426B42B" w14:textId="77777777" w:rsidR="00AD4BD1" w:rsidRPr="00F2768E" w:rsidRDefault="00AD4BD1" w:rsidP="00ED7283">
      <w:pPr>
        <w:spacing w:line="276" w:lineRule="auto"/>
        <w:ind w:left="426"/>
        <w:jc w:val="both"/>
        <w:rPr>
          <w:rFonts w:ascii="Tahoma" w:hAnsi="Tahoma" w:cs="Tahoma"/>
          <w:b/>
          <w:sz w:val="20"/>
        </w:rPr>
      </w:pPr>
    </w:p>
    <w:p w14:paraId="4BDA983B" w14:textId="77777777" w:rsidR="00AD4BD1" w:rsidRPr="00815B3C" w:rsidRDefault="00AD4BD1" w:rsidP="00ED7283">
      <w:pPr>
        <w:spacing w:line="276" w:lineRule="auto"/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1C0EFBA2" w14:textId="77777777" w:rsidR="00143882" w:rsidRPr="00F2768E" w:rsidRDefault="000F6C1C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>Článek 2</w:t>
      </w:r>
    </w:p>
    <w:p w14:paraId="05D8346C" w14:textId="77777777" w:rsidR="000F6C1C" w:rsidRPr="00F2768E" w:rsidRDefault="00024E0B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Oddělené soustřeďování komunálního odpadu</w:t>
      </w:r>
    </w:p>
    <w:p w14:paraId="525FBA0C" w14:textId="77777777" w:rsidR="00143882" w:rsidRPr="00F2768E" w:rsidRDefault="00143882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3D713BA5" w14:textId="77777777" w:rsidR="00024E0B" w:rsidRPr="00B42530" w:rsidRDefault="00024E0B" w:rsidP="00ED7283">
      <w:pPr>
        <w:widowControl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0"/>
        </w:rPr>
      </w:pPr>
      <w:r w:rsidRPr="00B42530">
        <w:rPr>
          <w:rFonts w:ascii="Tahoma" w:hAnsi="Tahoma" w:cs="Tahoma"/>
          <w:sz w:val="20"/>
        </w:rPr>
        <w:t>Osoby předávající komunální odpad na místa určená obcí jsou povinny odděleně soustřeďovat následující složky:</w:t>
      </w:r>
    </w:p>
    <w:p w14:paraId="3C0A0840" w14:textId="77777777" w:rsidR="00024E0B" w:rsidRPr="00B42530" w:rsidRDefault="00024E0B" w:rsidP="00ED7283">
      <w:pPr>
        <w:spacing w:line="276" w:lineRule="auto"/>
        <w:rPr>
          <w:rFonts w:ascii="Tahoma" w:hAnsi="Tahoma" w:cs="Tahoma"/>
          <w:i/>
          <w:iCs/>
          <w:sz w:val="20"/>
        </w:rPr>
      </w:pPr>
    </w:p>
    <w:p w14:paraId="67EB5AE3" w14:textId="77777777" w:rsidR="00024E0B" w:rsidRPr="00F318F0" w:rsidRDefault="00024E0B" w:rsidP="00ED728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F318F0">
        <w:rPr>
          <w:rFonts w:ascii="Tahoma" w:hAnsi="Tahoma" w:cs="Tahoma"/>
          <w:bCs/>
          <w:iCs/>
          <w:color w:val="000000"/>
          <w:sz w:val="20"/>
          <w:szCs w:val="20"/>
        </w:rPr>
        <w:t>Papír,</w:t>
      </w:r>
    </w:p>
    <w:p w14:paraId="4B0A95EC" w14:textId="0EF4442F" w:rsidR="00024E0B" w:rsidRPr="00F318F0" w:rsidRDefault="00024E0B" w:rsidP="00ED728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F318F0">
        <w:rPr>
          <w:rFonts w:ascii="Tahoma" w:hAnsi="Tahoma" w:cs="Tahoma"/>
          <w:bCs/>
          <w:iCs/>
          <w:color w:val="000000"/>
          <w:sz w:val="20"/>
          <w:szCs w:val="20"/>
        </w:rPr>
        <w:t>Plasty včetně PET lahví</w:t>
      </w:r>
      <w:r w:rsidR="00815B3C" w:rsidRPr="00F318F0">
        <w:rPr>
          <w:rFonts w:ascii="Tahoma" w:hAnsi="Tahoma" w:cs="Tahoma"/>
          <w:bCs/>
          <w:iCs/>
          <w:color w:val="000000"/>
          <w:sz w:val="20"/>
          <w:szCs w:val="20"/>
        </w:rPr>
        <w:t xml:space="preserve"> a nápojových kartonů</w:t>
      </w:r>
    </w:p>
    <w:p w14:paraId="7026684E" w14:textId="77777777" w:rsidR="00024E0B" w:rsidRPr="00F318F0" w:rsidRDefault="00024E0B" w:rsidP="00ED72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F318F0">
        <w:rPr>
          <w:rFonts w:ascii="Tahoma" w:hAnsi="Tahoma" w:cs="Tahoma"/>
          <w:bCs/>
          <w:iCs/>
          <w:color w:val="000000"/>
          <w:sz w:val="20"/>
          <w:szCs w:val="20"/>
        </w:rPr>
        <w:t>Sklo,</w:t>
      </w:r>
    </w:p>
    <w:p w14:paraId="0C7C75EB" w14:textId="77777777" w:rsidR="00024E0B" w:rsidRPr="00F318F0" w:rsidRDefault="00024E0B" w:rsidP="00ED72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F318F0">
        <w:rPr>
          <w:rFonts w:ascii="Tahoma" w:hAnsi="Tahoma" w:cs="Tahoma"/>
          <w:bCs/>
          <w:iCs/>
          <w:color w:val="000000"/>
          <w:sz w:val="20"/>
          <w:szCs w:val="20"/>
        </w:rPr>
        <w:t>Kovy,</w:t>
      </w:r>
    </w:p>
    <w:p w14:paraId="1DC47C55" w14:textId="77777777" w:rsidR="00A7649C" w:rsidRPr="00F318F0" w:rsidRDefault="00A7649C" w:rsidP="00A764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F318F0">
        <w:rPr>
          <w:rFonts w:ascii="Tahoma" w:hAnsi="Tahoma" w:cs="Tahoma"/>
          <w:bCs/>
          <w:iCs/>
          <w:color w:val="000000"/>
          <w:sz w:val="20"/>
          <w:szCs w:val="20"/>
        </w:rPr>
        <w:t>Biologické odpady rostlinného původu</w:t>
      </w:r>
      <w:r w:rsidRPr="00F318F0">
        <w:rPr>
          <w:rFonts w:ascii="Tahoma" w:hAnsi="Tahoma" w:cs="Tahoma"/>
          <w:bCs/>
          <w:iCs/>
          <w:sz w:val="20"/>
          <w:szCs w:val="20"/>
        </w:rPr>
        <w:t>,</w:t>
      </w:r>
    </w:p>
    <w:p w14:paraId="15E2990E" w14:textId="77777777" w:rsidR="00A7649C" w:rsidRPr="00F318F0" w:rsidRDefault="00A7649C" w:rsidP="00A7649C">
      <w:pPr>
        <w:widowControl/>
        <w:numPr>
          <w:ilvl w:val="0"/>
          <w:numId w:val="10"/>
        </w:numPr>
        <w:spacing w:line="276" w:lineRule="auto"/>
        <w:rPr>
          <w:rFonts w:ascii="Tahoma" w:hAnsi="Tahoma" w:cs="Tahoma"/>
          <w:iCs/>
          <w:sz w:val="20"/>
        </w:rPr>
      </w:pPr>
      <w:r w:rsidRPr="00F318F0">
        <w:rPr>
          <w:rFonts w:ascii="Tahoma" w:hAnsi="Tahoma" w:cs="Tahoma"/>
          <w:iCs/>
          <w:sz w:val="20"/>
        </w:rPr>
        <w:t>Jedlé oleje a tuky,</w:t>
      </w:r>
    </w:p>
    <w:p w14:paraId="18C9EF3B" w14:textId="352AEE09" w:rsidR="00B31934" w:rsidRPr="00F318F0" w:rsidRDefault="00B31934" w:rsidP="00A7649C">
      <w:pPr>
        <w:widowControl/>
        <w:numPr>
          <w:ilvl w:val="0"/>
          <w:numId w:val="10"/>
        </w:numPr>
        <w:spacing w:line="276" w:lineRule="auto"/>
        <w:rPr>
          <w:rFonts w:ascii="Tahoma" w:hAnsi="Tahoma" w:cs="Tahoma"/>
          <w:iCs/>
          <w:sz w:val="20"/>
        </w:rPr>
      </w:pPr>
      <w:r w:rsidRPr="00F318F0">
        <w:rPr>
          <w:rFonts w:ascii="Tahoma" w:hAnsi="Tahoma" w:cs="Tahoma"/>
          <w:iCs/>
          <w:sz w:val="20"/>
        </w:rPr>
        <w:t>Textil</w:t>
      </w:r>
    </w:p>
    <w:p w14:paraId="31166F33" w14:textId="77777777" w:rsidR="00024E0B" w:rsidRPr="00F318F0" w:rsidRDefault="00024E0B" w:rsidP="00ED7283">
      <w:pPr>
        <w:widowControl/>
        <w:numPr>
          <w:ilvl w:val="0"/>
          <w:numId w:val="10"/>
        </w:numPr>
        <w:spacing w:line="276" w:lineRule="auto"/>
        <w:rPr>
          <w:rFonts w:ascii="Tahoma" w:hAnsi="Tahoma" w:cs="Tahoma"/>
          <w:iCs/>
          <w:sz w:val="20"/>
        </w:rPr>
      </w:pPr>
      <w:r w:rsidRPr="00F318F0">
        <w:rPr>
          <w:rFonts w:ascii="Tahoma" w:hAnsi="Tahoma" w:cs="Tahoma"/>
          <w:bCs/>
          <w:iCs/>
          <w:color w:val="000000"/>
          <w:sz w:val="20"/>
        </w:rPr>
        <w:t>Nebezpečné odpady,</w:t>
      </w:r>
    </w:p>
    <w:p w14:paraId="49CED70A" w14:textId="06BA493C" w:rsidR="00815B3C" w:rsidRPr="00B31934" w:rsidRDefault="00024E0B" w:rsidP="00B31934">
      <w:pPr>
        <w:widowControl/>
        <w:numPr>
          <w:ilvl w:val="0"/>
          <w:numId w:val="10"/>
        </w:numPr>
        <w:spacing w:line="276" w:lineRule="auto"/>
        <w:rPr>
          <w:rFonts w:ascii="Tahoma" w:hAnsi="Tahoma" w:cs="Tahoma"/>
          <w:bCs/>
          <w:iCs/>
          <w:color w:val="000000"/>
          <w:sz w:val="20"/>
        </w:rPr>
      </w:pPr>
      <w:r w:rsidRPr="00B42530">
        <w:rPr>
          <w:rFonts w:ascii="Tahoma" w:hAnsi="Tahoma" w:cs="Tahoma"/>
          <w:bCs/>
          <w:iCs/>
          <w:color w:val="000000"/>
          <w:sz w:val="20"/>
        </w:rPr>
        <w:t>Objemný odpad,</w:t>
      </w:r>
    </w:p>
    <w:p w14:paraId="66EDBF09" w14:textId="77777777" w:rsidR="00024E0B" w:rsidRDefault="00024E0B" w:rsidP="00ED7283">
      <w:pPr>
        <w:widowControl/>
        <w:numPr>
          <w:ilvl w:val="0"/>
          <w:numId w:val="10"/>
        </w:numPr>
        <w:spacing w:line="276" w:lineRule="auto"/>
        <w:rPr>
          <w:rFonts w:ascii="Tahoma" w:hAnsi="Tahoma" w:cs="Tahoma"/>
          <w:iCs/>
          <w:sz w:val="20"/>
        </w:rPr>
      </w:pPr>
      <w:r w:rsidRPr="00B42530">
        <w:rPr>
          <w:rFonts w:ascii="Tahoma" w:hAnsi="Tahoma" w:cs="Tahoma"/>
          <w:iCs/>
          <w:sz w:val="20"/>
        </w:rPr>
        <w:t>Směsný komunální odpad</w:t>
      </w:r>
      <w:r w:rsidR="00B42D55">
        <w:rPr>
          <w:rFonts w:ascii="Tahoma" w:hAnsi="Tahoma" w:cs="Tahoma"/>
          <w:iCs/>
          <w:sz w:val="20"/>
        </w:rPr>
        <w:t>.</w:t>
      </w:r>
    </w:p>
    <w:p w14:paraId="49C6A851" w14:textId="73050DC3" w:rsidR="00024E0B" w:rsidRPr="00B42530" w:rsidRDefault="00024E0B" w:rsidP="00ED7283">
      <w:pPr>
        <w:pStyle w:val="Zkladntextodsazen"/>
        <w:numPr>
          <w:ilvl w:val="0"/>
          <w:numId w:val="13"/>
        </w:numPr>
        <w:spacing w:line="276" w:lineRule="auto"/>
        <w:rPr>
          <w:rFonts w:ascii="Tahoma" w:hAnsi="Tahoma" w:cs="Tahoma"/>
          <w:sz w:val="20"/>
        </w:rPr>
      </w:pPr>
      <w:r w:rsidRPr="00B42530">
        <w:rPr>
          <w:rFonts w:ascii="Tahoma" w:hAnsi="Tahoma" w:cs="Tahoma"/>
          <w:sz w:val="20"/>
        </w:rPr>
        <w:lastRenderedPageBreak/>
        <w:t xml:space="preserve">Směsným komunálním odpadem se rozumí zbylý komunální odpad po stanoveném vytřídění podle odstavce 1 </w:t>
      </w:r>
      <w:r w:rsidR="00B42D55">
        <w:rPr>
          <w:rFonts w:ascii="Tahoma" w:hAnsi="Tahoma" w:cs="Tahoma"/>
          <w:sz w:val="20"/>
        </w:rPr>
        <w:t>písm. a) až</w:t>
      </w:r>
      <w:r w:rsidR="00B42530">
        <w:rPr>
          <w:rFonts w:ascii="Tahoma" w:hAnsi="Tahoma" w:cs="Tahoma"/>
          <w:sz w:val="20"/>
        </w:rPr>
        <w:t xml:space="preserve"> </w:t>
      </w:r>
      <w:r w:rsidR="00815B3C">
        <w:rPr>
          <w:rFonts w:ascii="Tahoma" w:hAnsi="Tahoma" w:cs="Tahoma"/>
          <w:sz w:val="20"/>
        </w:rPr>
        <w:t>i</w:t>
      </w:r>
      <w:r w:rsidRPr="00B42530">
        <w:rPr>
          <w:rFonts w:ascii="Tahoma" w:hAnsi="Tahoma" w:cs="Tahoma"/>
          <w:sz w:val="20"/>
        </w:rPr>
        <w:t>).</w:t>
      </w:r>
    </w:p>
    <w:p w14:paraId="6534026A" w14:textId="77777777" w:rsidR="00024E0B" w:rsidRPr="00B42530" w:rsidRDefault="00024E0B" w:rsidP="00ED7283">
      <w:pPr>
        <w:pStyle w:val="Zkladntextodsazen"/>
        <w:spacing w:line="276" w:lineRule="auto"/>
        <w:ind w:left="360" w:firstLine="0"/>
        <w:rPr>
          <w:rFonts w:ascii="Tahoma" w:hAnsi="Tahoma" w:cs="Tahoma"/>
          <w:sz w:val="20"/>
        </w:rPr>
      </w:pPr>
    </w:p>
    <w:p w14:paraId="174D984B" w14:textId="77777777" w:rsidR="00024E0B" w:rsidRPr="00B42530" w:rsidRDefault="00024E0B" w:rsidP="00ED7283">
      <w:pPr>
        <w:pStyle w:val="Zkladntextodsazen"/>
        <w:numPr>
          <w:ilvl w:val="0"/>
          <w:numId w:val="13"/>
        </w:numPr>
        <w:spacing w:line="276" w:lineRule="auto"/>
        <w:rPr>
          <w:rFonts w:ascii="Tahoma" w:hAnsi="Tahoma" w:cs="Tahoma"/>
          <w:sz w:val="20"/>
        </w:rPr>
      </w:pPr>
      <w:r w:rsidRPr="00B42530">
        <w:rPr>
          <w:rFonts w:ascii="Tahoma" w:hAnsi="Tahoma" w:cs="Tahoma"/>
          <w:sz w:val="20"/>
        </w:rPr>
        <w:t xml:space="preserve">Objemný odpad je takový odpad, který vzhledem ke svým rozměrům nemůže být umístěn do sběrných </w:t>
      </w:r>
      <w:r w:rsidRPr="00B42530">
        <w:rPr>
          <w:rFonts w:ascii="Tahoma" w:hAnsi="Tahoma" w:cs="Tahoma"/>
          <w:color w:val="000000" w:themeColor="text1"/>
          <w:sz w:val="20"/>
        </w:rPr>
        <w:t>nádob (</w:t>
      </w:r>
      <w:r w:rsidRPr="00B42530">
        <w:rPr>
          <w:rFonts w:ascii="Tahoma" w:hAnsi="Tahoma" w:cs="Tahoma"/>
          <w:i/>
          <w:iCs/>
          <w:color w:val="000000" w:themeColor="text1"/>
          <w:sz w:val="20"/>
        </w:rPr>
        <w:t>např. koberce, matrace, nábytek,</w:t>
      </w:r>
      <w:r w:rsidR="00B42530">
        <w:rPr>
          <w:rFonts w:ascii="Tahoma" w:hAnsi="Tahoma" w:cs="Tahoma"/>
          <w:i/>
          <w:iCs/>
          <w:color w:val="000000" w:themeColor="text1"/>
          <w:sz w:val="20"/>
        </w:rPr>
        <w:t xml:space="preserve"> </w:t>
      </w:r>
      <w:r w:rsidRPr="00B42530">
        <w:rPr>
          <w:rFonts w:ascii="Tahoma" w:hAnsi="Tahoma" w:cs="Tahoma"/>
          <w:i/>
          <w:iCs/>
          <w:color w:val="000000" w:themeColor="text1"/>
          <w:sz w:val="20"/>
        </w:rPr>
        <w:t>…</w:t>
      </w:r>
      <w:r w:rsidRPr="00B42530">
        <w:rPr>
          <w:rFonts w:ascii="Tahoma" w:hAnsi="Tahoma" w:cs="Tahoma"/>
          <w:color w:val="000000" w:themeColor="text1"/>
          <w:sz w:val="20"/>
        </w:rPr>
        <w:t>).</w:t>
      </w:r>
    </w:p>
    <w:p w14:paraId="16D82B6C" w14:textId="77777777" w:rsidR="00831A5B" w:rsidRDefault="00831A5B" w:rsidP="00E114A0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7E068E38" w14:textId="6FA85BD5" w:rsidR="00E114A0" w:rsidRDefault="00E114A0" w:rsidP="00E114A0">
      <w:pPr>
        <w:pStyle w:val="Odstavecseseznamem"/>
        <w:ind w:left="142"/>
        <w:jc w:val="both"/>
        <w:rPr>
          <w:rFonts w:ascii="Tahoma" w:hAnsi="Tahoma" w:cs="Tahoma"/>
          <w:sz w:val="20"/>
          <w:szCs w:val="20"/>
        </w:rPr>
      </w:pPr>
    </w:p>
    <w:p w14:paraId="28D7F676" w14:textId="77777777" w:rsidR="000351CF" w:rsidRPr="00F2768E" w:rsidRDefault="000351CF" w:rsidP="00E114A0">
      <w:pPr>
        <w:pStyle w:val="Odstavecseseznamem"/>
        <w:ind w:left="142"/>
        <w:jc w:val="both"/>
        <w:rPr>
          <w:rFonts w:ascii="Tahoma" w:hAnsi="Tahoma" w:cs="Tahoma"/>
          <w:sz w:val="20"/>
          <w:szCs w:val="20"/>
        </w:rPr>
      </w:pPr>
    </w:p>
    <w:p w14:paraId="5C8AFF31" w14:textId="77777777" w:rsidR="00143882" w:rsidRPr="00F2768E" w:rsidRDefault="008E768E" w:rsidP="00E114A0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>Článek 3</w:t>
      </w:r>
    </w:p>
    <w:p w14:paraId="5B6CD696" w14:textId="403F0153" w:rsidR="008E768E" w:rsidRPr="00F318F0" w:rsidRDefault="00024E0B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Soustřeďování papíru, plastů, skla, kovů, biologického odpadu rostlinného </w:t>
      </w:r>
      <w:r w:rsidRPr="00F318F0">
        <w:rPr>
          <w:rFonts w:ascii="Tahoma" w:hAnsi="Tahoma" w:cs="Tahoma"/>
          <w:b/>
          <w:sz w:val="22"/>
          <w:szCs w:val="22"/>
          <w:u w:val="single"/>
        </w:rPr>
        <w:t>původu</w:t>
      </w:r>
      <w:r w:rsidR="00815B3C" w:rsidRPr="00F318F0">
        <w:rPr>
          <w:rFonts w:ascii="Tahoma" w:hAnsi="Tahoma" w:cs="Tahoma"/>
          <w:b/>
          <w:sz w:val="22"/>
          <w:szCs w:val="22"/>
          <w:u w:val="single"/>
        </w:rPr>
        <w:t xml:space="preserve">, textilu a </w:t>
      </w:r>
      <w:r w:rsidRPr="00F318F0">
        <w:rPr>
          <w:rFonts w:ascii="Tahoma" w:hAnsi="Tahoma" w:cs="Tahoma"/>
          <w:b/>
          <w:sz w:val="22"/>
          <w:szCs w:val="22"/>
          <w:u w:val="single"/>
        </w:rPr>
        <w:t>jedlých olejů a tuků</w:t>
      </w:r>
      <w:r w:rsidR="00E27D3E" w:rsidRPr="00F318F0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797125E2" w14:textId="77777777" w:rsidR="007E68C0" w:rsidRPr="00F318F0" w:rsidRDefault="007E68C0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04C756CD" w14:textId="546613F1" w:rsidR="00392E55" w:rsidRPr="00F318F0" w:rsidRDefault="00392E55" w:rsidP="00ED7283">
      <w:pPr>
        <w:widowControl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>Papír, plasty, sklo, kovy, biologické odpady rostlinného původu</w:t>
      </w:r>
      <w:r w:rsidR="00815B3C" w:rsidRPr="00F318F0">
        <w:rPr>
          <w:rFonts w:ascii="Tahoma" w:hAnsi="Tahoma" w:cs="Tahoma"/>
          <w:sz w:val="20"/>
        </w:rPr>
        <w:t xml:space="preserve">, textil </w:t>
      </w:r>
      <w:r w:rsidR="00E27D3E" w:rsidRPr="00F318F0">
        <w:rPr>
          <w:rFonts w:ascii="Tahoma" w:hAnsi="Tahoma" w:cs="Tahoma"/>
          <w:sz w:val="20"/>
        </w:rPr>
        <w:t>a</w:t>
      </w:r>
      <w:r w:rsidR="00A7649C" w:rsidRPr="00F318F0">
        <w:rPr>
          <w:rFonts w:ascii="Tahoma" w:hAnsi="Tahoma" w:cs="Tahoma"/>
          <w:sz w:val="20"/>
        </w:rPr>
        <w:t xml:space="preserve"> </w:t>
      </w:r>
      <w:r w:rsidRPr="00F318F0">
        <w:rPr>
          <w:rFonts w:ascii="Tahoma" w:hAnsi="Tahoma" w:cs="Tahoma"/>
          <w:sz w:val="20"/>
        </w:rPr>
        <w:t>jedlé oleje a tuky se soustřeďují do níže uvedených sběrných nádob</w:t>
      </w:r>
      <w:r w:rsidR="00B42D55" w:rsidRPr="00F318F0">
        <w:rPr>
          <w:rFonts w:ascii="Tahoma" w:hAnsi="Tahoma" w:cs="Tahoma"/>
          <w:sz w:val="20"/>
        </w:rPr>
        <w:t xml:space="preserve"> a velkoobjemových kontejnerů</w:t>
      </w:r>
      <w:r w:rsidRPr="00F318F0">
        <w:rPr>
          <w:rFonts w:ascii="Tahoma" w:hAnsi="Tahoma" w:cs="Tahoma"/>
          <w:sz w:val="20"/>
        </w:rPr>
        <w:t>:</w:t>
      </w:r>
    </w:p>
    <w:p w14:paraId="6E59A826" w14:textId="77777777" w:rsidR="00392E55" w:rsidRPr="00F318F0" w:rsidRDefault="00392E55" w:rsidP="00ED728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0"/>
        </w:rPr>
      </w:pPr>
    </w:p>
    <w:p w14:paraId="0094A40F" w14:textId="77777777" w:rsidR="007E68C0" w:rsidRPr="00F318F0" w:rsidRDefault="007E68C0" w:rsidP="00ED728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>papír</w:t>
      </w:r>
      <w:r w:rsidRPr="00F318F0">
        <w:rPr>
          <w:rFonts w:ascii="Tahoma" w:hAnsi="Tahoma" w:cs="Tahoma"/>
          <w:bCs/>
          <w:sz w:val="20"/>
          <w:szCs w:val="20"/>
        </w:rPr>
        <w:t xml:space="preserve"> – do modrých plastových kontejnerů o objemu 1100 l</w:t>
      </w:r>
      <w:r w:rsidR="001436CD" w:rsidRPr="00F318F0">
        <w:rPr>
          <w:rFonts w:ascii="Tahoma" w:hAnsi="Tahoma" w:cs="Tahoma"/>
          <w:bCs/>
          <w:sz w:val="20"/>
          <w:szCs w:val="20"/>
        </w:rPr>
        <w:t>,</w:t>
      </w:r>
      <w:r w:rsidRPr="00F318F0">
        <w:rPr>
          <w:rFonts w:ascii="Tahoma" w:hAnsi="Tahoma" w:cs="Tahoma"/>
          <w:bCs/>
          <w:sz w:val="20"/>
          <w:szCs w:val="20"/>
        </w:rPr>
        <w:t xml:space="preserve"> </w:t>
      </w:r>
    </w:p>
    <w:p w14:paraId="61667670" w14:textId="3890B0F6" w:rsidR="007E68C0" w:rsidRPr="00F318F0" w:rsidRDefault="00392E55" w:rsidP="00ED728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>plasty, včetně PET lahví</w:t>
      </w:r>
      <w:r w:rsidR="007E68C0" w:rsidRPr="00F318F0">
        <w:rPr>
          <w:rFonts w:ascii="Tahoma" w:hAnsi="Tahoma" w:cs="Tahoma"/>
          <w:bCs/>
          <w:sz w:val="20"/>
          <w:szCs w:val="20"/>
        </w:rPr>
        <w:t xml:space="preserve"> </w:t>
      </w:r>
      <w:r w:rsidR="009F17BE" w:rsidRPr="00F318F0">
        <w:rPr>
          <w:rFonts w:ascii="Tahoma" w:hAnsi="Tahoma" w:cs="Tahoma"/>
          <w:b/>
          <w:sz w:val="20"/>
          <w:szCs w:val="20"/>
        </w:rPr>
        <w:t>a nápojových kartonů</w:t>
      </w:r>
      <w:r w:rsidR="009F17BE" w:rsidRPr="00F318F0">
        <w:rPr>
          <w:rFonts w:ascii="Tahoma" w:hAnsi="Tahoma" w:cs="Tahoma"/>
          <w:bCs/>
          <w:sz w:val="20"/>
          <w:szCs w:val="20"/>
        </w:rPr>
        <w:t xml:space="preserve"> </w:t>
      </w:r>
      <w:r w:rsidR="007E68C0" w:rsidRPr="00F318F0">
        <w:rPr>
          <w:rFonts w:ascii="Tahoma" w:hAnsi="Tahoma" w:cs="Tahoma"/>
          <w:bCs/>
          <w:sz w:val="20"/>
          <w:szCs w:val="20"/>
        </w:rPr>
        <w:t>– do žlutých plastových kontejnerů o objemu 1100 l</w:t>
      </w:r>
      <w:r w:rsidR="001436CD" w:rsidRPr="00F318F0">
        <w:rPr>
          <w:rFonts w:ascii="Tahoma" w:hAnsi="Tahoma" w:cs="Tahoma"/>
          <w:bCs/>
          <w:sz w:val="20"/>
          <w:szCs w:val="20"/>
        </w:rPr>
        <w:t>,</w:t>
      </w:r>
      <w:r w:rsidR="007E68C0" w:rsidRPr="00F318F0">
        <w:rPr>
          <w:rFonts w:ascii="Tahoma" w:hAnsi="Tahoma" w:cs="Tahoma"/>
          <w:bCs/>
          <w:sz w:val="20"/>
          <w:szCs w:val="20"/>
        </w:rPr>
        <w:t xml:space="preserve"> </w:t>
      </w:r>
    </w:p>
    <w:p w14:paraId="32DAA039" w14:textId="77777777" w:rsidR="007E68C0" w:rsidRPr="00F318F0" w:rsidRDefault="007E68C0" w:rsidP="00ED728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>sklo</w:t>
      </w:r>
      <w:r w:rsidRPr="00F318F0">
        <w:rPr>
          <w:rFonts w:ascii="Tahoma" w:hAnsi="Tahoma" w:cs="Tahoma"/>
          <w:bCs/>
          <w:sz w:val="20"/>
          <w:szCs w:val="20"/>
        </w:rPr>
        <w:t xml:space="preserve"> – do zelených kontejnerů „ZVON“ o objemu 1500 </w:t>
      </w:r>
      <w:proofErr w:type="gramStart"/>
      <w:r w:rsidRPr="00F318F0">
        <w:rPr>
          <w:rFonts w:ascii="Tahoma" w:hAnsi="Tahoma" w:cs="Tahoma"/>
          <w:bCs/>
          <w:sz w:val="20"/>
          <w:szCs w:val="20"/>
        </w:rPr>
        <w:t xml:space="preserve">l </w:t>
      </w:r>
      <w:r w:rsidR="001436CD" w:rsidRPr="00F318F0">
        <w:rPr>
          <w:rFonts w:ascii="Tahoma" w:hAnsi="Tahoma" w:cs="Tahoma"/>
          <w:bCs/>
          <w:sz w:val="20"/>
          <w:szCs w:val="20"/>
        </w:rPr>
        <w:t>,</w:t>
      </w:r>
      <w:proofErr w:type="gramEnd"/>
    </w:p>
    <w:p w14:paraId="0841817A" w14:textId="45D7D63F" w:rsidR="00505BFB" w:rsidRPr="00F318F0" w:rsidRDefault="007E68C0" w:rsidP="00ED728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>kovy</w:t>
      </w:r>
      <w:r w:rsidRPr="00F318F0">
        <w:rPr>
          <w:rFonts w:ascii="Tahoma" w:hAnsi="Tahoma" w:cs="Tahoma"/>
          <w:bCs/>
          <w:sz w:val="20"/>
          <w:szCs w:val="20"/>
        </w:rPr>
        <w:t xml:space="preserve"> – </w:t>
      </w:r>
      <w:r w:rsidR="00B31934" w:rsidRPr="00F318F0">
        <w:rPr>
          <w:rFonts w:ascii="Tahoma" w:hAnsi="Tahoma" w:cs="Tahoma"/>
          <w:bCs/>
          <w:sz w:val="20"/>
          <w:szCs w:val="20"/>
        </w:rPr>
        <w:t xml:space="preserve">do šedého kontejneru „ZVON“ o objemu 1500 l a </w:t>
      </w:r>
      <w:r w:rsidRPr="00F318F0">
        <w:rPr>
          <w:rFonts w:ascii="Tahoma" w:hAnsi="Tahoma" w:cs="Tahoma"/>
          <w:bCs/>
          <w:sz w:val="20"/>
          <w:szCs w:val="20"/>
        </w:rPr>
        <w:t>do kontejner</w:t>
      </w:r>
      <w:r w:rsidR="00B31934" w:rsidRPr="00F318F0">
        <w:rPr>
          <w:rFonts w:ascii="Tahoma" w:hAnsi="Tahoma" w:cs="Tahoma"/>
          <w:bCs/>
          <w:sz w:val="20"/>
          <w:szCs w:val="20"/>
        </w:rPr>
        <w:t>ů</w:t>
      </w:r>
      <w:r w:rsidRPr="00F318F0">
        <w:rPr>
          <w:rFonts w:ascii="Tahoma" w:hAnsi="Tahoma" w:cs="Tahoma"/>
          <w:bCs/>
          <w:sz w:val="20"/>
          <w:szCs w:val="20"/>
        </w:rPr>
        <w:t xml:space="preserve"> s kruhovým vhozem o objemu 120 l</w:t>
      </w:r>
      <w:r w:rsidR="00505BFB" w:rsidRPr="00F318F0">
        <w:rPr>
          <w:rFonts w:ascii="Tahoma" w:hAnsi="Tahoma" w:cs="Tahoma"/>
          <w:bCs/>
          <w:sz w:val="20"/>
          <w:szCs w:val="20"/>
        </w:rPr>
        <w:t xml:space="preserve"> </w:t>
      </w:r>
      <w:r w:rsidR="001436CD" w:rsidRPr="00F318F0">
        <w:rPr>
          <w:rFonts w:ascii="Tahoma" w:hAnsi="Tahoma" w:cs="Tahoma"/>
          <w:bCs/>
          <w:sz w:val="20"/>
          <w:szCs w:val="20"/>
        </w:rPr>
        <w:t xml:space="preserve">(plechovky </w:t>
      </w:r>
      <w:r w:rsidR="001436CD" w:rsidRPr="00F318F0">
        <w:rPr>
          <w:rFonts w:ascii="Tahoma" w:hAnsi="Tahoma" w:cs="Tahoma"/>
          <w:bCs/>
          <w:iCs/>
          <w:sz w:val="20"/>
          <w:szCs w:val="20"/>
        </w:rPr>
        <w:t>a drobný kovový odpad),</w:t>
      </w:r>
    </w:p>
    <w:p w14:paraId="5410E5D5" w14:textId="77777777" w:rsidR="007E68C0" w:rsidRPr="00F318F0" w:rsidRDefault="00392E55" w:rsidP="00ED728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>biologický odpad rostlinného původu</w:t>
      </w:r>
      <w:r w:rsidR="007E68C0" w:rsidRPr="00F318F0">
        <w:rPr>
          <w:rFonts w:ascii="Tahoma" w:hAnsi="Tahoma" w:cs="Tahoma"/>
          <w:bCs/>
          <w:sz w:val="20"/>
          <w:szCs w:val="20"/>
        </w:rPr>
        <w:t xml:space="preserve"> – do železného velkoobjemového kontejneru </w:t>
      </w:r>
      <w:r w:rsidR="00A7649C" w:rsidRPr="00F318F0">
        <w:rPr>
          <w:rFonts w:ascii="Tahoma" w:hAnsi="Tahoma" w:cs="Tahoma"/>
          <w:bCs/>
          <w:sz w:val="20"/>
          <w:szCs w:val="20"/>
        </w:rPr>
        <w:t>o</w:t>
      </w:r>
      <w:r w:rsidR="00A577EE" w:rsidRPr="00F318F0">
        <w:rPr>
          <w:rFonts w:ascii="Tahoma" w:hAnsi="Tahoma" w:cs="Tahoma"/>
          <w:bCs/>
          <w:sz w:val="20"/>
          <w:szCs w:val="20"/>
        </w:rPr>
        <w:t xml:space="preserve"> </w:t>
      </w:r>
      <w:r w:rsidR="007E68C0" w:rsidRPr="00F318F0">
        <w:rPr>
          <w:rFonts w:ascii="Tahoma" w:hAnsi="Tahoma" w:cs="Tahoma"/>
          <w:bCs/>
          <w:sz w:val="20"/>
          <w:szCs w:val="20"/>
        </w:rPr>
        <w:t>objem</w:t>
      </w:r>
      <w:r w:rsidR="00A7649C" w:rsidRPr="00F318F0">
        <w:rPr>
          <w:rFonts w:ascii="Tahoma" w:hAnsi="Tahoma" w:cs="Tahoma"/>
          <w:bCs/>
          <w:sz w:val="20"/>
          <w:szCs w:val="20"/>
        </w:rPr>
        <w:t xml:space="preserve">u </w:t>
      </w:r>
      <w:r w:rsidR="007E68C0" w:rsidRPr="00F318F0">
        <w:rPr>
          <w:rFonts w:ascii="Tahoma" w:hAnsi="Tahoma" w:cs="Tahoma"/>
          <w:bCs/>
          <w:sz w:val="20"/>
          <w:szCs w:val="20"/>
        </w:rPr>
        <w:t>8-12 m</w:t>
      </w:r>
      <w:r w:rsidR="007E68C0" w:rsidRPr="00F318F0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="00B42D55" w:rsidRPr="00F318F0">
        <w:rPr>
          <w:rFonts w:ascii="Tahoma" w:hAnsi="Tahoma" w:cs="Tahoma"/>
          <w:bCs/>
          <w:sz w:val="20"/>
          <w:szCs w:val="20"/>
        </w:rPr>
        <w:t>,</w:t>
      </w:r>
    </w:p>
    <w:p w14:paraId="274E0548" w14:textId="77777777" w:rsidR="00A577EE" w:rsidRPr="00F318F0" w:rsidRDefault="00392E55" w:rsidP="00B42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>jedlé oleje a tuky</w:t>
      </w:r>
      <w:r w:rsidR="00B42D55" w:rsidRPr="00F318F0">
        <w:rPr>
          <w:rStyle w:val="Znakapoznpodarou"/>
          <w:rFonts w:ascii="Tahoma" w:hAnsi="Tahoma" w:cs="Tahoma"/>
          <w:bCs/>
          <w:i/>
          <w:sz w:val="20"/>
          <w:szCs w:val="20"/>
        </w:rPr>
        <w:footnoteReference w:id="3"/>
      </w:r>
      <w:r w:rsidRPr="00F318F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318F0">
        <w:rPr>
          <w:rFonts w:ascii="Tahoma" w:hAnsi="Tahoma" w:cs="Tahoma"/>
          <w:bCs/>
          <w:sz w:val="20"/>
          <w:szCs w:val="20"/>
        </w:rPr>
        <w:t>– do plastového kontejneru o objemu 120 l</w:t>
      </w:r>
      <w:r w:rsidR="00A577EE" w:rsidRPr="00F318F0">
        <w:rPr>
          <w:rFonts w:ascii="Tahoma" w:hAnsi="Tahoma" w:cs="Tahoma"/>
          <w:bCs/>
          <w:sz w:val="20"/>
          <w:szCs w:val="20"/>
        </w:rPr>
        <w:t>.</w:t>
      </w:r>
    </w:p>
    <w:p w14:paraId="7345D1DA" w14:textId="4F4228A2" w:rsidR="00F00CB7" w:rsidRPr="00F318F0" w:rsidRDefault="00F00CB7" w:rsidP="00B42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F318F0">
        <w:rPr>
          <w:rFonts w:ascii="Tahoma" w:hAnsi="Tahoma" w:cs="Tahoma"/>
          <w:b/>
          <w:bCs/>
          <w:sz w:val="20"/>
          <w:szCs w:val="20"/>
        </w:rPr>
        <w:t xml:space="preserve">textil </w:t>
      </w:r>
      <w:r w:rsidRPr="00F318F0">
        <w:rPr>
          <w:rFonts w:ascii="Tahoma" w:hAnsi="Tahoma" w:cs="Tahoma"/>
          <w:bCs/>
          <w:sz w:val="20"/>
          <w:szCs w:val="20"/>
        </w:rPr>
        <w:t>– do</w:t>
      </w:r>
      <w:r w:rsidR="00065742" w:rsidRPr="00F318F0">
        <w:rPr>
          <w:rFonts w:ascii="Tahoma" w:hAnsi="Tahoma" w:cs="Tahoma"/>
          <w:bCs/>
          <w:sz w:val="20"/>
          <w:szCs w:val="20"/>
        </w:rPr>
        <w:t xml:space="preserve"> bílého</w:t>
      </w:r>
      <w:r w:rsidRPr="00F318F0">
        <w:rPr>
          <w:rFonts w:ascii="Tahoma" w:hAnsi="Tahoma" w:cs="Tahoma"/>
          <w:bCs/>
          <w:sz w:val="20"/>
          <w:szCs w:val="20"/>
        </w:rPr>
        <w:t xml:space="preserve"> kontejneru „ZVON“ o objemu </w:t>
      </w:r>
      <w:r w:rsidR="00065742" w:rsidRPr="00F318F0">
        <w:rPr>
          <w:rFonts w:ascii="Tahoma" w:hAnsi="Tahoma" w:cs="Tahoma"/>
          <w:bCs/>
          <w:sz w:val="20"/>
          <w:szCs w:val="20"/>
        </w:rPr>
        <w:t>3</w:t>
      </w:r>
      <w:r w:rsidRPr="00F318F0">
        <w:rPr>
          <w:rFonts w:ascii="Tahoma" w:hAnsi="Tahoma" w:cs="Tahoma"/>
          <w:bCs/>
          <w:sz w:val="20"/>
          <w:szCs w:val="20"/>
        </w:rPr>
        <w:t>500 l</w:t>
      </w:r>
    </w:p>
    <w:p w14:paraId="772D5A05" w14:textId="77777777" w:rsidR="00505BFB" w:rsidRPr="00F318F0" w:rsidRDefault="00505BFB" w:rsidP="00505BF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</w:rPr>
      </w:pPr>
    </w:p>
    <w:p w14:paraId="21E35ADE" w14:textId="77777777" w:rsidR="003D27D5" w:rsidRPr="00F318F0" w:rsidRDefault="00F0308F" w:rsidP="00505BFB">
      <w:pPr>
        <w:widowControl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>Sběrné</w:t>
      </w:r>
      <w:r w:rsidR="00A7649C" w:rsidRPr="00F318F0">
        <w:rPr>
          <w:rFonts w:ascii="Tahoma" w:hAnsi="Tahoma" w:cs="Tahoma"/>
          <w:sz w:val="20"/>
        </w:rPr>
        <w:t xml:space="preserve"> nádoby uvedené</w:t>
      </w:r>
      <w:r w:rsidR="003D27D5" w:rsidRPr="00F318F0">
        <w:rPr>
          <w:rFonts w:ascii="Tahoma" w:hAnsi="Tahoma" w:cs="Tahoma"/>
          <w:sz w:val="20"/>
        </w:rPr>
        <w:t>:</w:t>
      </w:r>
    </w:p>
    <w:p w14:paraId="2A21C39A" w14:textId="7280A06D" w:rsidR="00B41A82" w:rsidRPr="00F318F0" w:rsidRDefault="00A7649C" w:rsidP="00B41A82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>v odst. 1)</w:t>
      </w:r>
      <w:r w:rsidR="003D27D5" w:rsidRPr="00F318F0">
        <w:rPr>
          <w:rFonts w:ascii="Tahoma" w:hAnsi="Tahoma" w:cs="Tahoma"/>
          <w:sz w:val="20"/>
        </w:rPr>
        <w:t xml:space="preserve"> tohoto článku pod písm. a) </w:t>
      </w:r>
      <w:r w:rsidR="000862B1" w:rsidRPr="00F318F0">
        <w:rPr>
          <w:rFonts w:ascii="Tahoma" w:hAnsi="Tahoma" w:cs="Tahoma"/>
          <w:sz w:val="20"/>
        </w:rPr>
        <w:t>až</w:t>
      </w:r>
      <w:r w:rsidR="003D27D5" w:rsidRPr="00F318F0">
        <w:rPr>
          <w:rFonts w:ascii="Tahoma" w:hAnsi="Tahoma" w:cs="Tahoma"/>
          <w:sz w:val="20"/>
        </w:rPr>
        <w:t xml:space="preserve"> </w:t>
      </w:r>
      <w:r w:rsidR="00B31934" w:rsidRPr="00F318F0">
        <w:rPr>
          <w:rFonts w:ascii="Tahoma" w:hAnsi="Tahoma" w:cs="Tahoma"/>
          <w:sz w:val="20"/>
        </w:rPr>
        <w:t>g</w:t>
      </w:r>
      <w:r w:rsidR="003D27D5" w:rsidRPr="00F318F0">
        <w:rPr>
          <w:rFonts w:ascii="Tahoma" w:hAnsi="Tahoma" w:cs="Tahoma"/>
          <w:sz w:val="20"/>
        </w:rPr>
        <w:t>)</w:t>
      </w:r>
      <w:r w:rsidRPr="00F318F0">
        <w:rPr>
          <w:rFonts w:ascii="Tahoma" w:hAnsi="Tahoma" w:cs="Tahoma"/>
          <w:sz w:val="20"/>
        </w:rPr>
        <w:t xml:space="preserve"> </w:t>
      </w:r>
      <w:r w:rsidR="00F0308F" w:rsidRPr="00F318F0">
        <w:rPr>
          <w:rFonts w:ascii="Tahoma" w:hAnsi="Tahoma" w:cs="Tahoma"/>
          <w:sz w:val="20"/>
        </w:rPr>
        <w:t>jsou</w:t>
      </w:r>
      <w:r w:rsidR="003D27D5" w:rsidRPr="00F318F0">
        <w:rPr>
          <w:rFonts w:ascii="Tahoma" w:hAnsi="Tahoma" w:cs="Tahoma"/>
          <w:sz w:val="20"/>
        </w:rPr>
        <w:t xml:space="preserve"> </w:t>
      </w:r>
      <w:r w:rsidR="00E27D3E" w:rsidRPr="00F318F0">
        <w:rPr>
          <w:rFonts w:ascii="Tahoma" w:hAnsi="Tahoma" w:cs="Tahoma"/>
          <w:sz w:val="20"/>
        </w:rPr>
        <w:t xml:space="preserve">trvale </w:t>
      </w:r>
      <w:r w:rsidR="00F0308F" w:rsidRPr="00F318F0">
        <w:rPr>
          <w:rFonts w:ascii="Tahoma" w:hAnsi="Tahoma" w:cs="Tahoma"/>
          <w:sz w:val="20"/>
        </w:rPr>
        <w:t>umístěny na stanovišti „Strážné nám</w:t>
      </w:r>
      <w:r w:rsidR="000862B1" w:rsidRPr="00F318F0">
        <w:rPr>
          <w:rFonts w:ascii="Tahoma" w:hAnsi="Tahoma" w:cs="Tahoma"/>
          <w:sz w:val="20"/>
        </w:rPr>
        <w:t>ěstí</w:t>
      </w:r>
      <w:r w:rsidR="00F0308F" w:rsidRPr="00F318F0">
        <w:rPr>
          <w:rFonts w:ascii="Tahoma" w:hAnsi="Tahoma" w:cs="Tahoma"/>
          <w:sz w:val="20"/>
        </w:rPr>
        <w:t>“</w:t>
      </w:r>
      <w:r w:rsidR="00B41A82" w:rsidRPr="00F318F0">
        <w:rPr>
          <w:rFonts w:ascii="Tahoma" w:hAnsi="Tahoma" w:cs="Tahoma"/>
          <w:sz w:val="20"/>
        </w:rPr>
        <w:t>.</w:t>
      </w:r>
    </w:p>
    <w:p w14:paraId="6C59B353" w14:textId="77777777" w:rsidR="00B41A82" w:rsidRDefault="00F0308F" w:rsidP="00B41A82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 xml:space="preserve">v odst. 1) </w:t>
      </w:r>
      <w:r w:rsidR="003D27D5" w:rsidRPr="00F318F0">
        <w:rPr>
          <w:rFonts w:ascii="Tahoma" w:hAnsi="Tahoma" w:cs="Tahoma"/>
          <w:sz w:val="20"/>
        </w:rPr>
        <w:t xml:space="preserve">tohoto článku </w:t>
      </w:r>
      <w:r w:rsidRPr="00F318F0">
        <w:rPr>
          <w:rFonts w:ascii="Tahoma" w:hAnsi="Tahoma" w:cs="Tahoma"/>
          <w:sz w:val="20"/>
        </w:rPr>
        <w:t>pod písm. a</w:t>
      </w:r>
      <w:r w:rsidR="003D27D5" w:rsidRPr="00F318F0">
        <w:rPr>
          <w:rFonts w:ascii="Tahoma" w:hAnsi="Tahoma" w:cs="Tahoma"/>
          <w:sz w:val="20"/>
        </w:rPr>
        <w:t>)</w:t>
      </w:r>
      <w:r w:rsidR="000862B1" w:rsidRPr="00F318F0">
        <w:rPr>
          <w:rFonts w:ascii="Tahoma" w:hAnsi="Tahoma" w:cs="Tahoma"/>
          <w:sz w:val="20"/>
        </w:rPr>
        <w:t xml:space="preserve"> až</w:t>
      </w:r>
      <w:r w:rsidR="003D27D5" w:rsidRPr="00F318F0">
        <w:rPr>
          <w:rFonts w:ascii="Tahoma" w:hAnsi="Tahoma" w:cs="Tahoma"/>
          <w:sz w:val="20"/>
        </w:rPr>
        <w:t xml:space="preserve"> c) </w:t>
      </w:r>
      <w:r w:rsidRPr="00F318F0">
        <w:rPr>
          <w:rFonts w:ascii="Tahoma" w:hAnsi="Tahoma" w:cs="Tahoma"/>
          <w:sz w:val="20"/>
        </w:rPr>
        <w:t>jsou umístěny</w:t>
      </w:r>
      <w:r w:rsidR="00E27D3E" w:rsidRPr="00B41A82">
        <w:rPr>
          <w:rFonts w:ascii="Tahoma" w:hAnsi="Tahoma" w:cs="Tahoma"/>
          <w:sz w:val="20"/>
        </w:rPr>
        <w:t xml:space="preserve"> </w:t>
      </w:r>
      <w:r w:rsidR="00B41A82" w:rsidRPr="00B41A82">
        <w:rPr>
          <w:rFonts w:ascii="Tahoma" w:hAnsi="Tahoma" w:cs="Tahoma"/>
          <w:sz w:val="20"/>
        </w:rPr>
        <w:t>přechodně v období od 1.</w:t>
      </w:r>
      <w:r w:rsidR="00B42D55">
        <w:rPr>
          <w:rFonts w:ascii="Tahoma" w:hAnsi="Tahoma" w:cs="Tahoma"/>
          <w:sz w:val="20"/>
        </w:rPr>
        <w:t xml:space="preserve"> </w:t>
      </w:r>
      <w:r w:rsidR="00B41A82" w:rsidRPr="00B41A82">
        <w:rPr>
          <w:rFonts w:ascii="Tahoma" w:hAnsi="Tahoma" w:cs="Tahoma"/>
          <w:sz w:val="20"/>
        </w:rPr>
        <w:t>12. do 30.</w:t>
      </w:r>
      <w:r w:rsidR="00B42D55">
        <w:rPr>
          <w:rFonts w:ascii="Tahoma" w:hAnsi="Tahoma" w:cs="Tahoma"/>
          <w:sz w:val="20"/>
        </w:rPr>
        <w:t> </w:t>
      </w:r>
      <w:r w:rsidR="00B41A82" w:rsidRPr="00B41A82">
        <w:rPr>
          <w:rFonts w:ascii="Tahoma" w:hAnsi="Tahoma" w:cs="Tahoma"/>
          <w:sz w:val="20"/>
        </w:rPr>
        <w:t>4. kalendářního roku na stanovišti „Strážné Lom“</w:t>
      </w:r>
      <w:r w:rsidR="00B42D55">
        <w:rPr>
          <w:rFonts w:ascii="Tahoma" w:hAnsi="Tahoma" w:cs="Tahoma"/>
          <w:sz w:val="20"/>
        </w:rPr>
        <w:t>.</w:t>
      </w:r>
    </w:p>
    <w:p w14:paraId="484162D3" w14:textId="77777777" w:rsidR="00B457AD" w:rsidRPr="00B41A82" w:rsidRDefault="00B457AD" w:rsidP="00B457AD">
      <w:pPr>
        <w:pStyle w:val="Odstavecseseznamem"/>
        <w:jc w:val="both"/>
        <w:rPr>
          <w:rFonts w:ascii="Tahoma" w:hAnsi="Tahoma" w:cs="Tahoma"/>
          <w:sz w:val="20"/>
        </w:rPr>
      </w:pPr>
    </w:p>
    <w:p w14:paraId="0F79133E" w14:textId="77777777" w:rsidR="000862B1" w:rsidRPr="00B41A82" w:rsidRDefault="00024E0B" w:rsidP="00CB6893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 w:rsidRPr="00B41A82">
        <w:rPr>
          <w:rFonts w:ascii="Tahoma" w:hAnsi="Tahoma" w:cs="Tahoma"/>
          <w:sz w:val="20"/>
        </w:rPr>
        <w:t>Do sběrných nádob</w:t>
      </w:r>
      <w:r w:rsidR="00B42D55">
        <w:rPr>
          <w:rFonts w:ascii="Tahoma" w:hAnsi="Tahoma" w:cs="Tahoma"/>
          <w:sz w:val="20"/>
        </w:rPr>
        <w:t xml:space="preserve"> a velkoobjemových kontejnerů</w:t>
      </w:r>
      <w:r w:rsidRPr="00B41A82">
        <w:rPr>
          <w:rFonts w:ascii="Tahoma" w:hAnsi="Tahoma" w:cs="Tahoma"/>
          <w:sz w:val="20"/>
        </w:rPr>
        <w:t xml:space="preserve"> je zakázáno ukládat jiné složky komunálních odpadů, než pro které jsou určeny.</w:t>
      </w:r>
    </w:p>
    <w:p w14:paraId="32E3FC27" w14:textId="77777777" w:rsidR="00024E0B" w:rsidRPr="000862B1" w:rsidRDefault="000862B1" w:rsidP="000862B1">
      <w:pPr>
        <w:widowControl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</w:rPr>
      </w:pPr>
      <w:r w:rsidRPr="000862B1">
        <w:rPr>
          <w:rFonts w:ascii="Tahoma" w:hAnsi="Tahoma" w:cs="Tahoma"/>
          <w:sz w:val="20"/>
        </w:rPr>
        <w:t>S</w:t>
      </w:r>
      <w:r w:rsidR="00392E55" w:rsidRPr="000862B1">
        <w:rPr>
          <w:rFonts w:ascii="Tahoma" w:hAnsi="Tahoma" w:cs="Tahoma"/>
          <w:sz w:val="20"/>
        </w:rPr>
        <w:t>běrné</w:t>
      </w:r>
      <w:r w:rsidR="00024E0B" w:rsidRPr="000862B1">
        <w:rPr>
          <w:rFonts w:ascii="Tahoma" w:hAnsi="Tahoma" w:cs="Tahoma"/>
          <w:sz w:val="20"/>
        </w:rPr>
        <w:t xml:space="preserve"> nádoby je povinnost plnit tak, aby je bylo možno uzavřít a odpad z nich při manipulaci nevypadával. Pokud to umožňuje povaha odpadu, je nutno objem odpadu před jeho odložením do sběrné nádoby minimalizovat. </w:t>
      </w:r>
    </w:p>
    <w:p w14:paraId="6F4D3AB5" w14:textId="77777777" w:rsidR="00E114A0" w:rsidRDefault="00E114A0" w:rsidP="00E114A0">
      <w:pPr>
        <w:widowControl/>
        <w:spacing w:line="276" w:lineRule="auto"/>
        <w:jc w:val="both"/>
        <w:rPr>
          <w:rFonts w:ascii="Tahoma" w:hAnsi="Tahoma" w:cs="Tahoma"/>
          <w:sz w:val="20"/>
        </w:rPr>
      </w:pPr>
    </w:p>
    <w:p w14:paraId="00D22A18" w14:textId="0016DEEB" w:rsidR="002A2CA6" w:rsidRDefault="002A2CA6" w:rsidP="00ED7283">
      <w:pPr>
        <w:spacing w:line="276" w:lineRule="auto"/>
        <w:ind w:left="360"/>
        <w:jc w:val="both"/>
        <w:rPr>
          <w:rFonts w:ascii="Tahoma" w:hAnsi="Tahoma" w:cs="Tahoma"/>
          <w:i/>
          <w:color w:val="00B0F0"/>
          <w:sz w:val="20"/>
        </w:rPr>
      </w:pPr>
    </w:p>
    <w:p w14:paraId="08728CE1" w14:textId="77777777" w:rsidR="000351CF" w:rsidRDefault="000351CF" w:rsidP="00ED7283">
      <w:pPr>
        <w:spacing w:line="276" w:lineRule="auto"/>
        <w:ind w:left="360"/>
        <w:jc w:val="both"/>
        <w:rPr>
          <w:rFonts w:ascii="Tahoma" w:hAnsi="Tahoma" w:cs="Tahoma"/>
          <w:i/>
          <w:color w:val="00B0F0"/>
          <w:sz w:val="20"/>
        </w:rPr>
      </w:pPr>
    </w:p>
    <w:p w14:paraId="19A58368" w14:textId="77777777" w:rsidR="00143882" w:rsidRPr="00F2768E" w:rsidRDefault="00ED7283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</w:t>
      </w:r>
      <w:r w:rsidR="005C67E7" w:rsidRPr="00F2768E">
        <w:rPr>
          <w:rFonts w:ascii="Tahoma" w:hAnsi="Tahoma" w:cs="Tahoma"/>
          <w:b/>
          <w:sz w:val="22"/>
          <w:szCs w:val="22"/>
        </w:rPr>
        <w:t>lánek 4</w:t>
      </w:r>
    </w:p>
    <w:p w14:paraId="7DAEF875" w14:textId="77777777" w:rsidR="008E768E" w:rsidRPr="00F2768E" w:rsidRDefault="00024E0B" w:rsidP="00ED7283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Svoz nebezpečných složek komunálního odpadu</w:t>
      </w:r>
      <w:r w:rsidR="001436CD">
        <w:rPr>
          <w:rFonts w:ascii="Tahoma" w:hAnsi="Tahoma" w:cs="Tahoma"/>
          <w:b/>
          <w:bCs/>
          <w:sz w:val="22"/>
          <w:szCs w:val="22"/>
          <w:u w:val="single"/>
        </w:rPr>
        <w:t xml:space="preserve">, </w:t>
      </w:r>
      <w:r w:rsidR="007E68C0">
        <w:rPr>
          <w:rFonts w:ascii="Tahoma" w:hAnsi="Tahoma" w:cs="Tahoma"/>
          <w:b/>
          <w:bCs/>
          <w:sz w:val="22"/>
          <w:szCs w:val="22"/>
          <w:u w:val="single"/>
        </w:rPr>
        <w:t>objemného odpadu</w:t>
      </w:r>
      <w:r w:rsidR="001436CD">
        <w:rPr>
          <w:rFonts w:ascii="Tahoma" w:hAnsi="Tahoma" w:cs="Tahoma"/>
          <w:b/>
          <w:bCs/>
          <w:sz w:val="22"/>
          <w:szCs w:val="22"/>
          <w:u w:val="single"/>
        </w:rPr>
        <w:t xml:space="preserve"> a kovů</w:t>
      </w:r>
    </w:p>
    <w:p w14:paraId="3C7E9761" w14:textId="77777777" w:rsidR="008E768E" w:rsidRPr="00F2768E" w:rsidRDefault="008E768E" w:rsidP="00ED7283">
      <w:pPr>
        <w:tabs>
          <w:tab w:val="num" w:pos="927"/>
        </w:tabs>
        <w:spacing w:line="276" w:lineRule="auto"/>
        <w:jc w:val="both"/>
        <w:rPr>
          <w:rFonts w:ascii="Tahoma" w:hAnsi="Tahoma" w:cs="Tahoma"/>
          <w:b/>
          <w:sz w:val="20"/>
          <w:u w:val="single"/>
        </w:rPr>
      </w:pPr>
    </w:p>
    <w:p w14:paraId="5F8231A3" w14:textId="77777777" w:rsidR="00024E0B" w:rsidRPr="007E68C0" w:rsidRDefault="00024E0B" w:rsidP="00E114A0">
      <w:pPr>
        <w:widowControl/>
        <w:spacing w:line="276" w:lineRule="auto"/>
        <w:ind w:left="360"/>
        <w:jc w:val="both"/>
        <w:rPr>
          <w:rFonts w:ascii="Tahoma" w:hAnsi="Tahoma" w:cs="Tahoma"/>
          <w:sz w:val="20"/>
        </w:rPr>
      </w:pPr>
      <w:r w:rsidRPr="007E68C0">
        <w:rPr>
          <w:rFonts w:ascii="Tahoma" w:hAnsi="Tahoma" w:cs="Tahoma"/>
          <w:sz w:val="20"/>
        </w:rPr>
        <w:t>Svoz nebezpe</w:t>
      </w:r>
      <w:r w:rsidR="001436CD">
        <w:rPr>
          <w:rFonts w:ascii="Tahoma" w:hAnsi="Tahoma" w:cs="Tahoma"/>
          <w:sz w:val="20"/>
        </w:rPr>
        <w:t xml:space="preserve">čných složek komunálního odpadu, </w:t>
      </w:r>
      <w:r w:rsidR="007E68C0">
        <w:rPr>
          <w:rFonts w:ascii="Tahoma" w:hAnsi="Tahoma" w:cs="Tahoma"/>
          <w:sz w:val="20"/>
        </w:rPr>
        <w:t xml:space="preserve">objemného odpadu </w:t>
      </w:r>
      <w:r w:rsidR="001436CD">
        <w:rPr>
          <w:rFonts w:ascii="Tahoma" w:hAnsi="Tahoma" w:cs="Tahoma"/>
          <w:sz w:val="20"/>
        </w:rPr>
        <w:t xml:space="preserve">a kovů (zejména větších rozměrů) </w:t>
      </w:r>
      <w:r w:rsidRPr="007E68C0">
        <w:rPr>
          <w:rFonts w:ascii="Tahoma" w:hAnsi="Tahoma" w:cs="Tahoma"/>
          <w:sz w:val="20"/>
        </w:rPr>
        <w:t xml:space="preserve">je zajišťován </w:t>
      </w:r>
      <w:r w:rsidRPr="007E68C0">
        <w:rPr>
          <w:rFonts w:ascii="Tahoma" w:hAnsi="Tahoma" w:cs="Tahoma"/>
          <w:iCs/>
          <w:sz w:val="20"/>
        </w:rPr>
        <w:t>dvakrát ročně</w:t>
      </w:r>
      <w:r w:rsidRPr="007E68C0">
        <w:rPr>
          <w:rFonts w:ascii="Tahoma" w:hAnsi="Tahoma" w:cs="Tahoma"/>
          <w:sz w:val="20"/>
        </w:rPr>
        <w:t xml:space="preserve"> jejich odebíráním </w:t>
      </w:r>
      <w:r w:rsidR="00B42D55">
        <w:rPr>
          <w:rFonts w:ascii="Tahoma" w:hAnsi="Tahoma" w:cs="Tahoma"/>
          <w:sz w:val="20"/>
        </w:rPr>
        <w:t xml:space="preserve">přímo do zvláštních sběrných nádob </w:t>
      </w:r>
      <w:r w:rsidRPr="007E68C0">
        <w:rPr>
          <w:rFonts w:ascii="Tahoma" w:hAnsi="Tahoma" w:cs="Tahoma"/>
          <w:sz w:val="20"/>
        </w:rPr>
        <w:t xml:space="preserve">na </w:t>
      </w:r>
      <w:r w:rsidR="00B42530" w:rsidRPr="007E68C0">
        <w:rPr>
          <w:rFonts w:ascii="Tahoma" w:hAnsi="Tahoma" w:cs="Tahoma"/>
          <w:sz w:val="20"/>
        </w:rPr>
        <w:t xml:space="preserve">stanovišti „Strážné náměstí“. Konkrétní termín mobilního sběru </w:t>
      </w:r>
      <w:r w:rsidR="00B42D55">
        <w:rPr>
          <w:rFonts w:ascii="Tahoma" w:hAnsi="Tahoma" w:cs="Tahoma"/>
          <w:sz w:val="20"/>
        </w:rPr>
        <w:t>je vždy předem oznámen</w:t>
      </w:r>
      <w:r w:rsidR="00B42530" w:rsidRPr="007E68C0">
        <w:rPr>
          <w:rFonts w:ascii="Tahoma" w:hAnsi="Tahoma" w:cs="Tahoma"/>
          <w:sz w:val="20"/>
        </w:rPr>
        <w:t xml:space="preserve"> na obecních vývěskách, na internetový</w:t>
      </w:r>
      <w:r w:rsidR="00BA4312">
        <w:rPr>
          <w:rFonts w:ascii="Tahoma" w:hAnsi="Tahoma" w:cs="Tahoma"/>
          <w:sz w:val="20"/>
        </w:rPr>
        <w:t xml:space="preserve">ch stránkách obce a prostřednictvím </w:t>
      </w:r>
      <w:proofErr w:type="spellStart"/>
      <w:r w:rsidR="00BA4312">
        <w:rPr>
          <w:rFonts w:ascii="Tahoma" w:hAnsi="Tahoma" w:cs="Tahoma"/>
          <w:sz w:val="20"/>
        </w:rPr>
        <w:t>sms</w:t>
      </w:r>
      <w:proofErr w:type="spellEnd"/>
      <w:r w:rsidR="00BA4312">
        <w:rPr>
          <w:rFonts w:ascii="Tahoma" w:hAnsi="Tahoma" w:cs="Tahoma"/>
          <w:sz w:val="20"/>
        </w:rPr>
        <w:t xml:space="preserve"> zpráv</w:t>
      </w:r>
      <w:r w:rsidR="007E68C0" w:rsidRPr="007E68C0">
        <w:rPr>
          <w:rFonts w:ascii="Tahoma" w:hAnsi="Tahoma" w:cs="Tahoma"/>
          <w:sz w:val="20"/>
        </w:rPr>
        <w:t xml:space="preserve">. </w:t>
      </w:r>
      <w:r w:rsidRPr="007E68C0">
        <w:rPr>
          <w:rFonts w:ascii="Tahoma" w:hAnsi="Tahoma" w:cs="Tahoma"/>
          <w:sz w:val="20"/>
        </w:rPr>
        <w:t xml:space="preserve"> </w:t>
      </w:r>
    </w:p>
    <w:p w14:paraId="20B72C68" w14:textId="77777777" w:rsidR="004C4E51" w:rsidRDefault="004C4E51" w:rsidP="00ED7283">
      <w:pPr>
        <w:spacing w:line="276" w:lineRule="auto"/>
        <w:jc w:val="both"/>
        <w:rPr>
          <w:rFonts w:ascii="Tahoma" w:hAnsi="Tahoma" w:cs="Tahoma"/>
          <w:b/>
          <w:sz w:val="20"/>
        </w:rPr>
      </w:pPr>
    </w:p>
    <w:p w14:paraId="60D761C5" w14:textId="2D934D5C" w:rsidR="00E114A0" w:rsidRDefault="00E114A0" w:rsidP="00ED7283">
      <w:pPr>
        <w:spacing w:line="276" w:lineRule="auto"/>
        <w:jc w:val="both"/>
        <w:rPr>
          <w:rFonts w:ascii="Tahoma" w:hAnsi="Tahoma" w:cs="Tahoma"/>
          <w:b/>
          <w:sz w:val="20"/>
        </w:rPr>
      </w:pPr>
    </w:p>
    <w:p w14:paraId="070B9DB5" w14:textId="63ADDD80" w:rsidR="000351CF" w:rsidRDefault="000351CF" w:rsidP="00ED7283">
      <w:pPr>
        <w:spacing w:line="276" w:lineRule="auto"/>
        <w:jc w:val="both"/>
        <w:rPr>
          <w:rFonts w:ascii="Tahoma" w:hAnsi="Tahoma" w:cs="Tahoma"/>
          <w:b/>
          <w:sz w:val="20"/>
        </w:rPr>
      </w:pPr>
    </w:p>
    <w:p w14:paraId="201772E9" w14:textId="77777777" w:rsidR="000351CF" w:rsidRDefault="000351CF" w:rsidP="00ED7283">
      <w:pPr>
        <w:spacing w:line="276" w:lineRule="auto"/>
        <w:jc w:val="both"/>
        <w:rPr>
          <w:rFonts w:ascii="Tahoma" w:hAnsi="Tahoma" w:cs="Tahoma"/>
          <w:b/>
          <w:sz w:val="20"/>
        </w:rPr>
      </w:pPr>
    </w:p>
    <w:p w14:paraId="41CEBB20" w14:textId="77777777" w:rsidR="00E114A0" w:rsidRPr="00F2768E" w:rsidRDefault="00E114A0" w:rsidP="00ED7283">
      <w:pPr>
        <w:spacing w:line="276" w:lineRule="auto"/>
        <w:jc w:val="both"/>
        <w:rPr>
          <w:rFonts w:ascii="Tahoma" w:hAnsi="Tahoma" w:cs="Tahoma"/>
          <w:b/>
          <w:sz w:val="20"/>
        </w:rPr>
      </w:pPr>
    </w:p>
    <w:p w14:paraId="32ED9E6E" w14:textId="77777777" w:rsidR="00143882" w:rsidRPr="00F2768E" w:rsidRDefault="004E41DD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 xml:space="preserve">Článek </w:t>
      </w:r>
      <w:r w:rsidR="007E68C0">
        <w:rPr>
          <w:rFonts w:ascii="Tahoma" w:hAnsi="Tahoma" w:cs="Tahoma"/>
          <w:b/>
          <w:sz w:val="22"/>
          <w:szCs w:val="22"/>
        </w:rPr>
        <w:t>5</w:t>
      </w:r>
    </w:p>
    <w:p w14:paraId="60E3B9B3" w14:textId="77777777" w:rsidR="004E41DD" w:rsidRPr="00F2768E" w:rsidRDefault="00024E0B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Soustřeďování směsného komunálního odpadu</w:t>
      </w:r>
    </w:p>
    <w:p w14:paraId="1B57FCC5" w14:textId="77777777" w:rsidR="00143882" w:rsidRPr="00F2768E" w:rsidRDefault="00143882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1988C4E5" w14:textId="77777777" w:rsidR="000E4077" w:rsidRPr="00513A21" w:rsidRDefault="00024E0B" w:rsidP="00ED7283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Tahoma" w:hAnsi="Tahoma" w:cs="Tahoma"/>
          <w:strike/>
          <w:color w:val="00B0F0"/>
          <w:sz w:val="20"/>
        </w:rPr>
      </w:pPr>
      <w:r w:rsidRPr="000E4077">
        <w:rPr>
          <w:rFonts w:ascii="Tahoma" w:hAnsi="Tahoma" w:cs="Tahoma"/>
          <w:sz w:val="20"/>
        </w:rPr>
        <w:t>Směsný komunální odpad se odkládá</w:t>
      </w:r>
      <w:r w:rsidR="00331E1D">
        <w:rPr>
          <w:rFonts w:ascii="Tahoma" w:hAnsi="Tahoma" w:cs="Tahoma"/>
          <w:sz w:val="20"/>
        </w:rPr>
        <w:t xml:space="preserve"> do sběrných nádob, kterými jsou</w:t>
      </w:r>
      <w:r w:rsidR="000E4077" w:rsidRPr="000E4077">
        <w:rPr>
          <w:rFonts w:ascii="Tahoma" w:hAnsi="Tahoma" w:cs="Tahoma"/>
          <w:sz w:val="20"/>
        </w:rPr>
        <w:t>:</w:t>
      </w:r>
    </w:p>
    <w:p w14:paraId="2EF648EE" w14:textId="77777777" w:rsidR="00513A21" w:rsidRPr="008E6B74" w:rsidRDefault="00513A21" w:rsidP="00513A21">
      <w:pPr>
        <w:spacing w:line="276" w:lineRule="auto"/>
        <w:ind w:left="426"/>
        <w:jc w:val="both"/>
        <w:rPr>
          <w:rFonts w:ascii="Tahoma" w:hAnsi="Tahoma" w:cs="Tahoma"/>
          <w:strike/>
          <w:color w:val="00B0F0"/>
          <w:sz w:val="20"/>
        </w:rPr>
      </w:pPr>
    </w:p>
    <w:p w14:paraId="39588DBB" w14:textId="77777777" w:rsidR="003D27D5" w:rsidRDefault="00331E1D" w:rsidP="00ED728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černé plastové kontejnery o objemu 1100 l umístěné</w:t>
      </w:r>
      <w:r w:rsidR="003D27D5">
        <w:rPr>
          <w:rFonts w:ascii="Tahoma" w:hAnsi="Tahoma" w:cs="Tahoma"/>
          <w:sz w:val="20"/>
          <w:szCs w:val="20"/>
        </w:rPr>
        <w:t>:</w:t>
      </w:r>
    </w:p>
    <w:p w14:paraId="15420C6A" w14:textId="77777777" w:rsidR="000E4077" w:rsidRDefault="00FC187A" w:rsidP="00FC187A">
      <w:pPr>
        <w:pStyle w:val="Odstavecseseznamem"/>
        <w:autoSpaceDE w:val="0"/>
        <w:autoSpaceDN w:val="0"/>
        <w:adjustRightInd w:val="0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i. </w:t>
      </w:r>
      <w:r w:rsidR="000862B1">
        <w:rPr>
          <w:rFonts w:ascii="Tahoma" w:hAnsi="Tahoma" w:cs="Tahoma"/>
          <w:sz w:val="20"/>
          <w:szCs w:val="20"/>
        </w:rPr>
        <w:t>trvale</w:t>
      </w:r>
      <w:r w:rsidR="003D27D5">
        <w:rPr>
          <w:rFonts w:ascii="Tahoma" w:hAnsi="Tahoma" w:cs="Tahoma"/>
          <w:sz w:val="20"/>
          <w:szCs w:val="20"/>
        </w:rPr>
        <w:t xml:space="preserve"> </w:t>
      </w:r>
      <w:r w:rsidR="000862B1">
        <w:rPr>
          <w:rFonts w:ascii="Tahoma" w:hAnsi="Tahoma" w:cs="Tahoma"/>
          <w:sz w:val="20"/>
          <w:szCs w:val="20"/>
        </w:rPr>
        <w:t>na stanovišti</w:t>
      </w:r>
      <w:r w:rsidR="000E4077" w:rsidRPr="000E4077">
        <w:rPr>
          <w:rFonts w:ascii="Tahoma" w:hAnsi="Tahoma" w:cs="Tahoma"/>
          <w:sz w:val="20"/>
          <w:szCs w:val="20"/>
        </w:rPr>
        <w:t xml:space="preserve"> </w:t>
      </w:r>
      <w:r w:rsidR="000E4077">
        <w:rPr>
          <w:rFonts w:ascii="Tahoma" w:hAnsi="Tahoma" w:cs="Tahoma"/>
          <w:sz w:val="20"/>
          <w:szCs w:val="20"/>
        </w:rPr>
        <w:t>„</w:t>
      </w:r>
      <w:r w:rsidR="000E4077" w:rsidRPr="000E4077">
        <w:rPr>
          <w:rFonts w:ascii="Tahoma" w:hAnsi="Tahoma" w:cs="Tahoma"/>
          <w:sz w:val="20"/>
          <w:szCs w:val="20"/>
        </w:rPr>
        <w:t>Strážné náměstí</w:t>
      </w:r>
      <w:r w:rsidR="000E4077">
        <w:rPr>
          <w:rFonts w:ascii="Tahoma" w:hAnsi="Tahoma" w:cs="Tahoma"/>
          <w:sz w:val="20"/>
          <w:szCs w:val="20"/>
        </w:rPr>
        <w:t>“</w:t>
      </w:r>
      <w:r w:rsidR="000E4077" w:rsidRPr="000E4077">
        <w:rPr>
          <w:rFonts w:ascii="Tahoma" w:hAnsi="Tahoma" w:cs="Tahoma"/>
          <w:sz w:val="20"/>
          <w:szCs w:val="20"/>
        </w:rPr>
        <w:t xml:space="preserve"> </w:t>
      </w:r>
      <w:r w:rsidR="003D27D5">
        <w:rPr>
          <w:rFonts w:ascii="Tahoma" w:hAnsi="Tahoma" w:cs="Tahoma"/>
          <w:sz w:val="20"/>
          <w:szCs w:val="20"/>
        </w:rPr>
        <w:t xml:space="preserve"> </w:t>
      </w:r>
    </w:p>
    <w:p w14:paraId="21E2EAF1" w14:textId="77777777" w:rsidR="003D27D5" w:rsidRPr="000862B1" w:rsidRDefault="00FC187A" w:rsidP="00FC187A">
      <w:pPr>
        <w:pStyle w:val="Odstavecseseznamem"/>
        <w:autoSpaceDE w:val="0"/>
        <w:autoSpaceDN w:val="0"/>
        <w:adjustRightInd w:val="0"/>
        <w:ind w:left="1080"/>
        <w:jc w:val="both"/>
        <w:rPr>
          <w:rFonts w:ascii="Tahoma" w:hAnsi="Tahoma" w:cs="Tahoma"/>
          <w:sz w:val="20"/>
          <w:szCs w:val="20"/>
        </w:rPr>
      </w:pPr>
      <w:proofErr w:type="spellStart"/>
      <w:r w:rsidRPr="00FC187A">
        <w:rPr>
          <w:rFonts w:ascii="Tahoma" w:hAnsi="Tahoma" w:cs="Tahoma"/>
          <w:sz w:val="20"/>
          <w:szCs w:val="20"/>
        </w:rPr>
        <w:t>ii</w:t>
      </w:r>
      <w:proofErr w:type="spellEnd"/>
      <w:r w:rsidRPr="00FC187A">
        <w:rPr>
          <w:rFonts w:ascii="Tahoma" w:hAnsi="Tahoma" w:cs="Tahoma"/>
          <w:sz w:val="20"/>
          <w:szCs w:val="20"/>
        </w:rPr>
        <w:t xml:space="preserve">. </w:t>
      </w:r>
      <w:r w:rsidR="000862B1" w:rsidRPr="00FC187A">
        <w:rPr>
          <w:rFonts w:ascii="Tahoma" w:hAnsi="Tahoma" w:cs="Tahoma"/>
          <w:sz w:val="20"/>
          <w:szCs w:val="20"/>
        </w:rPr>
        <w:t>přechodně v období</w:t>
      </w:r>
      <w:r w:rsidR="003D27D5" w:rsidRPr="00FC187A">
        <w:rPr>
          <w:rFonts w:ascii="Tahoma" w:hAnsi="Tahoma" w:cs="Tahoma"/>
          <w:sz w:val="20"/>
          <w:szCs w:val="20"/>
        </w:rPr>
        <w:t xml:space="preserve"> od </w:t>
      </w:r>
      <w:r w:rsidR="00B41A82" w:rsidRPr="00FC187A">
        <w:rPr>
          <w:rFonts w:ascii="Tahoma" w:hAnsi="Tahoma" w:cs="Tahoma"/>
          <w:sz w:val="20"/>
          <w:szCs w:val="20"/>
        </w:rPr>
        <w:t>1.</w:t>
      </w:r>
      <w:r w:rsidR="00B42D55" w:rsidRPr="00FC187A">
        <w:rPr>
          <w:rFonts w:ascii="Tahoma" w:hAnsi="Tahoma" w:cs="Tahoma"/>
          <w:sz w:val="20"/>
          <w:szCs w:val="20"/>
        </w:rPr>
        <w:t xml:space="preserve"> </w:t>
      </w:r>
      <w:r w:rsidR="00B41A82" w:rsidRPr="00FC187A">
        <w:rPr>
          <w:rFonts w:ascii="Tahoma" w:hAnsi="Tahoma" w:cs="Tahoma"/>
          <w:sz w:val="20"/>
          <w:szCs w:val="20"/>
        </w:rPr>
        <w:t>12. do 30</w:t>
      </w:r>
      <w:r w:rsidR="00B41A82">
        <w:rPr>
          <w:rFonts w:ascii="Tahoma" w:hAnsi="Tahoma" w:cs="Tahoma"/>
          <w:sz w:val="20"/>
          <w:szCs w:val="20"/>
        </w:rPr>
        <w:t>.</w:t>
      </w:r>
      <w:r w:rsidR="00B42D55">
        <w:rPr>
          <w:rFonts w:ascii="Tahoma" w:hAnsi="Tahoma" w:cs="Tahoma"/>
          <w:sz w:val="20"/>
          <w:szCs w:val="20"/>
        </w:rPr>
        <w:t xml:space="preserve"> </w:t>
      </w:r>
      <w:r w:rsidR="00B41A82">
        <w:rPr>
          <w:rFonts w:ascii="Tahoma" w:hAnsi="Tahoma" w:cs="Tahoma"/>
          <w:sz w:val="20"/>
          <w:szCs w:val="20"/>
        </w:rPr>
        <w:t>4</w:t>
      </w:r>
      <w:r w:rsidR="003D27D5" w:rsidRPr="000862B1">
        <w:rPr>
          <w:rFonts w:ascii="Tahoma" w:hAnsi="Tahoma" w:cs="Tahoma"/>
          <w:sz w:val="20"/>
          <w:szCs w:val="20"/>
        </w:rPr>
        <w:t>.</w:t>
      </w:r>
      <w:r w:rsidR="00B41A82">
        <w:rPr>
          <w:rFonts w:ascii="Tahoma" w:hAnsi="Tahoma" w:cs="Tahoma"/>
          <w:sz w:val="20"/>
          <w:szCs w:val="20"/>
        </w:rPr>
        <w:t xml:space="preserve"> kalendářního roku</w:t>
      </w:r>
      <w:r w:rsidR="003D27D5" w:rsidRPr="000862B1">
        <w:rPr>
          <w:rFonts w:ascii="Tahoma" w:hAnsi="Tahoma" w:cs="Tahoma"/>
          <w:sz w:val="20"/>
          <w:szCs w:val="20"/>
        </w:rPr>
        <w:t xml:space="preserve"> na </w:t>
      </w:r>
      <w:r w:rsidR="000862B1" w:rsidRPr="000862B1">
        <w:rPr>
          <w:rFonts w:ascii="Tahoma" w:hAnsi="Tahoma" w:cs="Tahoma"/>
          <w:sz w:val="20"/>
          <w:szCs w:val="20"/>
        </w:rPr>
        <w:t>stanovišti</w:t>
      </w:r>
      <w:r w:rsidR="003D27D5" w:rsidRPr="000862B1">
        <w:rPr>
          <w:rFonts w:ascii="Tahoma" w:hAnsi="Tahoma" w:cs="Tahoma"/>
          <w:sz w:val="20"/>
          <w:szCs w:val="20"/>
        </w:rPr>
        <w:t xml:space="preserve"> „Strážné Lom“</w:t>
      </w:r>
      <w:r w:rsidR="001436CD">
        <w:rPr>
          <w:rFonts w:ascii="Tahoma" w:hAnsi="Tahoma" w:cs="Tahoma"/>
          <w:sz w:val="20"/>
          <w:szCs w:val="20"/>
        </w:rPr>
        <w:t>,</w:t>
      </w:r>
    </w:p>
    <w:p w14:paraId="195BEE61" w14:textId="77777777" w:rsidR="000E4077" w:rsidRPr="000E4077" w:rsidRDefault="00331E1D" w:rsidP="00ED728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velkoobjemový kontejner</w:t>
      </w:r>
      <w:r w:rsidR="000E4077" w:rsidRPr="000E407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umístěný</w:t>
      </w:r>
      <w:r w:rsidR="004A14F0">
        <w:rPr>
          <w:rFonts w:ascii="Tahoma" w:hAnsi="Tahoma" w:cs="Tahoma"/>
          <w:sz w:val="20"/>
          <w:szCs w:val="20"/>
        </w:rPr>
        <w:t xml:space="preserve"> přechodně</w:t>
      </w:r>
      <w:r w:rsidR="00B41A82">
        <w:rPr>
          <w:rFonts w:ascii="Tahoma" w:hAnsi="Tahoma" w:cs="Tahoma"/>
          <w:sz w:val="20"/>
          <w:szCs w:val="20"/>
        </w:rPr>
        <w:t xml:space="preserve"> </w:t>
      </w:r>
      <w:r w:rsidR="00B42D55">
        <w:rPr>
          <w:rFonts w:ascii="Tahoma" w:hAnsi="Tahoma" w:cs="Tahoma"/>
          <w:sz w:val="20"/>
          <w:szCs w:val="20"/>
        </w:rPr>
        <w:t xml:space="preserve">v zimním období </w:t>
      </w:r>
      <w:r w:rsidR="000862B1">
        <w:rPr>
          <w:rFonts w:ascii="Tahoma" w:hAnsi="Tahoma" w:cs="Tahoma"/>
          <w:sz w:val="20"/>
          <w:szCs w:val="20"/>
        </w:rPr>
        <w:t>na stanovišti</w:t>
      </w:r>
      <w:r w:rsidR="000E4077" w:rsidRPr="000E4077">
        <w:rPr>
          <w:rFonts w:ascii="Tahoma" w:hAnsi="Tahoma" w:cs="Tahoma"/>
          <w:sz w:val="20"/>
          <w:szCs w:val="20"/>
        </w:rPr>
        <w:t xml:space="preserve"> </w:t>
      </w:r>
      <w:r w:rsidR="000E4077">
        <w:rPr>
          <w:rFonts w:ascii="Tahoma" w:hAnsi="Tahoma" w:cs="Tahoma"/>
          <w:sz w:val="20"/>
          <w:szCs w:val="20"/>
        </w:rPr>
        <w:t>„</w:t>
      </w:r>
      <w:r w:rsidR="000E4077" w:rsidRPr="000E4077">
        <w:rPr>
          <w:rFonts w:ascii="Tahoma" w:hAnsi="Tahoma" w:cs="Tahoma"/>
          <w:sz w:val="20"/>
          <w:szCs w:val="20"/>
        </w:rPr>
        <w:t>Strážné náměstí</w:t>
      </w:r>
      <w:r w:rsidR="00B41A82">
        <w:rPr>
          <w:rFonts w:ascii="Tahoma" w:hAnsi="Tahoma" w:cs="Tahoma"/>
          <w:sz w:val="20"/>
          <w:szCs w:val="20"/>
        </w:rPr>
        <w:t>“</w:t>
      </w:r>
      <w:r w:rsidR="00B42D55">
        <w:rPr>
          <w:rFonts w:ascii="Tahoma" w:hAnsi="Tahoma" w:cs="Tahoma"/>
          <w:sz w:val="20"/>
          <w:szCs w:val="20"/>
        </w:rPr>
        <w:t xml:space="preserve">, </w:t>
      </w:r>
      <w:r w:rsidR="000E4077" w:rsidRPr="000E4077">
        <w:rPr>
          <w:rFonts w:ascii="Tahoma" w:hAnsi="Tahoma" w:cs="Tahoma"/>
          <w:sz w:val="20"/>
          <w:szCs w:val="20"/>
        </w:rPr>
        <w:t xml:space="preserve"> </w:t>
      </w:r>
    </w:p>
    <w:p w14:paraId="76D4B602" w14:textId="77777777" w:rsidR="000E4077" w:rsidRPr="00331E1D" w:rsidRDefault="00331E1D" w:rsidP="00ED728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odpadkové koše rozmístěné</w:t>
      </w:r>
      <w:r w:rsidR="000E4077" w:rsidRPr="000E4077">
        <w:rPr>
          <w:rFonts w:ascii="Tahoma" w:hAnsi="Tahoma" w:cs="Tahoma"/>
          <w:sz w:val="20"/>
          <w:szCs w:val="20"/>
        </w:rPr>
        <w:t xml:space="preserve"> na veřejných prostranstvích</w:t>
      </w:r>
      <w:r>
        <w:rPr>
          <w:rFonts w:ascii="Tahoma" w:hAnsi="Tahoma" w:cs="Tahoma"/>
          <w:sz w:val="20"/>
          <w:szCs w:val="20"/>
        </w:rPr>
        <w:t xml:space="preserve"> sloužící </w:t>
      </w:r>
      <w:r w:rsidRPr="00331E1D">
        <w:rPr>
          <w:rFonts w:ascii="Tahoma" w:hAnsi="Tahoma" w:cs="Tahoma"/>
          <w:sz w:val="20"/>
          <w:szCs w:val="20"/>
        </w:rPr>
        <w:t>k odkládání drobného komunálního odpadu.</w:t>
      </w:r>
    </w:p>
    <w:p w14:paraId="59576276" w14:textId="77777777" w:rsidR="000E4077" w:rsidRPr="000E4077" w:rsidRDefault="000E4077" w:rsidP="00ED7283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08692CE6" w14:textId="77777777" w:rsidR="00024E0B" w:rsidRPr="00A7649C" w:rsidRDefault="00024E0B" w:rsidP="00ED7283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Tahoma" w:hAnsi="Tahoma" w:cs="Tahoma"/>
          <w:strike/>
          <w:color w:val="00B0F0"/>
          <w:sz w:val="20"/>
        </w:rPr>
      </w:pPr>
      <w:r w:rsidRPr="008E6B74">
        <w:rPr>
          <w:rFonts w:ascii="Tahoma" w:hAnsi="Tahoma" w:cs="Tahoma"/>
          <w:sz w:val="20"/>
        </w:rPr>
        <w:t xml:space="preserve">Soustřeďování směsného komunálního odpadu podléhá požadavkům stanoveným </w:t>
      </w:r>
      <w:r w:rsidRPr="008E6B74">
        <w:rPr>
          <w:rFonts w:ascii="Tahoma" w:hAnsi="Tahoma" w:cs="Tahoma"/>
          <w:sz w:val="20"/>
        </w:rPr>
        <w:br/>
        <w:t xml:space="preserve">v čl. 3 odst. </w:t>
      </w:r>
      <w:r w:rsidR="000862B1">
        <w:rPr>
          <w:rFonts w:ascii="Tahoma" w:hAnsi="Tahoma" w:cs="Tahoma"/>
          <w:sz w:val="20"/>
        </w:rPr>
        <w:t>3</w:t>
      </w:r>
      <w:r w:rsidR="008E6B74" w:rsidRPr="008E6B74">
        <w:rPr>
          <w:rFonts w:ascii="Tahoma" w:hAnsi="Tahoma" w:cs="Tahoma"/>
          <w:sz w:val="20"/>
        </w:rPr>
        <w:t xml:space="preserve"> a </w:t>
      </w:r>
      <w:r w:rsidR="000862B1">
        <w:rPr>
          <w:rFonts w:ascii="Tahoma" w:hAnsi="Tahoma" w:cs="Tahoma"/>
          <w:sz w:val="20"/>
        </w:rPr>
        <w:t>4</w:t>
      </w:r>
      <w:r w:rsidRPr="008E6B74">
        <w:rPr>
          <w:rFonts w:ascii="Tahoma" w:hAnsi="Tahoma" w:cs="Tahoma"/>
          <w:sz w:val="20"/>
        </w:rPr>
        <w:t xml:space="preserve">. </w:t>
      </w:r>
    </w:p>
    <w:p w14:paraId="45EC39D6" w14:textId="77777777" w:rsidR="004C4E51" w:rsidRPr="00F2768E" w:rsidRDefault="004C4E51" w:rsidP="00ED7283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14:paraId="1273AF1F" w14:textId="3EA00E57" w:rsidR="00BC101A" w:rsidRDefault="00BC101A" w:rsidP="00ED7283">
      <w:pPr>
        <w:widowControl/>
        <w:spacing w:line="276" w:lineRule="auto"/>
        <w:ind w:left="360"/>
        <w:jc w:val="both"/>
        <w:rPr>
          <w:rFonts w:ascii="Tahoma" w:hAnsi="Tahoma" w:cs="Tahoma"/>
          <w:sz w:val="20"/>
        </w:rPr>
      </w:pPr>
    </w:p>
    <w:p w14:paraId="1D52F434" w14:textId="77777777" w:rsidR="000351CF" w:rsidRPr="00F2768E" w:rsidRDefault="000351CF" w:rsidP="00ED7283">
      <w:pPr>
        <w:widowControl/>
        <w:spacing w:line="276" w:lineRule="auto"/>
        <w:ind w:left="360"/>
        <w:jc w:val="both"/>
        <w:rPr>
          <w:rFonts w:ascii="Tahoma" w:hAnsi="Tahoma" w:cs="Tahoma"/>
          <w:sz w:val="20"/>
        </w:rPr>
      </w:pPr>
    </w:p>
    <w:p w14:paraId="7B11ECB5" w14:textId="77777777" w:rsidR="00143882" w:rsidRPr="00F2768E" w:rsidRDefault="004E41DD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 xml:space="preserve">Článek </w:t>
      </w:r>
      <w:r w:rsidR="007E68C0">
        <w:rPr>
          <w:rFonts w:ascii="Tahoma" w:hAnsi="Tahoma" w:cs="Tahoma"/>
          <w:b/>
          <w:sz w:val="22"/>
          <w:szCs w:val="22"/>
        </w:rPr>
        <w:t>6</w:t>
      </w:r>
    </w:p>
    <w:p w14:paraId="79B2E1A6" w14:textId="77777777" w:rsidR="004E41DD" w:rsidRPr="00F2768E" w:rsidRDefault="00024E0B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Nakládání s komunálním odpadem vznikajícím na území obce při činnosti právnických a podnikajících fyzických osob</w:t>
      </w:r>
    </w:p>
    <w:p w14:paraId="5E878DEC" w14:textId="77777777" w:rsidR="00143882" w:rsidRPr="00F2768E" w:rsidRDefault="00143882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115C70E0" w14:textId="77777777" w:rsidR="004A14F0" w:rsidRPr="00F318F0" w:rsidRDefault="00024E0B" w:rsidP="00ED7283">
      <w:pPr>
        <w:widowControl/>
        <w:numPr>
          <w:ilvl w:val="0"/>
          <w:numId w:val="22"/>
        </w:numPr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0E4077">
        <w:rPr>
          <w:rFonts w:ascii="Tahoma" w:hAnsi="Tahoma" w:cs="Tahoma"/>
          <w:sz w:val="20"/>
        </w:rPr>
        <w:t xml:space="preserve">Právnické a podnikající fyzické osoby zapojené do obecního systému </w:t>
      </w:r>
      <w:r w:rsidR="005F5A5C">
        <w:rPr>
          <w:rFonts w:ascii="Tahoma" w:hAnsi="Tahoma" w:cs="Tahoma"/>
          <w:sz w:val="20"/>
        </w:rPr>
        <w:t xml:space="preserve">odpadového hospodářství </w:t>
      </w:r>
      <w:r w:rsidRPr="000E4077">
        <w:rPr>
          <w:rFonts w:ascii="Tahoma" w:hAnsi="Tahoma" w:cs="Tahoma"/>
          <w:sz w:val="20"/>
        </w:rPr>
        <w:t xml:space="preserve">na </w:t>
      </w:r>
      <w:r w:rsidRPr="00F318F0">
        <w:rPr>
          <w:rFonts w:ascii="Tahoma" w:hAnsi="Tahoma" w:cs="Tahoma"/>
          <w:sz w:val="20"/>
        </w:rPr>
        <w:t xml:space="preserve">základě smlouvy s obcí </w:t>
      </w:r>
      <w:r w:rsidR="00331E1D" w:rsidRPr="00F318F0">
        <w:rPr>
          <w:rFonts w:ascii="Tahoma" w:hAnsi="Tahoma" w:cs="Tahoma"/>
          <w:sz w:val="20"/>
        </w:rPr>
        <w:t>předávají</w:t>
      </w:r>
      <w:r w:rsidR="004A14F0" w:rsidRPr="00F318F0">
        <w:rPr>
          <w:rFonts w:ascii="Tahoma" w:hAnsi="Tahoma" w:cs="Tahoma"/>
          <w:sz w:val="20"/>
        </w:rPr>
        <w:t xml:space="preserve"> </w:t>
      </w:r>
      <w:r w:rsidRPr="00F318F0">
        <w:rPr>
          <w:rFonts w:ascii="Tahoma" w:hAnsi="Tahoma" w:cs="Tahoma"/>
          <w:sz w:val="20"/>
        </w:rPr>
        <w:t>komunální odpad</w:t>
      </w:r>
      <w:r w:rsidR="004A14F0" w:rsidRPr="00F318F0">
        <w:rPr>
          <w:rFonts w:ascii="Tahoma" w:hAnsi="Tahoma" w:cs="Tahoma"/>
          <w:sz w:val="20"/>
        </w:rPr>
        <w:t xml:space="preserve"> uvedený v</w:t>
      </w:r>
      <w:r w:rsidR="00664E56" w:rsidRPr="00F318F0">
        <w:rPr>
          <w:rFonts w:ascii="Tahoma" w:hAnsi="Tahoma" w:cs="Tahoma"/>
          <w:sz w:val="20"/>
        </w:rPr>
        <w:t> článku 2 odst. 1</w:t>
      </w:r>
      <w:r w:rsidR="004A14F0" w:rsidRPr="00F318F0">
        <w:rPr>
          <w:rFonts w:ascii="Tahoma" w:hAnsi="Tahoma" w:cs="Tahoma"/>
          <w:sz w:val="20"/>
        </w:rPr>
        <w:t>:</w:t>
      </w:r>
    </w:p>
    <w:p w14:paraId="2263088F" w14:textId="3821A288" w:rsidR="00664E56" w:rsidRPr="00F318F0" w:rsidRDefault="001436CD" w:rsidP="001436CD">
      <w:pPr>
        <w:ind w:left="567" w:hanging="283"/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 xml:space="preserve">a) </w:t>
      </w:r>
      <w:r w:rsidR="00664E56" w:rsidRPr="00F318F0">
        <w:rPr>
          <w:rFonts w:ascii="Tahoma" w:hAnsi="Tahoma" w:cs="Tahoma"/>
          <w:sz w:val="20"/>
        </w:rPr>
        <w:t xml:space="preserve">písm. a) až </w:t>
      </w:r>
      <w:r w:rsidR="00B31934" w:rsidRPr="00F318F0">
        <w:rPr>
          <w:rFonts w:ascii="Tahoma" w:hAnsi="Tahoma" w:cs="Tahoma"/>
          <w:sz w:val="20"/>
        </w:rPr>
        <w:t>g</w:t>
      </w:r>
      <w:r w:rsidR="00664E56" w:rsidRPr="00F318F0">
        <w:rPr>
          <w:rFonts w:ascii="Tahoma" w:hAnsi="Tahoma" w:cs="Tahoma"/>
          <w:sz w:val="20"/>
        </w:rPr>
        <w:t xml:space="preserve">) a </w:t>
      </w:r>
      <w:r w:rsidR="00B31934" w:rsidRPr="00F318F0">
        <w:rPr>
          <w:rFonts w:ascii="Tahoma" w:hAnsi="Tahoma" w:cs="Tahoma"/>
          <w:sz w:val="20"/>
        </w:rPr>
        <w:t>j</w:t>
      </w:r>
      <w:r w:rsidR="00664E56" w:rsidRPr="00F318F0">
        <w:rPr>
          <w:rFonts w:ascii="Tahoma" w:hAnsi="Tahoma" w:cs="Tahoma"/>
          <w:sz w:val="20"/>
        </w:rPr>
        <w:t>) do sběrných nádob určenýc</w:t>
      </w:r>
      <w:r w:rsidR="00FC187A" w:rsidRPr="00F318F0">
        <w:rPr>
          <w:rFonts w:ascii="Tahoma" w:hAnsi="Tahoma" w:cs="Tahoma"/>
          <w:sz w:val="20"/>
        </w:rPr>
        <w:t>h k odkládání jednotlivých složek</w:t>
      </w:r>
      <w:r w:rsidR="00664E56" w:rsidRPr="00F318F0">
        <w:rPr>
          <w:rFonts w:ascii="Tahoma" w:hAnsi="Tahoma" w:cs="Tahoma"/>
          <w:sz w:val="20"/>
        </w:rPr>
        <w:t xml:space="preserve"> komunálního odpadu umístěných trvale na stanoviště „Strážné náměstí“</w:t>
      </w:r>
      <w:r w:rsidR="00FC187A" w:rsidRPr="00F318F0">
        <w:rPr>
          <w:rFonts w:ascii="Tahoma" w:hAnsi="Tahoma" w:cs="Tahoma"/>
          <w:sz w:val="20"/>
        </w:rPr>
        <w:t>,</w:t>
      </w:r>
    </w:p>
    <w:p w14:paraId="4C4C1EDB" w14:textId="29CD5BFC" w:rsidR="00664E56" w:rsidRPr="00F318F0" w:rsidRDefault="001436CD" w:rsidP="001436CD">
      <w:pPr>
        <w:ind w:left="567" w:hanging="283"/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 xml:space="preserve">b) </w:t>
      </w:r>
      <w:r w:rsidR="00664E56" w:rsidRPr="00F318F0">
        <w:rPr>
          <w:rFonts w:ascii="Tahoma" w:hAnsi="Tahoma" w:cs="Tahoma"/>
          <w:sz w:val="20"/>
        </w:rPr>
        <w:t xml:space="preserve">písm. a), b) c) a </w:t>
      </w:r>
      <w:r w:rsidR="00B31934" w:rsidRPr="00F318F0">
        <w:rPr>
          <w:rFonts w:ascii="Tahoma" w:hAnsi="Tahoma" w:cs="Tahoma"/>
          <w:sz w:val="20"/>
        </w:rPr>
        <w:t>j</w:t>
      </w:r>
      <w:r w:rsidR="00664E56" w:rsidRPr="00F318F0">
        <w:rPr>
          <w:rFonts w:ascii="Tahoma" w:hAnsi="Tahoma" w:cs="Tahoma"/>
          <w:sz w:val="20"/>
        </w:rPr>
        <w:t>) do sběrných nádob určenýc</w:t>
      </w:r>
      <w:r w:rsidR="00FC187A" w:rsidRPr="00F318F0">
        <w:rPr>
          <w:rFonts w:ascii="Tahoma" w:hAnsi="Tahoma" w:cs="Tahoma"/>
          <w:sz w:val="20"/>
        </w:rPr>
        <w:t>h k odkládání jednotlivých složek</w:t>
      </w:r>
      <w:r w:rsidR="00664E56" w:rsidRPr="00F318F0">
        <w:rPr>
          <w:rFonts w:ascii="Tahoma" w:hAnsi="Tahoma" w:cs="Tahoma"/>
          <w:sz w:val="20"/>
        </w:rPr>
        <w:t xml:space="preserve"> komunálního odpadu umístěných přechodně v období od </w:t>
      </w:r>
      <w:r w:rsidR="00B41A82" w:rsidRPr="00F318F0">
        <w:rPr>
          <w:rFonts w:ascii="Tahoma" w:hAnsi="Tahoma" w:cs="Tahoma"/>
          <w:sz w:val="20"/>
        </w:rPr>
        <w:t>1.</w:t>
      </w:r>
      <w:r w:rsidR="00331E1D" w:rsidRPr="00F318F0">
        <w:rPr>
          <w:rFonts w:ascii="Tahoma" w:hAnsi="Tahoma" w:cs="Tahoma"/>
          <w:sz w:val="20"/>
        </w:rPr>
        <w:t xml:space="preserve"> </w:t>
      </w:r>
      <w:r w:rsidR="00B41A82" w:rsidRPr="00F318F0">
        <w:rPr>
          <w:rFonts w:ascii="Tahoma" w:hAnsi="Tahoma" w:cs="Tahoma"/>
          <w:sz w:val="20"/>
        </w:rPr>
        <w:t>12. do 30.</w:t>
      </w:r>
      <w:r w:rsidR="00331E1D" w:rsidRPr="00F318F0">
        <w:rPr>
          <w:rFonts w:ascii="Tahoma" w:hAnsi="Tahoma" w:cs="Tahoma"/>
          <w:sz w:val="20"/>
        </w:rPr>
        <w:t xml:space="preserve"> </w:t>
      </w:r>
      <w:r w:rsidR="00B41A82" w:rsidRPr="00F318F0">
        <w:rPr>
          <w:rFonts w:ascii="Tahoma" w:hAnsi="Tahoma" w:cs="Tahoma"/>
          <w:sz w:val="20"/>
        </w:rPr>
        <w:t>4. kalendářního roku</w:t>
      </w:r>
      <w:r w:rsidR="00664E56" w:rsidRPr="00F318F0">
        <w:rPr>
          <w:rFonts w:ascii="Tahoma" w:hAnsi="Tahoma" w:cs="Tahoma"/>
          <w:sz w:val="20"/>
        </w:rPr>
        <w:t xml:space="preserve"> na stanovišti „Strážné Lom“</w:t>
      </w:r>
      <w:r w:rsidR="00331E1D" w:rsidRPr="00F318F0">
        <w:rPr>
          <w:rFonts w:ascii="Tahoma" w:hAnsi="Tahoma" w:cs="Tahoma"/>
          <w:sz w:val="20"/>
        </w:rPr>
        <w:t>,</w:t>
      </w:r>
    </w:p>
    <w:p w14:paraId="1F488749" w14:textId="7C72EB0B" w:rsidR="00B73443" w:rsidRPr="00F318F0" w:rsidRDefault="001436CD" w:rsidP="001436CD">
      <w:pPr>
        <w:ind w:left="284"/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 xml:space="preserve">c) </w:t>
      </w:r>
      <w:r w:rsidR="00664E56" w:rsidRPr="00F318F0">
        <w:rPr>
          <w:rFonts w:ascii="Tahoma" w:hAnsi="Tahoma" w:cs="Tahoma"/>
          <w:sz w:val="20"/>
        </w:rPr>
        <w:t xml:space="preserve">písm. </w:t>
      </w:r>
      <w:r w:rsidR="00B31934" w:rsidRPr="00F318F0">
        <w:rPr>
          <w:rFonts w:ascii="Tahoma" w:hAnsi="Tahoma" w:cs="Tahoma"/>
          <w:sz w:val="20"/>
        </w:rPr>
        <w:t>h</w:t>
      </w:r>
      <w:r w:rsidR="00664E56" w:rsidRPr="00F318F0">
        <w:rPr>
          <w:rFonts w:ascii="Tahoma" w:hAnsi="Tahoma" w:cs="Tahoma"/>
          <w:sz w:val="20"/>
        </w:rPr>
        <w:t xml:space="preserve">) a </w:t>
      </w:r>
      <w:r w:rsidR="00B31934" w:rsidRPr="00F318F0">
        <w:rPr>
          <w:rFonts w:ascii="Tahoma" w:hAnsi="Tahoma" w:cs="Tahoma"/>
          <w:sz w:val="20"/>
        </w:rPr>
        <w:t>i</w:t>
      </w:r>
      <w:r w:rsidR="00664E56" w:rsidRPr="00F318F0">
        <w:rPr>
          <w:rFonts w:ascii="Tahoma" w:hAnsi="Tahoma" w:cs="Tahoma"/>
          <w:sz w:val="20"/>
        </w:rPr>
        <w:t>)</w:t>
      </w:r>
      <w:r w:rsidR="00B41A82" w:rsidRPr="00F318F0">
        <w:rPr>
          <w:rFonts w:ascii="Tahoma" w:hAnsi="Tahoma" w:cs="Tahoma"/>
          <w:sz w:val="20"/>
        </w:rPr>
        <w:t xml:space="preserve"> dvakrát ročně na stanovišti „Strážné náměstí“ dle článku 4 této vyhlášky</w:t>
      </w:r>
      <w:r w:rsidR="00331E1D" w:rsidRPr="00F318F0">
        <w:rPr>
          <w:rFonts w:ascii="Tahoma" w:hAnsi="Tahoma" w:cs="Tahoma"/>
          <w:sz w:val="20"/>
        </w:rPr>
        <w:t>.</w:t>
      </w:r>
    </w:p>
    <w:p w14:paraId="3C7AB930" w14:textId="77777777" w:rsidR="0054209C" w:rsidRPr="00F318F0" w:rsidRDefault="0054209C" w:rsidP="00F915EC">
      <w:pPr>
        <w:widowControl/>
        <w:spacing w:line="276" w:lineRule="auto"/>
        <w:jc w:val="both"/>
        <w:rPr>
          <w:rFonts w:ascii="Tahoma" w:hAnsi="Tahoma" w:cs="Tahoma"/>
          <w:sz w:val="20"/>
        </w:rPr>
      </w:pPr>
    </w:p>
    <w:p w14:paraId="4B1F2CB8" w14:textId="3F345B9E" w:rsidR="007A3BC3" w:rsidRPr="00F318F0" w:rsidRDefault="00024E0B" w:rsidP="00343218">
      <w:pPr>
        <w:widowControl/>
        <w:numPr>
          <w:ilvl w:val="0"/>
          <w:numId w:val="22"/>
        </w:numPr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F318F0">
        <w:rPr>
          <w:rFonts w:ascii="Tahoma" w:hAnsi="Tahoma" w:cs="Tahoma"/>
          <w:sz w:val="20"/>
        </w:rPr>
        <w:t>Výše úhrady za zapojení do obecního systému se stanoví</w:t>
      </w:r>
      <w:r w:rsidR="00F915EC" w:rsidRPr="00F318F0">
        <w:rPr>
          <w:rFonts w:ascii="Tahoma" w:hAnsi="Tahoma" w:cs="Tahoma"/>
          <w:sz w:val="20"/>
        </w:rPr>
        <w:t xml:space="preserve"> dle ceníku schváleného </w:t>
      </w:r>
      <w:r w:rsidR="00C61ED9" w:rsidRPr="00F318F0">
        <w:rPr>
          <w:rFonts w:ascii="Tahoma" w:hAnsi="Tahoma" w:cs="Tahoma"/>
          <w:sz w:val="20"/>
        </w:rPr>
        <w:t>Zastupitelstvem</w:t>
      </w:r>
      <w:r w:rsidR="00F915EC" w:rsidRPr="00F318F0">
        <w:rPr>
          <w:rFonts w:ascii="Tahoma" w:hAnsi="Tahoma" w:cs="Tahoma"/>
          <w:sz w:val="20"/>
        </w:rPr>
        <w:t xml:space="preserve"> obce</w:t>
      </w:r>
      <w:r w:rsidR="00343218" w:rsidRPr="00F318F0">
        <w:rPr>
          <w:rFonts w:ascii="Tahoma" w:hAnsi="Tahoma" w:cs="Tahoma"/>
          <w:sz w:val="20"/>
        </w:rPr>
        <w:t xml:space="preserve"> a zveřejněného na webových stránkách obce.</w:t>
      </w:r>
    </w:p>
    <w:p w14:paraId="3AB3EEF0" w14:textId="77777777" w:rsidR="000351CF" w:rsidRPr="00C61ED9" w:rsidRDefault="000351CF" w:rsidP="000351CF">
      <w:pPr>
        <w:widowControl/>
        <w:spacing w:line="276" w:lineRule="auto"/>
        <w:ind w:left="284"/>
        <w:jc w:val="both"/>
        <w:rPr>
          <w:rFonts w:ascii="Tahoma" w:hAnsi="Tahoma" w:cs="Tahoma"/>
          <w:sz w:val="20"/>
        </w:rPr>
      </w:pPr>
    </w:p>
    <w:p w14:paraId="4E017A28" w14:textId="405AD336" w:rsidR="00024E0B" w:rsidRPr="00C61ED9" w:rsidRDefault="00F915EC" w:rsidP="00ED7283">
      <w:pPr>
        <w:widowControl/>
        <w:numPr>
          <w:ilvl w:val="0"/>
          <w:numId w:val="22"/>
        </w:numPr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C61ED9">
        <w:rPr>
          <w:rFonts w:ascii="Tahoma" w:hAnsi="Tahoma" w:cs="Tahoma"/>
          <w:sz w:val="20"/>
        </w:rPr>
        <w:t>Úhrada se vybírá jednorázově buď v hotovosti, případně převodem na účet obce.</w:t>
      </w:r>
    </w:p>
    <w:p w14:paraId="29B83011" w14:textId="77777777" w:rsidR="00D7226C" w:rsidRPr="00F2768E" w:rsidRDefault="00D7226C" w:rsidP="00ED7283">
      <w:pPr>
        <w:spacing w:line="276" w:lineRule="auto"/>
        <w:jc w:val="center"/>
        <w:rPr>
          <w:rFonts w:ascii="Tahoma" w:hAnsi="Tahoma" w:cs="Tahoma"/>
          <w:b/>
          <w:sz w:val="20"/>
        </w:rPr>
      </w:pPr>
    </w:p>
    <w:p w14:paraId="1A18C65C" w14:textId="126F2524" w:rsidR="00D7226C" w:rsidRDefault="00D7226C" w:rsidP="00ED7283">
      <w:pPr>
        <w:spacing w:line="276" w:lineRule="auto"/>
        <w:jc w:val="center"/>
        <w:rPr>
          <w:rFonts w:ascii="Tahoma" w:hAnsi="Tahoma" w:cs="Tahoma"/>
          <w:b/>
          <w:sz w:val="20"/>
        </w:rPr>
      </w:pPr>
    </w:p>
    <w:p w14:paraId="4CF09D09" w14:textId="77777777" w:rsidR="000351CF" w:rsidRPr="00F2768E" w:rsidRDefault="000351CF" w:rsidP="00ED7283">
      <w:pPr>
        <w:spacing w:line="276" w:lineRule="auto"/>
        <w:jc w:val="center"/>
        <w:rPr>
          <w:rFonts w:ascii="Tahoma" w:hAnsi="Tahoma" w:cs="Tahoma"/>
          <w:b/>
          <w:sz w:val="20"/>
        </w:rPr>
      </w:pPr>
    </w:p>
    <w:p w14:paraId="437E6427" w14:textId="77777777" w:rsidR="00143882" w:rsidRPr="00F2768E" w:rsidRDefault="002A2CA6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 xml:space="preserve">Článek </w:t>
      </w:r>
      <w:r w:rsidR="007E68C0">
        <w:rPr>
          <w:rFonts w:ascii="Tahoma" w:hAnsi="Tahoma" w:cs="Tahoma"/>
          <w:b/>
          <w:sz w:val="22"/>
          <w:szCs w:val="22"/>
        </w:rPr>
        <w:t>7</w:t>
      </w:r>
    </w:p>
    <w:p w14:paraId="62D516DD" w14:textId="77777777" w:rsidR="00E659EA" w:rsidRDefault="00024E0B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Nakládání s výrobky s ukončenou životností v rámci služby pro výrobce </w:t>
      </w:r>
    </w:p>
    <w:p w14:paraId="23DB0F4D" w14:textId="77777777" w:rsidR="001445A9" w:rsidRPr="00F2768E" w:rsidRDefault="00024E0B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(zpětný odběr)</w:t>
      </w:r>
    </w:p>
    <w:p w14:paraId="25E6CFD8" w14:textId="77777777" w:rsidR="001445A9" w:rsidRPr="00F2768E" w:rsidRDefault="001445A9" w:rsidP="00ED7283">
      <w:pPr>
        <w:spacing w:line="276" w:lineRule="auto"/>
        <w:ind w:left="360"/>
        <w:jc w:val="both"/>
        <w:rPr>
          <w:rFonts w:ascii="Tahoma" w:hAnsi="Tahoma" w:cs="Tahoma"/>
          <w:b/>
          <w:sz w:val="20"/>
          <w:u w:val="single"/>
        </w:rPr>
      </w:pPr>
    </w:p>
    <w:p w14:paraId="22C06744" w14:textId="77777777" w:rsidR="003435E3" w:rsidRDefault="003435E3" w:rsidP="00ED7283">
      <w:pPr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3435E3">
        <w:rPr>
          <w:rFonts w:ascii="Tahoma" w:hAnsi="Tahoma" w:cs="Tahoma"/>
          <w:sz w:val="20"/>
        </w:rPr>
        <w:t xml:space="preserve">Obec v rámci služby pro výrobce nakládá s těmito výrobky s ukončenou životností: </w:t>
      </w:r>
    </w:p>
    <w:p w14:paraId="4A464E5B" w14:textId="77777777" w:rsidR="00513A21" w:rsidRPr="003435E3" w:rsidRDefault="00513A21" w:rsidP="00513A21">
      <w:pPr>
        <w:widowControl/>
        <w:autoSpaceDE w:val="0"/>
        <w:autoSpaceDN w:val="0"/>
        <w:adjustRightInd w:val="0"/>
        <w:spacing w:line="276" w:lineRule="auto"/>
        <w:ind w:left="426"/>
        <w:jc w:val="both"/>
        <w:rPr>
          <w:rFonts w:ascii="Tahoma" w:hAnsi="Tahoma" w:cs="Tahoma"/>
          <w:sz w:val="20"/>
        </w:rPr>
      </w:pPr>
    </w:p>
    <w:p w14:paraId="0638CACF" w14:textId="77777777" w:rsidR="003435E3" w:rsidRPr="003435E3" w:rsidRDefault="003435E3" w:rsidP="00ED728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0"/>
        </w:rPr>
      </w:pPr>
      <w:r w:rsidRPr="003435E3">
        <w:rPr>
          <w:rFonts w:ascii="Tahoma" w:hAnsi="Tahoma" w:cs="Tahoma"/>
          <w:sz w:val="20"/>
        </w:rPr>
        <w:t>a) elektrozařízení</w:t>
      </w:r>
      <w:r w:rsidR="00FC187A">
        <w:rPr>
          <w:rFonts w:ascii="Tahoma" w:hAnsi="Tahoma" w:cs="Tahoma"/>
          <w:sz w:val="20"/>
        </w:rPr>
        <w:t>,</w:t>
      </w:r>
      <w:r w:rsidR="005B4BA2">
        <w:rPr>
          <w:rFonts w:ascii="Tahoma" w:hAnsi="Tahoma" w:cs="Tahoma"/>
          <w:sz w:val="20"/>
        </w:rPr>
        <w:t xml:space="preserve"> </w:t>
      </w:r>
    </w:p>
    <w:p w14:paraId="4BC92131" w14:textId="77777777" w:rsidR="003435E3" w:rsidRPr="003435E3" w:rsidRDefault="003435E3" w:rsidP="00ED728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0"/>
        </w:rPr>
      </w:pPr>
      <w:r w:rsidRPr="003435E3">
        <w:rPr>
          <w:rFonts w:ascii="Tahoma" w:hAnsi="Tahoma" w:cs="Tahoma"/>
          <w:sz w:val="20"/>
        </w:rPr>
        <w:t>b) baterie a akumulátory</w:t>
      </w:r>
      <w:r w:rsidR="00FC187A">
        <w:rPr>
          <w:rFonts w:ascii="Tahoma" w:hAnsi="Tahoma" w:cs="Tahoma"/>
          <w:sz w:val="20"/>
        </w:rPr>
        <w:t>.</w:t>
      </w:r>
    </w:p>
    <w:p w14:paraId="7E0B4544" w14:textId="77777777" w:rsidR="003435E3" w:rsidRPr="003435E3" w:rsidRDefault="00415249" w:rsidP="00ED7283">
      <w:pPr>
        <w:tabs>
          <w:tab w:val="num" w:pos="567"/>
        </w:tabs>
        <w:spacing w:line="276" w:lineRule="auto"/>
        <w:ind w:left="567" w:hanging="282"/>
        <w:jc w:val="both"/>
        <w:rPr>
          <w:rFonts w:ascii="Tahoma" w:hAnsi="Tahoma" w:cs="Tahoma"/>
          <w:i/>
          <w:color w:val="00B0F0"/>
          <w:sz w:val="20"/>
        </w:rPr>
      </w:pPr>
      <w:r>
        <w:rPr>
          <w:rFonts w:ascii="Tahoma" w:hAnsi="Tahoma" w:cs="Tahoma"/>
          <w:color w:val="00B0F0"/>
          <w:sz w:val="20"/>
        </w:rPr>
        <w:t xml:space="preserve"> </w:t>
      </w:r>
    </w:p>
    <w:p w14:paraId="116D3432" w14:textId="77777777" w:rsidR="00415249" w:rsidRPr="001F1CCA" w:rsidRDefault="003435E3" w:rsidP="00ED7283">
      <w:pPr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ahoma" w:hAnsi="Tahoma" w:cs="Tahoma"/>
          <w:i/>
          <w:sz w:val="20"/>
        </w:rPr>
      </w:pPr>
      <w:r w:rsidRPr="003435E3">
        <w:rPr>
          <w:rFonts w:ascii="Tahoma" w:hAnsi="Tahoma" w:cs="Tahoma"/>
          <w:sz w:val="20"/>
        </w:rPr>
        <w:t xml:space="preserve">Výrobky s ukončenou životností uvedené v odst. 1 </w:t>
      </w:r>
      <w:r w:rsidR="007A2E3B">
        <w:rPr>
          <w:rFonts w:ascii="Tahoma" w:hAnsi="Tahoma" w:cs="Tahoma"/>
          <w:sz w:val="20"/>
        </w:rPr>
        <w:t xml:space="preserve">tohoto článku </w:t>
      </w:r>
      <w:r w:rsidRPr="003435E3">
        <w:rPr>
          <w:rFonts w:ascii="Tahoma" w:hAnsi="Tahoma" w:cs="Tahoma"/>
          <w:sz w:val="20"/>
        </w:rPr>
        <w:t xml:space="preserve">lze </w:t>
      </w:r>
      <w:r w:rsidR="00DC2BCA">
        <w:rPr>
          <w:rFonts w:ascii="Tahoma" w:hAnsi="Tahoma" w:cs="Tahoma"/>
          <w:sz w:val="20"/>
        </w:rPr>
        <w:t>předávat</w:t>
      </w:r>
      <w:r w:rsidR="00415249">
        <w:rPr>
          <w:rFonts w:ascii="Tahoma" w:hAnsi="Tahoma" w:cs="Tahoma"/>
          <w:sz w:val="20"/>
        </w:rPr>
        <w:t>:</w:t>
      </w:r>
    </w:p>
    <w:p w14:paraId="25782A9F" w14:textId="77777777" w:rsidR="001F1CCA" w:rsidRPr="00415249" w:rsidRDefault="001F1CCA" w:rsidP="00ED7283">
      <w:pPr>
        <w:widowControl/>
        <w:autoSpaceDE w:val="0"/>
        <w:autoSpaceDN w:val="0"/>
        <w:adjustRightInd w:val="0"/>
        <w:spacing w:line="276" w:lineRule="auto"/>
        <w:ind w:left="426"/>
        <w:jc w:val="both"/>
        <w:rPr>
          <w:rFonts w:ascii="Tahoma" w:hAnsi="Tahoma" w:cs="Tahoma"/>
          <w:i/>
          <w:sz w:val="20"/>
        </w:rPr>
      </w:pPr>
    </w:p>
    <w:p w14:paraId="0E07E20B" w14:textId="77777777" w:rsidR="001F1CCA" w:rsidRPr="00FC187A" w:rsidRDefault="00D4251A" w:rsidP="00ED72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iCs/>
          <w:color w:val="000000" w:themeColor="text1"/>
          <w:sz w:val="20"/>
        </w:rPr>
      </w:pPr>
      <w:r w:rsidRPr="00FC187A">
        <w:rPr>
          <w:rFonts w:ascii="Tahoma" w:hAnsi="Tahoma" w:cs="Tahoma"/>
          <w:iCs/>
          <w:color w:val="000000" w:themeColor="text1"/>
          <w:sz w:val="20"/>
        </w:rPr>
        <w:t>d</w:t>
      </w:r>
      <w:r w:rsidR="00415249" w:rsidRPr="00FC187A">
        <w:rPr>
          <w:rFonts w:ascii="Tahoma" w:hAnsi="Tahoma" w:cs="Tahoma"/>
          <w:iCs/>
          <w:color w:val="000000" w:themeColor="text1"/>
          <w:sz w:val="20"/>
        </w:rPr>
        <w:t>o sběrného boxu umístěného v budově Obecního úřadu Strážné</w:t>
      </w:r>
      <w:r w:rsidR="001F1CCA" w:rsidRPr="00FC187A">
        <w:rPr>
          <w:rFonts w:ascii="Tahoma" w:hAnsi="Tahoma" w:cs="Tahoma"/>
          <w:iCs/>
          <w:color w:val="000000" w:themeColor="text1"/>
          <w:sz w:val="20"/>
        </w:rPr>
        <w:t>, čp. 129</w:t>
      </w:r>
      <w:r w:rsidR="00415249" w:rsidRPr="00FC187A">
        <w:rPr>
          <w:rFonts w:ascii="Tahoma" w:hAnsi="Tahoma" w:cs="Tahoma"/>
          <w:iCs/>
          <w:color w:val="000000" w:themeColor="text1"/>
          <w:sz w:val="20"/>
        </w:rPr>
        <w:t xml:space="preserve">. </w:t>
      </w:r>
    </w:p>
    <w:p w14:paraId="5F777006" w14:textId="77777777" w:rsidR="001F1CCA" w:rsidRPr="00FC187A" w:rsidRDefault="00FC187A" w:rsidP="00ED7283">
      <w:pPr>
        <w:pStyle w:val="Odstavecseseznamem"/>
        <w:autoSpaceDE w:val="0"/>
        <w:autoSpaceDN w:val="0"/>
        <w:adjustRightInd w:val="0"/>
        <w:ind w:left="786"/>
        <w:jc w:val="both"/>
        <w:rPr>
          <w:rFonts w:ascii="Tahoma" w:hAnsi="Tahoma" w:cs="Tahoma"/>
          <w:iCs/>
          <w:color w:val="000000" w:themeColor="text1"/>
          <w:sz w:val="20"/>
        </w:rPr>
      </w:pPr>
      <w:r w:rsidRPr="00FC187A">
        <w:rPr>
          <w:rFonts w:ascii="Tahoma" w:hAnsi="Tahoma" w:cs="Tahoma"/>
          <w:iCs/>
          <w:color w:val="000000" w:themeColor="text1"/>
          <w:sz w:val="20"/>
        </w:rPr>
        <w:lastRenderedPageBreak/>
        <w:t>(</w:t>
      </w:r>
      <w:r w:rsidR="00415249" w:rsidRPr="00FC187A">
        <w:rPr>
          <w:rFonts w:ascii="Tahoma" w:hAnsi="Tahoma" w:cs="Tahoma"/>
          <w:iCs/>
          <w:color w:val="000000" w:themeColor="text1"/>
          <w:sz w:val="20"/>
        </w:rPr>
        <w:t>Do sběrnéh</w:t>
      </w:r>
      <w:r w:rsidR="00D4251A" w:rsidRPr="00FC187A">
        <w:rPr>
          <w:rFonts w:ascii="Tahoma" w:hAnsi="Tahoma" w:cs="Tahoma"/>
          <w:iCs/>
          <w:color w:val="000000" w:themeColor="text1"/>
          <w:sz w:val="20"/>
        </w:rPr>
        <w:t>o</w:t>
      </w:r>
      <w:r w:rsidR="00415249" w:rsidRPr="00FC187A">
        <w:rPr>
          <w:rFonts w:ascii="Tahoma" w:hAnsi="Tahoma" w:cs="Tahoma"/>
          <w:iCs/>
          <w:color w:val="000000" w:themeColor="text1"/>
          <w:sz w:val="20"/>
        </w:rPr>
        <w:t xml:space="preserve"> boxu je možné </w:t>
      </w:r>
      <w:r w:rsidR="007A2E3B" w:rsidRPr="00FC187A">
        <w:rPr>
          <w:rFonts w:ascii="Tahoma" w:hAnsi="Tahoma" w:cs="Tahoma"/>
          <w:iCs/>
          <w:color w:val="000000" w:themeColor="text1"/>
          <w:sz w:val="20"/>
        </w:rPr>
        <w:t>odkládat</w:t>
      </w:r>
      <w:r w:rsidR="00415249" w:rsidRPr="00FC187A">
        <w:rPr>
          <w:rFonts w:ascii="Tahoma" w:hAnsi="Tahoma" w:cs="Tahoma"/>
          <w:iCs/>
          <w:color w:val="000000" w:themeColor="text1"/>
          <w:sz w:val="20"/>
        </w:rPr>
        <w:t xml:space="preserve"> </w:t>
      </w:r>
      <w:r w:rsidR="001436CD">
        <w:rPr>
          <w:rFonts w:ascii="Tahoma" w:hAnsi="Tahoma" w:cs="Tahoma"/>
          <w:iCs/>
          <w:color w:val="000000" w:themeColor="text1"/>
          <w:sz w:val="20"/>
        </w:rPr>
        <w:t xml:space="preserve">pouze drobná </w:t>
      </w:r>
      <w:r w:rsidR="00D4251A" w:rsidRPr="00FC187A">
        <w:rPr>
          <w:rFonts w:ascii="Tahoma" w:hAnsi="Tahoma" w:cs="Tahoma"/>
          <w:iCs/>
          <w:color w:val="000000" w:themeColor="text1"/>
          <w:sz w:val="20"/>
        </w:rPr>
        <w:t>elekt</w:t>
      </w:r>
      <w:r w:rsidRPr="00FC187A">
        <w:rPr>
          <w:rFonts w:ascii="Tahoma" w:hAnsi="Tahoma" w:cs="Tahoma"/>
          <w:iCs/>
          <w:color w:val="000000" w:themeColor="text1"/>
          <w:sz w:val="20"/>
        </w:rPr>
        <w:t>rozařízení nebo baterie)</w:t>
      </w:r>
      <w:r w:rsidR="001436CD">
        <w:rPr>
          <w:rFonts w:ascii="Tahoma" w:hAnsi="Tahoma" w:cs="Tahoma"/>
          <w:iCs/>
          <w:color w:val="000000" w:themeColor="text1"/>
          <w:sz w:val="20"/>
        </w:rPr>
        <w:t>,</w:t>
      </w:r>
      <w:r w:rsidR="001F1CCA" w:rsidRPr="00FC187A">
        <w:rPr>
          <w:rFonts w:ascii="Tahoma" w:hAnsi="Tahoma" w:cs="Tahoma"/>
          <w:iCs/>
          <w:color w:val="000000" w:themeColor="text1"/>
          <w:sz w:val="20"/>
        </w:rPr>
        <w:t xml:space="preserve"> </w:t>
      </w:r>
    </w:p>
    <w:p w14:paraId="04118095" w14:textId="77777777" w:rsidR="001F1CCA" w:rsidRPr="00FC187A" w:rsidRDefault="001F1CCA" w:rsidP="00ED7283">
      <w:pPr>
        <w:pStyle w:val="Odstavecseseznamem"/>
        <w:autoSpaceDE w:val="0"/>
        <w:autoSpaceDN w:val="0"/>
        <w:adjustRightInd w:val="0"/>
        <w:ind w:left="786"/>
        <w:jc w:val="both"/>
        <w:rPr>
          <w:rFonts w:ascii="Tahoma" w:hAnsi="Tahoma" w:cs="Tahoma"/>
          <w:iCs/>
          <w:color w:val="000000" w:themeColor="text1"/>
          <w:sz w:val="20"/>
        </w:rPr>
      </w:pPr>
    </w:p>
    <w:p w14:paraId="2E7E84E9" w14:textId="44E92FC5" w:rsidR="00D4251A" w:rsidRPr="003B281B" w:rsidRDefault="00513A21" w:rsidP="00ED72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iCs/>
          <w:color w:val="000000" w:themeColor="text1"/>
          <w:sz w:val="20"/>
        </w:rPr>
      </w:pPr>
      <w:r w:rsidRPr="00FC187A">
        <w:rPr>
          <w:rFonts w:ascii="Tahoma" w:hAnsi="Tahoma" w:cs="Tahoma"/>
          <w:iCs/>
          <w:color w:val="000000" w:themeColor="text1"/>
          <w:sz w:val="20"/>
        </w:rPr>
        <w:t>v</w:t>
      </w:r>
      <w:r w:rsidR="001F1CCA" w:rsidRPr="00FC187A">
        <w:rPr>
          <w:rFonts w:ascii="Tahoma" w:hAnsi="Tahoma" w:cs="Tahoma"/>
          <w:iCs/>
          <w:color w:val="000000" w:themeColor="text1"/>
          <w:sz w:val="20"/>
        </w:rPr>
        <w:t> rámci svozu nebezpečných složek komunálního odpadu a svozu</w:t>
      </w:r>
      <w:r w:rsidR="001F1CCA" w:rsidRPr="001F1CCA">
        <w:rPr>
          <w:rFonts w:ascii="Tahoma" w:hAnsi="Tahoma" w:cs="Tahoma"/>
          <w:iCs/>
          <w:color w:val="000000" w:themeColor="text1"/>
          <w:sz w:val="20"/>
        </w:rPr>
        <w:t xml:space="preserve"> objemného odpadu</w:t>
      </w:r>
      <w:r w:rsidR="00B73443">
        <w:rPr>
          <w:rFonts w:ascii="Tahoma" w:hAnsi="Tahoma" w:cs="Tahoma"/>
          <w:iCs/>
          <w:color w:val="000000" w:themeColor="text1"/>
          <w:sz w:val="20"/>
        </w:rPr>
        <w:t>.</w:t>
      </w:r>
      <w:r w:rsidR="001F1CCA" w:rsidRPr="001F1CCA">
        <w:rPr>
          <w:rFonts w:ascii="Tahoma" w:hAnsi="Tahoma" w:cs="Tahoma"/>
          <w:iCs/>
          <w:color w:val="000000" w:themeColor="text1"/>
          <w:sz w:val="20"/>
        </w:rPr>
        <w:t xml:space="preserve"> </w:t>
      </w:r>
      <w:r w:rsidR="001F1CCA" w:rsidRPr="001F1CCA">
        <w:rPr>
          <w:rFonts w:ascii="Tahoma" w:hAnsi="Tahoma" w:cs="Tahoma"/>
          <w:sz w:val="20"/>
        </w:rPr>
        <w:t xml:space="preserve">Svoz je zajišťován </w:t>
      </w:r>
      <w:r w:rsidR="001F1CCA" w:rsidRPr="001F1CCA">
        <w:rPr>
          <w:rFonts w:ascii="Tahoma" w:hAnsi="Tahoma" w:cs="Tahoma"/>
          <w:iCs/>
          <w:sz w:val="20"/>
        </w:rPr>
        <w:t>dvakrát ročně</w:t>
      </w:r>
      <w:r w:rsidR="001F1CCA" w:rsidRPr="001F1CCA">
        <w:rPr>
          <w:rFonts w:ascii="Tahoma" w:hAnsi="Tahoma" w:cs="Tahoma"/>
          <w:sz w:val="20"/>
        </w:rPr>
        <w:t xml:space="preserve"> na stanovišti „Strážné náměstí“</w:t>
      </w:r>
      <w:r w:rsidR="00B73443">
        <w:rPr>
          <w:rFonts w:ascii="Tahoma" w:hAnsi="Tahoma" w:cs="Tahoma"/>
          <w:sz w:val="20"/>
        </w:rPr>
        <w:t xml:space="preserve"> dle článku 4 této vyhlášky.</w:t>
      </w:r>
    </w:p>
    <w:p w14:paraId="40DA7A6C" w14:textId="43437D3A" w:rsidR="003B281B" w:rsidRDefault="003B281B" w:rsidP="003B281B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 w:themeColor="text1"/>
          <w:sz w:val="20"/>
        </w:rPr>
      </w:pPr>
    </w:p>
    <w:p w14:paraId="0F27EB25" w14:textId="0974B273" w:rsidR="003B281B" w:rsidRDefault="003B281B" w:rsidP="003B281B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 w:themeColor="text1"/>
          <w:sz w:val="20"/>
        </w:rPr>
      </w:pPr>
    </w:p>
    <w:p w14:paraId="5CEEAE9B" w14:textId="77777777" w:rsidR="003B281B" w:rsidRPr="003B281B" w:rsidRDefault="003B281B" w:rsidP="003B281B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 w:themeColor="text1"/>
          <w:sz w:val="20"/>
        </w:rPr>
      </w:pPr>
    </w:p>
    <w:p w14:paraId="2A9CB254" w14:textId="77777777" w:rsidR="003435E3" w:rsidRPr="00F2768E" w:rsidRDefault="003435E3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 xml:space="preserve">Článek </w:t>
      </w:r>
      <w:r>
        <w:rPr>
          <w:rFonts w:ascii="Tahoma" w:hAnsi="Tahoma" w:cs="Tahoma"/>
          <w:b/>
          <w:sz w:val="22"/>
          <w:szCs w:val="22"/>
        </w:rPr>
        <w:t>8</w:t>
      </w:r>
    </w:p>
    <w:p w14:paraId="587217F5" w14:textId="77777777" w:rsidR="003435E3" w:rsidRDefault="007563DA" w:rsidP="00ED7283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Informace o n</w:t>
      </w:r>
      <w:r w:rsidR="003435E3">
        <w:rPr>
          <w:rFonts w:ascii="Tahoma" w:hAnsi="Tahoma" w:cs="Tahoma"/>
          <w:b/>
          <w:sz w:val="22"/>
          <w:szCs w:val="22"/>
          <w:u w:val="single"/>
        </w:rPr>
        <w:t>akládání se stavebním a demoličním odpadem</w:t>
      </w:r>
    </w:p>
    <w:p w14:paraId="2C0DEADF" w14:textId="77777777" w:rsidR="00E114A0" w:rsidRPr="007563DA" w:rsidRDefault="00E114A0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2CF830D3" w14:textId="77777777" w:rsidR="001F1CCA" w:rsidRPr="007563DA" w:rsidRDefault="001F1CCA" w:rsidP="00ED7283">
      <w:pPr>
        <w:widowControl/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Tahoma" w:hAnsi="Tahoma" w:cs="Tahoma"/>
          <w:sz w:val="20"/>
        </w:rPr>
      </w:pPr>
      <w:r w:rsidRPr="007563DA">
        <w:rPr>
          <w:rFonts w:ascii="Tahoma" w:hAnsi="Tahoma" w:cs="Tahoma"/>
          <w:sz w:val="20"/>
        </w:rPr>
        <w:t>Stavebním odpadem a demoličním odpadem se rozumí od</w:t>
      </w:r>
      <w:r w:rsidR="007563DA" w:rsidRPr="007563DA">
        <w:rPr>
          <w:rFonts w:ascii="Tahoma" w:hAnsi="Tahoma" w:cs="Tahoma"/>
          <w:sz w:val="20"/>
        </w:rPr>
        <w:t>pad vznikající při stavebních a </w:t>
      </w:r>
      <w:r w:rsidRPr="007563DA">
        <w:rPr>
          <w:rFonts w:ascii="Tahoma" w:hAnsi="Tahoma" w:cs="Tahoma"/>
          <w:sz w:val="20"/>
        </w:rPr>
        <w:t>demoličních činnostech nepodnikajících fyzických osob. Stavební a demoliční odpad není odpadem komunálním.</w:t>
      </w:r>
    </w:p>
    <w:p w14:paraId="4875D0E4" w14:textId="77777777" w:rsidR="00ED7283" w:rsidRPr="007563DA" w:rsidRDefault="00ED7283" w:rsidP="00ED7283">
      <w:pPr>
        <w:spacing w:line="276" w:lineRule="auto"/>
        <w:jc w:val="both"/>
        <w:rPr>
          <w:rFonts w:ascii="Tahoma" w:hAnsi="Tahoma" w:cs="Tahoma"/>
          <w:sz w:val="20"/>
        </w:rPr>
      </w:pPr>
    </w:p>
    <w:p w14:paraId="6ADB842E" w14:textId="77777777" w:rsidR="00C34E68" w:rsidRPr="007563DA" w:rsidRDefault="00C34E68" w:rsidP="00C34E68">
      <w:pPr>
        <w:widowControl/>
        <w:numPr>
          <w:ilvl w:val="0"/>
          <w:numId w:val="9"/>
        </w:numPr>
        <w:tabs>
          <w:tab w:val="num" w:pos="709"/>
        </w:tabs>
        <w:jc w:val="both"/>
        <w:rPr>
          <w:rFonts w:ascii="Tahoma" w:hAnsi="Tahoma" w:cs="Tahoma"/>
          <w:sz w:val="20"/>
        </w:rPr>
      </w:pPr>
      <w:r w:rsidRPr="007563DA">
        <w:rPr>
          <w:rFonts w:ascii="Tahoma" w:hAnsi="Tahoma" w:cs="Tahoma"/>
          <w:sz w:val="20"/>
        </w:rPr>
        <w:t>Stavební odpad lze použít, předat či odstranit pouze zákonem stanoveným způsobem</w:t>
      </w:r>
      <w:r w:rsidRPr="007563DA">
        <w:rPr>
          <w:rStyle w:val="Znakapoznpodarou"/>
          <w:rFonts w:ascii="Tahoma" w:hAnsi="Tahoma" w:cs="Tahoma"/>
          <w:sz w:val="20"/>
        </w:rPr>
        <w:footnoteReference w:id="4"/>
      </w:r>
      <w:r w:rsidRPr="007563DA">
        <w:rPr>
          <w:rFonts w:ascii="Tahoma" w:hAnsi="Tahoma" w:cs="Tahoma"/>
          <w:sz w:val="20"/>
        </w:rPr>
        <w:t>.</w:t>
      </w:r>
    </w:p>
    <w:p w14:paraId="026AD240" w14:textId="23E25018" w:rsidR="00E114A0" w:rsidRDefault="00E114A0" w:rsidP="00E114A0">
      <w:pPr>
        <w:pStyle w:val="Odstavecseseznamem"/>
        <w:rPr>
          <w:rFonts w:ascii="Tahoma" w:hAnsi="Tahoma" w:cs="Tahoma"/>
          <w:sz w:val="20"/>
          <w:szCs w:val="20"/>
        </w:rPr>
      </w:pPr>
    </w:p>
    <w:p w14:paraId="3C277991" w14:textId="77777777" w:rsidR="000351CF" w:rsidRPr="007563DA" w:rsidRDefault="000351CF" w:rsidP="00E114A0">
      <w:pPr>
        <w:pStyle w:val="Odstavecseseznamem"/>
        <w:rPr>
          <w:rFonts w:ascii="Tahoma" w:hAnsi="Tahoma" w:cs="Tahoma"/>
          <w:sz w:val="20"/>
          <w:szCs w:val="20"/>
        </w:rPr>
      </w:pPr>
    </w:p>
    <w:p w14:paraId="57108657" w14:textId="77777777" w:rsidR="00E114A0" w:rsidRPr="00E114A0" w:rsidRDefault="00E114A0" w:rsidP="00E114A0">
      <w:pPr>
        <w:jc w:val="both"/>
        <w:rPr>
          <w:rFonts w:ascii="Verdana" w:hAnsi="Verdana"/>
          <w:sz w:val="18"/>
          <w:szCs w:val="18"/>
        </w:rPr>
      </w:pPr>
    </w:p>
    <w:p w14:paraId="2FFE8E14" w14:textId="77777777" w:rsidR="00E114A0" w:rsidRPr="00F2768E" w:rsidRDefault="00E114A0" w:rsidP="00E114A0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2768E">
        <w:rPr>
          <w:rFonts w:ascii="Tahoma" w:hAnsi="Tahoma" w:cs="Tahoma"/>
          <w:b/>
          <w:sz w:val="22"/>
          <w:szCs w:val="22"/>
        </w:rPr>
        <w:t xml:space="preserve">Článek </w:t>
      </w:r>
      <w:r>
        <w:rPr>
          <w:rFonts w:ascii="Tahoma" w:hAnsi="Tahoma" w:cs="Tahoma"/>
          <w:b/>
          <w:sz w:val="22"/>
          <w:szCs w:val="22"/>
        </w:rPr>
        <w:t>9</w:t>
      </w:r>
    </w:p>
    <w:p w14:paraId="539D50E8" w14:textId="77777777" w:rsidR="00E114A0" w:rsidRDefault="00E114A0" w:rsidP="00E114A0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Závěrečná ustanovení</w:t>
      </w:r>
    </w:p>
    <w:p w14:paraId="5535C499" w14:textId="77777777" w:rsidR="00E114A0" w:rsidRDefault="00E114A0" w:rsidP="00E114A0">
      <w:pPr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AC40624" w14:textId="7D18B46B" w:rsidR="00E114A0" w:rsidRPr="007563DA" w:rsidRDefault="00E114A0" w:rsidP="00E114A0">
      <w:pPr>
        <w:widowControl/>
        <w:numPr>
          <w:ilvl w:val="0"/>
          <w:numId w:val="28"/>
        </w:numPr>
        <w:tabs>
          <w:tab w:val="num" w:pos="709"/>
        </w:tabs>
        <w:spacing w:line="276" w:lineRule="auto"/>
        <w:jc w:val="both"/>
        <w:rPr>
          <w:rFonts w:ascii="Tahoma" w:hAnsi="Tahoma" w:cs="Tahoma"/>
          <w:sz w:val="20"/>
        </w:rPr>
      </w:pPr>
      <w:r w:rsidRPr="007563DA">
        <w:rPr>
          <w:rFonts w:ascii="Tahoma" w:hAnsi="Tahoma" w:cs="Tahoma"/>
          <w:sz w:val="20"/>
        </w:rPr>
        <w:t>Nabytím účinnosti této vyhlášky se zrušuje obecně závazná vyh</w:t>
      </w:r>
      <w:r w:rsidR="00C34E68" w:rsidRPr="007563DA">
        <w:rPr>
          <w:rFonts w:ascii="Tahoma" w:hAnsi="Tahoma" w:cs="Tahoma"/>
          <w:sz w:val="20"/>
        </w:rPr>
        <w:t xml:space="preserve">láška obce Strážné č. </w:t>
      </w:r>
      <w:r w:rsidR="00F00CB7">
        <w:rPr>
          <w:rFonts w:ascii="Tahoma" w:hAnsi="Tahoma" w:cs="Tahoma"/>
          <w:sz w:val="20"/>
        </w:rPr>
        <w:t>2</w:t>
      </w:r>
      <w:r w:rsidR="00C34E68" w:rsidRPr="007563DA">
        <w:rPr>
          <w:rFonts w:ascii="Tahoma" w:hAnsi="Tahoma" w:cs="Tahoma"/>
          <w:sz w:val="20"/>
        </w:rPr>
        <w:t>/20</w:t>
      </w:r>
      <w:r w:rsidR="00F00CB7">
        <w:rPr>
          <w:rFonts w:ascii="Tahoma" w:hAnsi="Tahoma" w:cs="Tahoma"/>
          <w:sz w:val="20"/>
        </w:rPr>
        <w:t>21</w:t>
      </w:r>
      <w:r w:rsidR="00C34E68" w:rsidRPr="007563DA">
        <w:rPr>
          <w:rFonts w:ascii="Tahoma" w:hAnsi="Tahoma" w:cs="Tahoma"/>
          <w:sz w:val="20"/>
        </w:rPr>
        <w:t>, o </w:t>
      </w:r>
      <w:r w:rsidRPr="007563DA">
        <w:rPr>
          <w:rFonts w:ascii="Tahoma" w:hAnsi="Tahoma" w:cs="Tahoma"/>
          <w:sz w:val="20"/>
        </w:rPr>
        <w:t xml:space="preserve">stanovení </w:t>
      </w:r>
      <w:r w:rsidR="00F00CB7">
        <w:rPr>
          <w:rFonts w:ascii="Tahoma" w:hAnsi="Tahoma" w:cs="Tahoma"/>
          <w:sz w:val="20"/>
        </w:rPr>
        <w:t xml:space="preserve">obecního </w:t>
      </w:r>
      <w:r w:rsidRPr="007563DA">
        <w:rPr>
          <w:rFonts w:ascii="Tahoma" w:hAnsi="Tahoma" w:cs="Tahoma"/>
          <w:sz w:val="20"/>
        </w:rPr>
        <w:t xml:space="preserve">systému </w:t>
      </w:r>
      <w:r w:rsidR="00F00CB7">
        <w:rPr>
          <w:rFonts w:ascii="Tahoma" w:hAnsi="Tahoma" w:cs="Tahoma"/>
          <w:sz w:val="20"/>
        </w:rPr>
        <w:t xml:space="preserve">odpadového hospodářství </w:t>
      </w:r>
      <w:r w:rsidR="00E659EA" w:rsidRPr="007563DA">
        <w:rPr>
          <w:rFonts w:ascii="Tahoma" w:hAnsi="Tahoma" w:cs="Tahoma"/>
          <w:sz w:val="20"/>
        </w:rPr>
        <w:t xml:space="preserve">ze dne </w:t>
      </w:r>
      <w:r w:rsidR="00F00CB7">
        <w:rPr>
          <w:rFonts w:ascii="Tahoma" w:hAnsi="Tahoma" w:cs="Tahoma"/>
          <w:sz w:val="20"/>
        </w:rPr>
        <w:t>10.6.2021</w:t>
      </w:r>
      <w:r w:rsidRPr="007563DA">
        <w:rPr>
          <w:rFonts w:ascii="Tahoma" w:hAnsi="Tahoma" w:cs="Tahoma"/>
          <w:sz w:val="20"/>
        </w:rPr>
        <w:t xml:space="preserve">. </w:t>
      </w:r>
    </w:p>
    <w:p w14:paraId="1D2C3D6A" w14:textId="77777777" w:rsidR="00E114A0" w:rsidRPr="007563DA" w:rsidRDefault="00E114A0" w:rsidP="00E114A0">
      <w:pPr>
        <w:widowControl/>
        <w:tabs>
          <w:tab w:val="num" w:pos="709"/>
        </w:tabs>
        <w:spacing w:line="276" w:lineRule="auto"/>
        <w:jc w:val="both"/>
        <w:rPr>
          <w:rFonts w:ascii="Tahoma" w:hAnsi="Tahoma" w:cs="Tahoma"/>
          <w:sz w:val="20"/>
        </w:rPr>
      </w:pPr>
    </w:p>
    <w:p w14:paraId="453CD709" w14:textId="7D8E8EF6" w:rsidR="00E114A0" w:rsidRPr="007563DA" w:rsidRDefault="00E114A0" w:rsidP="00E114A0">
      <w:pPr>
        <w:pStyle w:val="Odstavecseseznamem"/>
        <w:numPr>
          <w:ilvl w:val="0"/>
          <w:numId w:val="28"/>
        </w:numPr>
        <w:tabs>
          <w:tab w:val="num" w:pos="709"/>
        </w:tabs>
        <w:jc w:val="both"/>
        <w:rPr>
          <w:rFonts w:ascii="Tahoma" w:hAnsi="Tahoma" w:cs="Tahoma"/>
          <w:sz w:val="20"/>
          <w:szCs w:val="20"/>
        </w:rPr>
      </w:pPr>
      <w:r w:rsidRPr="007563DA">
        <w:rPr>
          <w:rFonts w:ascii="Tahoma" w:hAnsi="Tahoma" w:cs="Tahoma"/>
          <w:sz w:val="20"/>
          <w:szCs w:val="20"/>
        </w:rPr>
        <w:t xml:space="preserve">Tato vyhláška nabývá účinnosti </w:t>
      </w:r>
      <w:r w:rsidR="00F00CB7">
        <w:rPr>
          <w:rFonts w:ascii="Tahoma" w:hAnsi="Tahoma" w:cs="Tahoma"/>
          <w:sz w:val="20"/>
          <w:szCs w:val="20"/>
        </w:rPr>
        <w:t>dnem 1. ledna 2025</w:t>
      </w:r>
      <w:r w:rsidRPr="007563DA">
        <w:rPr>
          <w:rFonts w:ascii="Tahoma" w:hAnsi="Tahoma" w:cs="Tahoma"/>
          <w:sz w:val="20"/>
          <w:szCs w:val="20"/>
        </w:rPr>
        <w:t>.</w:t>
      </w:r>
    </w:p>
    <w:p w14:paraId="4A1251B4" w14:textId="77777777" w:rsidR="00ED7283" w:rsidRPr="007563DA" w:rsidRDefault="00ED7283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3BD553A3" w14:textId="77777777" w:rsidR="003435E3" w:rsidRPr="007563DA" w:rsidRDefault="003435E3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01F6679D" w14:textId="77777777" w:rsidR="003435E3" w:rsidRPr="007563DA" w:rsidRDefault="003435E3" w:rsidP="00ED7283">
      <w:pPr>
        <w:spacing w:line="276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64F1ABE1" w14:textId="77777777" w:rsidR="003435E3" w:rsidRPr="007563DA" w:rsidRDefault="003435E3" w:rsidP="003435E3">
      <w:pPr>
        <w:tabs>
          <w:tab w:val="num" w:pos="709"/>
        </w:tabs>
        <w:ind w:left="360"/>
        <w:jc w:val="both"/>
        <w:rPr>
          <w:rFonts w:ascii="Tahoma" w:hAnsi="Tahoma" w:cs="Tahoma"/>
          <w:sz w:val="20"/>
        </w:rPr>
      </w:pPr>
    </w:p>
    <w:p w14:paraId="265BB946" w14:textId="77777777" w:rsidR="003435E3" w:rsidRPr="007563DA" w:rsidRDefault="003435E3" w:rsidP="003435E3">
      <w:pPr>
        <w:jc w:val="center"/>
        <w:rPr>
          <w:rFonts w:ascii="Tahoma" w:hAnsi="Tahoma" w:cs="Tahoma"/>
          <w:b/>
          <w:sz w:val="20"/>
        </w:rPr>
      </w:pPr>
    </w:p>
    <w:p w14:paraId="27DF7771" w14:textId="77777777" w:rsidR="00CD6BEE" w:rsidRPr="007563DA" w:rsidRDefault="004E41DD" w:rsidP="00AD4BD1">
      <w:pPr>
        <w:spacing w:line="360" w:lineRule="auto"/>
        <w:jc w:val="both"/>
        <w:rPr>
          <w:rFonts w:ascii="Tahoma" w:hAnsi="Tahoma" w:cs="Tahoma"/>
          <w:sz w:val="20"/>
        </w:rPr>
      </w:pPr>
      <w:r w:rsidRPr="007563DA">
        <w:rPr>
          <w:rFonts w:ascii="Tahoma" w:hAnsi="Tahoma" w:cs="Tahoma"/>
          <w:sz w:val="20"/>
        </w:rPr>
        <w:t xml:space="preserve"> </w:t>
      </w:r>
    </w:p>
    <w:p w14:paraId="42F5E8B1" w14:textId="77777777" w:rsidR="00BC101A" w:rsidRPr="007563DA" w:rsidRDefault="00BC101A" w:rsidP="00C94641">
      <w:pPr>
        <w:spacing w:line="276" w:lineRule="auto"/>
        <w:jc w:val="both"/>
        <w:rPr>
          <w:rFonts w:ascii="Tahoma" w:hAnsi="Tahoma" w:cs="Tahoma"/>
          <w:sz w:val="20"/>
        </w:rPr>
      </w:pPr>
    </w:p>
    <w:p w14:paraId="6EECA271" w14:textId="453CFCA7" w:rsidR="00BC101A" w:rsidRPr="007563DA" w:rsidRDefault="00E114A0" w:rsidP="00C94641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7563DA">
        <w:rPr>
          <w:rFonts w:ascii="Tahoma" w:hAnsi="Tahoma" w:cs="Tahoma"/>
          <w:b/>
          <w:sz w:val="20"/>
        </w:rPr>
        <w:tab/>
      </w:r>
      <w:r w:rsidRPr="007563DA">
        <w:rPr>
          <w:rFonts w:ascii="Tahoma" w:hAnsi="Tahoma" w:cs="Tahoma"/>
          <w:b/>
          <w:sz w:val="20"/>
        </w:rPr>
        <w:tab/>
      </w:r>
      <w:r w:rsidRPr="007563DA">
        <w:rPr>
          <w:rFonts w:ascii="Tahoma" w:hAnsi="Tahoma" w:cs="Tahoma"/>
          <w:b/>
          <w:sz w:val="20"/>
        </w:rPr>
        <w:tab/>
      </w:r>
    </w:p>
    <w:p w14:paraId="0720C895" w14:textId="3B535EFE" w:rsidR="000F6C1C" w:rsidRPr="007563DA" w:rsidRDefault="00BC101A" w:rsidP="00C94641">
      <w:pPr>
        <w:spacing w:line="276" w:lineRule="auto"/>
        <w:jc w:val="both"/>
        <w:rPr>
          <w:rFonts w:ascii="Tahoma" w:hAnsi="Tahoma" w:cs="Tahoma"/>
          <w:sz w:val="20"/>
        </w:rPr>
      </w:pPr>
      <w:r w:rsidRPr="007563DA">
        <w:rPr>
          <w:rFonts w:ascii="Tahoma" w:hAnsi="Tahoma" w:cs="Tahoma"/>
          <w:sz w:val="20"/>
        </w:rPr>
        <w:t xml:space="preserve">  </w:t>
      </w:r>
      <w:r w:rsidR="00B2227B" w:rsidRPr="007563DA">
        <w:rPr>
          <w:rFonts w:ascii="Tahoma" w:hAnsi="Tahoma" w:cs="Tahoma"/>
          <w:sz w:val="20"/>
        </w:rPr>
        <w:t xml:space="preserve">        </w:t>
      </w:r>
      <w:r w:rsidRPr="007563DA">
        <w:rPr>
          <w:rFonts w:ascii="Tahoma" w:hAnsi="Tahoma" w:cs="Tahoma"/>
          <w:sz w:val="20"/>
        </w:rPr>
        <w:t xml:space="preserve">Tomáš </w:t>
      </w:r>
      <w:proofErr w:type="gramStart"/>
      <w:r w:rsidRPr="007563DA">
        <w:rPr>
          <w:rFonts w:ascii="Tahoma" w:hAnsi="Tahoma" w:cs="Tahoma"/>
          <w:sz w:val="20"/>
        </w:rPr>
        <w:t>Grégr</w:t>
      </w:r>
      <w:r w:rsidR="000C1D59" w:rsidRPr="007563DA">
        <w:rPr>
          <w:rFonts w:ascii="Tahoma" w:hAnsi="Tahoma" w:cs="Tahoma"/>
          <w:sz w:val="20"/>
        </w:rPr>
        <w:t xml:space="preserve"> </w:t>
      </w:r>
      <w:r w:rsidR="009D706B">
        <w:rPr>
          <w:rFonts w:ascii="Tahoma" w:hAnsi="Tahoma" w:cs="Tahoma"/>
          <w:sz w:val="20"/>
        </w:rPr>
        <w:t>,</w:t>
      </w:r>
      <w:proofErr w:type="gramEnd"/>
      <w:r w:rsidR="009D706B">
        <w:rPr>
          <w:rFonts w:ascii="Tahoma" w:hAnsi="Tahoma" w:cs="Tahoma"/>
          <w:sz w:val="20"/>
        </w:rPr>
        <w:t xml:space="preserve"> v.r.</w:t>
      </w:r>
      <w:r w:rsidRPr="007563DA">
        <w:rPr>
          <w:rFonts w:ascii="Tahoma" w:hAnsi="Tahoma" w:cs="Tahoma"/>
          <w:sz w:val="20"/>
        </w:rPr>
        <w:t xml:space="preserve">                       </w:t>
      </w:r>
      <w:r w:rsidR="00B2227B" w:rsidRPr="007563DA">
        <w:rPr>
          <w:rFonts w:ascii="Tahoma" w:hAnsi="Tahoma" w:cs="Tahoma"/>
          <w:sz w:val="20"/>
        </w:rPr>
        <w:t xml:space="preserve">         </w:t>
      </w:r>
      <w:r w:rsidR="000C1D59" w:rsidRPr="007563DA">
        <w:rPr>
          <w:rFonts w:ascii="Tahoma" w:hAnsi="Tahoma" w:cs="Tahoma"/>
          <w:sz w:val="20"/>
        </w:rPr>
        <w:t xml:space="preserve">               </w:t>
      </w:r>
      <w:r w:rsidR="008A6A3C" w:rsidRPr="007563DA">
        <w:rPr>
          <w:rFonts w:ascii="Tahoma" w:hAnsi="Tahoma" w:cs="Tahoma"/>
          <w:sz w:val="20"/>
        </w:rPr>
        <w:t xml:space="preserve">   </w:t>
      </w:r>
      <w:r w:rsidR="000C1D59" w:rsidRPr="007563DA">
        <w:rPr>
          <w:rFonts w:ascii="Tahoma" w:hAnsi="Tahoma" w:cs="Tahoma"/>
          <w:sz w:val="20"/>
        </w:rPr>
        <w:t xml:space="preserve"> </w:t>
      </w:r>
      <w:r w:rsidR="008A6A3C" w:rsidRPr="007563DA">
        <w:rPr>
          <w:rFonts w:ascii="Tahoma" w:hAnsi="Tahoma" w:cs="Tahoma"/>
          <w:sz w:val="20"/>
        </w:rPr>
        <w:t xml:space="preserve"> </w:t>
      </w:r>
      <w:r w:rsidR="000C1D59" w:rsidRPr="007563DA">
        <w:rPr>
          <w:rFonts w:ascii="Tahoma" w:hAnsi="Tahoma" w:cs="Tahoma"/>
          <w:sz w:val="20"/>
        </w:rPr>
        <w:t xml:space="preserve"> </w:t>
      </w:r>
      <w:r w:rsidR="00E114A0" w:rsidRPr="007563DA">
        <w:rPr>
          <w:rFonts w:ascii="Tahoma" w:hAnsi="Tahoma" w:cs="Tahoma"/>
          <w:sz w:val="20"/>
        </w:rPr>
        <w:t xml:space="preserve">          </w:t>
      </w:r>
      <w:r w:rsidR="000C1D59" w:rsidRPr="007563DA">
        <w:rPr>
          <w:rFonts w:ascii="Tahoma" w:hAnsi="Tahoma" w:cs="Tahoma"/>
          <w:sz w:val="20"/>
        </w:rPr>
        <w:t xml:space="preserve">  </w:t>
      </w:r>
      <w:r w:rsidRPr="007563DA">
        <w:rPr>
          <w:rFonts w:ascii="Tahoma" w:hAnsi="Tahoma" w:cs="Tahoma"/>
          <w:sz w:val="20"/>
        </w:rPr>
        <w:t xml:space="preserve"> </w:t>
      </w:r>
      <w:r w:rsidR="008A6A3C" w:rsidRPr="007563DA">
        <w:rPr>
          <w:rFonts w:ascii="Tahoma" w:hAnsi="Tahoma" w:cs="Tahoma"/>
          <w:sz w:val="20"/>
        </w:rPr>
        <w:t xml:space="preserve"> </w:t>
      </w:r>
      <w:r w:rsidRPr="007563DA">
        <w:rPr>
          <w:rFonts w:ascii="Tahoma" w:hAnsi="Tahoma" w:cs="Tahoma"/>
          <w:sz w:val="20"/>
        </w:rPr>
        <w:t xml:space="preserve"> Milan Pánek</w:t>
      </w:r>
      <w:r w:rsidR="009D706B">
        <w:rPr>
          <w:rFonts w:ascii="Tahoma" w:hAnsi="Tahoma" w:cs="Tahoma"/>
          <w:sz w:val="20"/>
        </w:rPr>
        <w:t>, v.r.</w:t>
      </w:r>
    </w:p>
    <w:p w14:paraId="0FBBB59A" w14:textId="2510E42A" w:rsidR="000C1D59" w:rsidRPr="007563DA" w:rsidRDefault="00C34E68" w:rsidP="00C94641">
      <w:pPr>
        <w:spacing w:line="276" w:lineRule="auto"/>
        <w:jc w:val="both"/>
        <w:rPr>
          <w:rFonts w:ascii="Tahoma" w:hAnsi="Tahoma" w:cs="Tahoma"/>
          <w:sz w:val="20"/>
        </w:rPr>
      </w:pPr>
      <w:r w:rsidRPr="007563DA">
        <w:rPr>
          <w:rFonts w:ascii="Tahoma" w:hAnsi="Tahoma" w:cs="Tahoma"/>
          <w:sz w:val="20"/>
        </w:rPr>
        <w:t xml:space="preserve">           </w:t>
      </w:r>
      <w:r w:rsidR="00F00CB7">
        <w:rPr>
          <w:rFonts w:ascii="Tahoma" w:hAnsi="Tahoma" w:cs="Tahoma"/>
          <w:sz w:val="20"/>
        </w:rPr>
        <w:t xml:space="preserve"> </w:t>
      </w:r>
      <w:r w:rsidRPr="007563DA">
        <w:rPr>
          <w:rFonts w:ascii="Tahoma" w:hAnsi="Tahoma" w:cs="Tahoma"/>
          <w:sz w:val="20"/>
        </w:rPr>
        <w:t xml:space="preserve">   s</w:t>
      </w:r>
      <w:r w:rsidR="000C1D59" w:rsidRPr="007563DA">
        <w:rPr>
          <w:rFonts w:ascii="Tahoma" w:hAnsi="Tahoma" w:cs="Tahoma"/>
          <w:sz w:val="20"/>
        </w:rPr>
        <w:t>tarosta</w:t>
      </w:r>
      <w:r w:rsidR="000C1D59" w:rsidRPr="007563DA">
        <w:rPr>
          <w:rFonts w:ascii="Tahoma" w:hAnsi="Tahoma" w:cs="Tahoma"/>
          <w:sz w:val="20"/>
        </w:rPr>
        <w:tab/>
      </w:r>
      <w:r w:rsidR="000C1D59" w:rsidRPr="007563DA">
        <w:rPr>
          <w:rFonts w:ascii="Tahoma" w:hAnsi="Tahoma" w:cs="Tahoma"/>
          <w:sz w:val="20"/>
        </w:rPr>
        <w:tab/>
      </w:r>
      <w:r w:rsidR="000C1D59" w:rsidRPr="007563DA">
        <w:rPr>
          <w:rFonts w:ascii="Tahoma" w:hAnsi="Tahoma" w:cs="Tahoma"/>
          <w:sz w:val="20"/>
        </w:rPr>
        <w:tab/>
      </w:r>
      <w:r w:rsidR="000C1D59" w:rsidRPr="007563DA">
        <w:rPr>
          <w:rFonts w:ascii="Tahoma" w:hAnsi="Tahoma" w:cs="Tahoma"/>
          <w:sz w:val="20"/>
        </w:rPr>
        <w:tab/>
      </w:r>
      <w:r w:rsidR="000C1D59" w:rsidRPr="007563DA">
        <w:rPr>
          <w:rFonts w:ascii="Tahoma" w:hAnsi="Tahoma" w:cs="Tahoma"/>
          <w:sz w:val="20"/>
        </w:rPr>
        <w:tab/>
      </w:r>
      <w:r w:rsidR="000C1D59" w:rsidRPr="007563DA">
        <w:rPr>
          <w:rFonts w:ascii="Tahoma" w:hAnsi="Tahoma" w:cs="Tahoma"/>
          <w:sz w:val="20"/>
        </w:rPr>
        <w:tab/>
      </w:r>
      <w:r w:rsidR="00EE6D1D" w:rsidRPr="007563DA">
        <w:rPr>
          <w:rFonts w:ascii="Tahoma" w:hAnsi="Tahoma" w:cs="Tahoma"/>
          <w:sz w:val="20"/>
        </w:rPr>
        <w:t xml:space="preserve">   </w:t>
      </w:r>
      <w:r w:rsidR="008A6A3C" w:rsidRPr="007563DA">
        <w:rPr>
          <w:rFonts w:ascii="Tahoma" w:hAnsi="Tahoma" w:cs="Tahoma"/>
          <w:sz w:val="20"/>
        </w:rPr>
        <w:t xml:space="preserve"> </w:t>
      </w:r>
      <w:r w:rsidR="00EE6D1D" w:rsidRPr="007563DA">
        <w:rPr>
          <w:rFonts w:ascii="Tahoma" w:hAnsi="Tahoma" w:cs="Tahoma"/>
          <w:sz w:val="20"/>
        </w:rPr>
        <w:t xml:space="preserve"> </w:t>
      </w:r>
      <w:r w:rsidR="008A6A3C" w:rsidRPr="007563DA">
        <w:rPr>
          <w:rFonts w:ascii="Tahoma" w:hAnsi="Tahoma" w:cs="Tahoma"/>
          <w:sz w:val="20"/>
        </w:rPr>
        <w:t xml:space="preserve">   </w:t>
      </w:r>
      <w:r w:rsidR="007563DA">
        <w:rPr>
          <w:rFonts w:ascii="Tahoma" w:hAnsi="Tahoma" w:cs="Tahoma"/>
          <w:sz w:val="20"/>
        </w:rPr>
        <w:t>  </w:t>
      </w:r>
      <w:r w:rsidR="00F00CB7">
        <w:rPr>
          <w:rFonts w:ascii="Tahoma" w:hAnsi="Tahoma" w:cs="Tahoma"/>
          <w:sz w:val="20"/>
        </w:rPr>
        <w:t xml:space="preserve">    </w:t>
      </w:r>
      <w:r w:rsidR="008A6A3C" w:rsidRPr="007563DA">
        <w:rPr>
          <w:rFonts w:ascii="Tahoma" w:hAnsi="Tahoma" w:cs="Tahoma"/>
          <w:sz w:val="20"/>
        </w:rPr>
        <w:t xml:space="preserve"> </w:t>
      </w:r>
      <w:r w:rsidR="000C1D59" w:rsidRPr="007563DA">
        <w:rPr>
          <w:rFonts w:ascii="Tahoma" w:hAnsi="Tahoma" w:cs="Tahoma"/>
          <w:sz w:val="20"/>
        </w:rPr>
        <w:t>místostarosta</w:t>
      </w:r>
    </w:p>
    <w:p w14:paraId="2F3294A3" w14:textId="77777777" w:rsidR="000F6C1C" w:rsidRPr="007563DA" w:rsidRDefault="00E114A0" w:rsidP="00C015B5">
      <w:pPr>
        <w:pStyle w:val="Nadpis1"/>
        <w:spacing w:after="0" w:line="276" w:lineRule="auto"/>
        <w:jc w:val="both"/>
        <w:rPr>
          <w:rFonts w:ascii="Tahoma" w:hAnsi="Tahoma" w:cs="Tahoma"/>
          <w:b w:val="0"/>
          <w:sz w:val="18"/>
          <w:szCs w:val="18"/>
        </w:rPr>
      </w:pPr>
      <w:r w:rsidRPr="007563DA">
        <w:rPr>
          <w:rFonts w:ascii="Tahoma" w:hAnsi="Tahoma" w:cs="Tahoma"/>
          <w:b w:val="0"/>
          <w:sz w:val="18"/>
          <w:szCs w:val="18"/>
        </w:rPr>
        <w:t xml:space="preserve"> </w:t>
      </w:r>
    </w:p>
    <w:p w14:paraId="427CF3D4" w14:textId="77777777" w:rsidR="00BC101A" w:rsidRPr="00F2768E" w:rsidRDefault="00BC101A" w:rsidP="00BC101A">
      <w:pPr>
        <w:rPr>
          <w:rFonts w:ascii="Tahoma" w:hAnsi="Tahoma" w:cs="Tahoma"/>
          <w:sz w:val="20"/>
        </w:rPr>
      </w:pPr>
    </w:p>
    <w:p w14:paraId="4EA2D1D9" w14:textId="516F8924" w:rsidR="00BC101A" w:rsidRDefault="00BC101A" w:rsidP="00BC101A">
      <w:pPr>
        <w:rPr>
          <w:rFonts w:ascii="Tahoma" w:hAnsi="Tahoma" w:cs="Tahoma"/>
          <w:b/>
          <w:sz w:val="20"/>
        </w:rPr>
      </w:pPr>
    </w:p>
    <w:p w14:paraId="3EECFF46" w14:textId="2509E810" w:rsidR="000351CF" w:rsidRDefault="000351CF" w:rsidP="00BC101A">
      <w:pPr>
        <w:rPr>
          <w:rFonts w:ascii="Tahoma" w:hAnsi="Tahoma" w:cs="Tahoma"/>
          <w:b/>
          <w:sz w:val="20"/>
        </w:rPr>
      </w:pPr>
    </w:p>
    <w:p w14:paraId="08187A2B" w14:textId="2E137A9F" w:rsidR="000351CF" w:rsidRDefault="000351CF" w:rsidP="00BC101A">
      <w:pPr>
        <w:rPr>
          <w:rFonts w:ascii="Tahoma" w:hAnsi="Tahoma" w:cs="Tahoma"/>
          <w:b/>
          <w:sz w:val="20"/>
        </w:rPr>
      </w:pPr>
    </w:p>
    <w:p w14:paraId="3C53E5AD" w14:textId="799EF55C" w:rsidR="000351CF" w:rsidRDefault="000351CF" w:rsidP="00BC101A">
      <w:pPr>
        <w:rPr>
          <w:rFonts w:ascii="Tahoma" w:hAnsi="Tahoma" w:cs="Tahoma"/>
          <w:b/>
          <w:sz w:val="20"/>
        </w:rPr>
      </w:pPr>
    </w:p>
    <w:p w14:paraId="6237D09E" w14:textId="124B2387" w:rsidR="000351CF" w:rsidRDefault="000351CF" w:rsidP="00BC101A">
      <w:pPr>
        <w:rPr>
          <w:rFonts w:ascii="Tahoma" w:hAnsi="Tahoma" w:cs="Tahoma"/>
          <w:b/>
          <w:sz w:val="20"/>
        </w:rPr>
      </w:pPr>
    </w:p>
    <w:p w14:paraId="679EBB9F" w14:textId="4F90AAD6" w:rsidR="000351CF" w:rsidRDefault="000351CF" w:rsidP="00BC101A">
      <w:pPr>
        <w:rPr>
          <w:rFonts w:ascii="Tahoma" w:hAnsi="Tahoma" w:cs="Tahoma"/>
          <w:b/>
          <w:sz w:val="20"/>
        </w:rPr>
      </w:pPr>
    </w:p>
    <w:p w14:paraId="496242E7" w14:textId="77777777" w:rsidR="007563DA" w:rsidRPr="007563DA" w:rsidRDefault="007563DA" w:rsidP="00C015B5">
      <w:pPr>
        <w:spacing w:line="276" w:lineRule="auto"/>
        <w:jc w:val="both"/>
        <w:rPr>
          <w:rFonts w:ascii="Tahoma" w:hAnsi="Tahoma" w:cs="Tahoma"/>
          <w:sz w:val="20"/>
        </w:rPr>
      </w:pPr>
    </w:p>
    <w:sectPr w:rsidR="007563DA" w:rsidRPr="007563DA" w:rsidSect="00AD4B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B7ACE" w14:textId="77777777" w:rsidR="00922A19" w:rsidRDefault="00922A19" w:rsidP="00B05616">
      <w:r>
        <w:separator/>
      </w:r>
    </w:p>
  </w:endnote>
  <w:endnote w:type="continuationSeparator" w:id="0">
    <w:p w14:paraId="22589549" w14:textId="77777777" w:rsidR="00922A19" w:rsidRDefault="00922A19" w:rsidP="00B0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388A5" w14:textId="77777777" w:rsidR="00922A19" w:rsidRDefault="00922A19" w:rsidP="00B05616">
      <w:r>
        <w:separator/>
      </w:r>
    </w:p>
  </w:footnote>
  <w:footnote w:type="continuationSeparator" w:id="0">
    <w:p w14:paraId="2033822E" w14:textId="77777777" w:rsidR="00922A19" w:rsidRDefault="00922A19" w:rsidP="00B05616">
      <w:r>
        <w:continuationSeparator/>
      </w:r>
    </w:p>
  </w:footnote>
  <w:footnote w:id="1">
    <w:p w14:paraId="4D7EAFA5" w14:textId="77777777" w:rsidR="00F2768E" w:rsidRPr="00DF28D8" w:rsidRDefault="00F2768E" w:rsidP="00F2768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2537B8" w14:textId="77777777" w:rsidR="00F2768E" w:rsidRDefault="00F2768E" w:rsidP="00F2768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ED73B19" w14:textId="77777777" w:rsidR="00B42D55" w:rsidRPr="007563DA" w:rsidRDefault="00B42D55" w:rsidP="00B42D55">
      <w:pPr>
        <w:pStyle w:val="Textpoznpodarou"/>
        <w:rPr>
          <w:rFonts w:ascii="Tahoma" w:hAnsi="Tahoma" w:cs="Tahoma"/>
        </w:rPr>
      </w:pPr>
      <w:r>
        <w:rPr>
          <w:rStyle w:val="Znakapoznpodarou"/>
        </w:rPr>
        <w:footnoteRef/>
      </w:r>
      <w:r>
        <w:t xml:space="preserve"> </w:t>
      </w:r>
      <w:r w:rsidRPr="007563DA">
        <w:rPr>
          <w:rFonts w:ascii="Tahoma" w:hAnsi="Tahoma" w:cs="Tahoma"/>
        </w:rPr>
        <w:t>Do sběrné nádoby se odevzdávají v uzavřené plastové láhvi a maximálním objemu 2 litry</w:t>
      </w:r>
    </w:p>
  </w:footnote>
  <w:footnote w:id="4">
    <w:p w14:paraId="32039359" w14:textId="77777777" w:rsidR="00F00CB7" w:rsidRDefault="00C34E68" w:rsidP="00C34E68">
      <w:pPr>
        <w:pStyle w:val="Odstavecseseznamem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7563DA">
        <w:rPr>
          <w:rFonts w:ascii="Tahoma" w:hAnsi="Tahoma" w:cs="Tahoma"/>
          <w:sz w:val="20"/>
          <w:szCs w:val="20"/>
        </w:rPr>
        <w:t xml:space="preserve">Pro odložení stavebního a demoličního odpadu je možné objednat u pověřené osoby kontejner, </w:t>
      </w:r>
      <w:r w:rsidR="007563DA">
        <w:rPr>
          <w:rFonts w:ascii="Tahoma" w:hAnsi="Tahoma" w:cs="Tahoma"/>
          <w:sz w:val="20"/>
          <w:szCs w:val="20"/>
        </w:rPr>
        <w:t>  </w:t>
      </w:r>
    </w:p>
    <w:p w14:paraId="22032332" w14:textId="4744B5E9" w:rsidR="00C34E68" w:rsidRPr="007563DA" w:rsidRDefault="00C34E68" w:rsidP="00C34E68">
      <w:pPr>
        <w:pStyle w:val="Odstavecseseznamem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7563DA">
        <w:rPr>
          <w:rFonts w:ascii="Tahoma" w:hAnsi="Tahoma" w:cs="Tahoma"/>
          <w:sz w:val="20"/>
          <w:szCs w:val="20"/>
        </w:rPr>
        <w:t xml:space="preserve">který bude přistaven a následně odvezen za úplatu. </w:t>
      </w:r>
    </w:p>
    <w:p w14:paraId="6D6A0B67" w14:textId="77777777" w:rsidR="00C34E68" w:rsidRDefault="00C34E6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3206972E"/>
    <w:lvl w:ilvl="0" w:tplc="330CD0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BF8E2D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F85"/>
    <w:multiLevelType w:val="hybridMultilevel"/>
    <w:tmpl w:val="D9460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CF2EBF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5D2168"/>
    <w:multiLevelType w:val="hybridMultilevel"/>
    <w:tmpl w:val="991A1C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1AD"/>
    <w:multiLevelType w:val="hybridMultilevel"/>
    <w:tmpl w:val="67162CE8"/>
    <w:lvl w:ilvl="0" w:tplc="92D6B294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2F94"/>
    <w:multiLevelType w:val="hybridMultilevel"/>
    <w:tmpl w:val="BF9EA81A"/>
    <w:lvl w:ilvl="0" w:tplc="891A31E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202B81"/>
    <w:multiLevelType w:val="hybridMultilevel"/>
    <w:tmpl w:val="5E7047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7381C"/>
    <w:multiLevelType w:val="hybridMultilevel"/>
    <w:tmpl w:val="7E60A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66A3"/>
    <w:multiLevelType w:val="hybridMultilevel"/>
    <w:tmpl w:val="DA4069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D7CDA"/>
    <w:multiLevelType w:val="hybridMultilevel"/>
    <w:tmpl w:val="1FFED1FC"/>
    <w:lvl w:ilvl="0" w:tplc="758264DE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F52C327A"/>
    <w:lvl w:ilvl="0" w:tplc="F2AE862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50AF"/>
    <w:multiLevelType w:val="hybridMultilevel"/>
    <w:tmpl w:val="0128B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B1407"/>
    <w:multiLevelType w:val="hybridMultilevel"/>
    <w:tmpl w:val="4544B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D84"/>
    <w:multiLevelType w:val="hybridMultilevel"/>
    <w:tmpl w:val="0128B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B32235"/>
    <w:multiLevelType w:val="hybridMultilevel"/>
    <w:tmpl w:val="144C0C0E"/>
    <w:lvl w:ilvl="0" w:tplc="0405000F">
      <w:start w:val="1"/>
      <w:numFmt w:val="decimal"/>
      <w:lvlText w:val="%1.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BD224C6"/>
    <w:multiLevelType w:val="hybridMultilevel"/>
    <w:tmpl w:val="F9A84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F4554"/>
    <w:multiLevelType w:val="hybridMultilevel"/>
    <w:tmpl w:val="4B34999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A1DDA"/>
    <w:multiLevelType w:val="hybridMultilevel"/>
    <w:tmpl w:val="BE9AA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109FB"/>
    <w:multiLevelType w:val="hybridMultilevel"/>
    <w:tmpl w:val="5BA2DF4A"/>
    <w:lvl w:ilvl="0" w:tplc="C5D29E1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423A1"/>
    <w:multiLevelType w:val="hybridMultilevel"/>
    <w:tmpl w:val="DA4069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B31FDA"/>
    <w:multiLevelType w:val="multilevel"/>
    <w:tmpl w:val="4D4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B6DD9"/>
    <w:multiLevelType w:val="hybridMultilevel"/>
    <w:tmpl w:val="9ECA5616"/>
    <w:lvl w:ilvl="0" w:tplc="1662F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2643494">
    <w:abstractNumId w:val="28"/>
  </w:num>
  <w:num w:numId="2" w16cid:durableId="917515274">
    <w:abstractNumId w:val="21"/>
  </w:num>
  <w:num w:numId="3" w16cid:durableId="956449491">
    <w:abstractNumId w:val="19"/>
  </w:num>
  <w:num w:numId="4" w16cid:durableId="589895917">
    <w:abstractNumId w:val="9"/>
  </w:num>
  <w:num w:numId="5" w16cid:durableId="1511993733">
    <w:abstractNumId w:val="30"/>
  </w:num>
  <w:num w:numId="6" w16cid:durableId="2093314379">
    <w:abstractNumId w:val="25"/>
  </w:num>
  <w:num w:numId="7" w16cid:durableId="564489018">
    <w:abstractNumId w:val="12"/>
  </w:num>
  <w:num w:numId="8" w16cid:durableId="932057509">
    <w:abstractNumId w:val="2"/>
  </w:num>
  <w:num w:numId="9" w16cid:durableId="1832746539">
    <w:abstractNumId w:val="26"/>
  </w:num>
  <w:num w:numId="10" w16cid:durableId="1774813008">
    <w:abstractNumId w:val="24"/>
  </w:num>
  <w:num w:numId="11" w16cid:durableId="718673125">
    <w:abstractNumId w:val="17"/>
  </w:num>
  <w:num w:numId="12" w16cid:durableId="1808935207">
    <w:abstractNumId w:val="29"/>
  </w:num>
  <w:num w:numId="13" w16cid:durableId="1080295733">
    <w:abstractNumId w:val="7"/>
  </w:num>
  <w:num w:numId="14" w16cid:durableId="132603335">
    <w:abstractNumId w:val="0"/>
  </w:num>
  <w:num w:numId="15" w16cid:durableId="152065693">
    <w:abstractNumId w:val="4"/>
  </w:num>
  <w:num w:numId="16" w16cid:durableId="37706257">
    <w:abstractNumId w:val="22"/>
  </w:num>
  <w:num w:numId="17" w16cid:durableId="867716069">
    <w:abstractNumId w:val="15"/>
  </w:num>
  <w:num w:numId="18" w16cid:durableId="1399789893">
    <w:abstractNumId w:val="27"/>
  </w:num>
  <w:num w:numId="19" w16cid:durableId="455609242">
    <w:abstractNumId w:val="14"/>
  </w:num>
  <w:num w:numId="20" w16cid:durableId="1992438285">
    <w:abstractNumId w:val="8"/>
  </w:num>
  <w:num w:numId="21" w16cid:durableId="1895045990">
    <w:abstractNumId w:val="20"/>
  </w:num>
  <w:num w:numId="22" w16cid:durableId="2052881140">
    <w:abstractNumId w:val="5"/>
  </w:num>
  <w:num w:numId="23" w16cid:durableId="52894238">
    <w:abstractNumId w:val="16"/>
  </w:num>
  <w:num w:numId="24" w16cid:durableId="864366617">
    <w:abstractNumId w:val="1"/>
  </w:num>
  <w:num w:numId="25" w16cid:durableId="910387861">
    <w:abstractNumId w:val="13"/>
  </w:num>
  <w:num w:numId="26" w16cid:durableId="216401093">
    <w:abstractNumId w:val="23"/>
  </w:num>
  <w:num w:numId="27" w16cid:durableId="269819731">
    <w:abstractNumId w:val="6"/>
  </w:num>
  <w:num w:numId="28" w16cid:durableId="866059760">
    <w:abstractNumId w:val="10"/>
  </w:num>
  <w:num w:numId="29" w16cid:durableId="2054847681">
    <w:abstractNumId w:val="18"/>
  </w:num>
  <w:num w:numId="30" w16cid:durableId="241375683">
    <w:abstractNumId w:val="3"/>
  </w:num>
  <w:num w:numId="31" w16cid:durableId="1551840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1C"/>
    <w:rsid w:val="00004CD3"/>
    <w:rsid w:val="00010AFD"/>
    <w:rsid w:val="00024E0B"/>
    <w:rsid w:val="000351CF"/>
    <w:rsid w:val="0004486D"/>
    <w:rsid w:val="00060927"/>
    <w:rsid w:val="00065742"/>
    <w:rsid w:val="00067050"/>
    <w:rsid w:val="00071263"/>
    <w:rsid w:val="00073518"/>
    <w:rsid w:val="000862B1"/>
    <w:rsid w:val="000918B8"/>
    <w:rsid w:val="000B32FD"/>
    <w:rsid w:val="000C1D59"/>
    <w:rsid w:val="000E26EC"/>
    <w:rsid w:val="000E4077"/>
    <w:rsid w:val="000E6EB2"/>
    <w:rsid w:val="000F6C1C"/>
    <w:rsid w:val="001002DE"/>
    <w:rsid w:val="00127F7E"/>
    <w:rsid w:val="001436CD"/>
    <w:rsid w:val="00143882"/>
    <w:rsid w:val="001445A9"/>
    <w:rsid w:val="00184F2B"/>
    <w:rsid w:val="001F1CCA"/>
    <w:rsid w:val="0021427C"/>
    <w:rsid w:val="00277148"/>
    <w:rsid w:val="002A1DA7"/>
    <w:rsid w:val="002A2CA6"/>
    <w:rsid w:val="002B7B6E"/>
    <w:rsid w:val="002D4C97"/>
    <w:rsid w:val="002E2938"/>
    <w:rsid w:val="002E5434"/>
    <w:rsid w:val="00314A90"/>
    <w:rsid w:val="00316FCF"/>
    <w:rsid w:val="00323014"/>
    <w:rsid w:val="00331E1D"/>
    <w:rsid w:val="00343218"/>
    <w:rsid w:val="003435E3"/>
    <w:rsid w:val="00353404"/>
    <w:rsid w:val="00392E55"/>
    <w:rsid w:val="003B281B"/>
    <w:rsid w:val="003C10DB"/>
    <w:rsid w:val="003C3A60"/>
    <w:rsid w:val="003D27D5"/>
    <w:rsid w:val="00412A3C"/>
    <w:rsid w:val="00415249"/>
    <w:rsid w:val="00417FA6"/>
    <w:rsid w:val="00441E9C"/>
    <w:rsid w:val="00456F99"/>
    <w:rsid w:val="00463F08"/>
    <w:rsid w:val="00482B89"/>
    <w:rsid w:val="00487259"/>
    <w:rsid w:val="004A14F0"/>
    <w:rsid w:val="004A2958"/>
    <w:rsid w:val="004B0FBD"/>
    <w:rsid w:val="004B29DF"/>
    <w:rsid w:val="004C4E51"/>
    <w:rsid w:val="004E2D62"/>
    <w:rsid w:val="004E41DD"/>
    <w:rsid w:val="004F084F"/>
    <w:rsid w:val="00502577"/>
    <w:rsid w:val="00505BFB"/>
    <w:rsid w:val="00513A21"/>
    <w:rsid w:val="00532BDC"/>
    <w:rsid w:val="0054209C"/>
    <w:rsid w:val="00577B36"/>
    <w:rsid w:val="005A23F2"/>
    <w:rsid w:val="005A2BFC"/>
    <w:rsid w:val="005B4BA2"/>
    <w:rsid w:val="005C67E7"/>
    <w:rsid w:val="005D3F9C"/>
    <w:rsid w:val="005F5A5C"/>
    <w:rsid w:val="006039F6"/>
    <w:rsid w:val="0065369B"/>
    <w:rsid w:val="00664E56"/>
    <w:rsid w:val="006A10F2"/>
    <w:rsid w:val="006A5256"/>
    <w:rsid w:val="006C37A5"/>
    <w:rsid w:val="006C732E"/>
    <w:rsid w:val="006D12FD"/>
    <w:rsid w:val="006E4987"/>
    <w:rsid w:val="006F1447"/>
    <w:rsid w:val="00737D78"/>
    <w:rsid w:val="007563DA"/>
    <w:rsid w:val="007A2E3B"/>
    <w:rsid w:val="007A3BC3"/>
    <w:rsid w:val="007B6334"/>
    <w:rsid w:val="007C68B1"/>
    <w:rsid w:val="007D7586"/>
    <w:rsid w:val="007E52E7"/>
    <w:rsid w:val="007E68C0"/>
    <w:rsid w:val="007F1C21"/>
    <w:rsid w:val="00815B3C"/>
    <w:rsid w:val="0082797F"/>
    <w:rsid w:val="00831A5B"/>
    <w:rsid w:val="0088464C"/>
    <w:rsid w:val="008A6A3C"/>
    <w:rsid w:val="008C2761"/>
    <w:rsid w:val="008C5F93"/>
    <w:rsid w:val="008E6B74"/>
    <w:rsid w:val="008E768E"/>
    <w:rsid w:val="008F27FC"/>
    <w:rsid w:val="00910B66"/>
    <w:rsid w:val="00922A19"/>
    <w:rsid w:val="00941192"/>
    <w:rsid w:val="00946EBF"/>
    <w:rsid w:val="00950C43"/>
    <w:rsid w:val="00980A75"/>
    <w:rsid w:val="0099142F"/>
    <w:rsid w:val="00994D84"/>
    <w:rsid w:val="009D706B"/>
    <w:rsid w:val="009F17BE"/>
    <w:rsid w:val="009F6047"/>
    <w:rsid w:val="00A14DF9"/>
    <w:rsid w:val="00A24162"/>
    <w:rsid w:val="00A40B87"/>
    <w:rsid w:val="00A463CC"/>
    <w:rsid w:val="00A577EE"/>
    <w:rsid w:val="00A67C98"/>
    <w:rsid w:val="00A7649C"/>
    <w:rsid w:val="00AD4BD1"/>
    <w:rsid w:val="00AF56CD"/>
    <w:rsid w:val="00B05616"/>
    <w:rsid w:val="00B12571"/>
    <w:rsid w:val="00B157AC"/>
    <w:rsid w:val="00B2227B"/>
    <w:rsid w:val="00B31934"/>
    <w:rsid w:val="00B35D1E"/>
    <w:rsid w:val="00B41A82"/>
    <w:rsid w:val="00B42530"/>
    <w:rsid w:val="00B42D55"/>
    <w:rsid w:val="00B457AD"/>
    <w:rsid w:val="00B6558F"/>
    <w:rsid w:val="00B73443"/>
    <w:rsid w:val="00B86CE9"/>
    <w:rsid w:val="00B875C1"/>
    <w:rsid w:val="00BA4312"/>
    <w:rsid w:val="00BB091F"/>
    <w:rsid w:val="00BC101A"/>
    <w:rsid w:val="00BC7981"/>
    <w:rsid w:val="00BF1683"/>
    <w:rsid w:val="00BF5DA5"/>
    <w:rsid w:val="00C004F0"/>
    <w:rsid w:val="00C015B5"/>
    <w:rsid w:val="00C259B3"/>
    <w:rsid w:val="00C34E68"/>
    <w:rsid w:val="00C40E47"/>
    <w:rsid w:val="00C46EC2"/>
    <w:rsid w:val="00C47693"/>
    <w:rsid w:val="00C61ED9"/>
    <w:rsid w:val="00C647DB"/>
    <w:rsid w:val="00C90633"/>
    <w:rsid w:val="00C94641"/>
    <w:rsid w:val="00CB092F"/>
    <w:rsid w:val="00CD6BEE"/>
    <w:rsid w:val="00D10C83"/>
    <w:rsid w:val="00D174D5"/>
    <w:rsid w:val="00D245BE"/>
    <w:rsid w:val="00D4251A"/>
    <w:rsid w:val="00D47F49"/>
    <w:rsid w:val="00D5411E"/>
    <w:rsid w:val="00D7226C"/>
    <w:rsid w:val="00D76393"/>
    <w:rsid w:val="00D8637A"/>
    <w:rsid w:val="00D9417A"/>
    <w:rsid w:val="00DC2BCA"/>
    <w:rsid w:val="00DD0EFB"/>
    <w:rsid w:val="00DE14A3"/>
    <w:rsid w:val="00DE4119"/>
    <w:rsid w:val="00E114A0"/>
    <w:rsid w:val="00E27D3E"/>
    <w:rsid w:val="00E51746"/>
    <w:rsid w:val="00E61C3D"/>
    <w:rsid w:val="00E659EA"/>
    <w:rsid w:val="00E77E5B"/>
    <w:rsid w:val="00E83D56"/>
    <w:rsid w:val="00E858A8"/>
    <w:rsid w:val="00E94317"/>
    <w:rsid w:val="00EB73E8"/>
    <w:rsid w:val="00ED6661"/>
    <w:rsid w:val="00ED7283"/>
    <w:rsid w:val="00EE5DF6"/>
    <w:rsid w:val="00EE6281"/>
    <w:rsid w:val="00EE6D1D"/>
    <w:rsid w:val="00EF0612"/>
    <w:rsid w:val="00F00CB7"/>
    <w:rsid w:val="00F0308F"/>
    <w:rsid w:val="00F22140"/>
    <w:rsid w:val="00F2768E"/>
    <w:rsid w:val="00F31063"/>
    <w:rsid w:val="00F316D3"/>
    <w:rsid w:val="00F318F0"/>
    <w:rsid w:val="00F65F13"/>
    <w:rsid w:val="00F853FA"/>
    <w:rsid w:val="00F85F5E"/>
    <w:rsid w:val="00F915EC"/>
    <w:rsid w:val="00F95D00"/>
    <w:rsid w:val="00FC187A"/>
    <w:rsid w:val="00FC2370"/>
    <w:rsid w:val="00FC3512"/>
    <w:rsid w:val="00FC4FCC"/>
    <w:rsid w:val="00FE4CF2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04A1"/>
  <w15:docId w15:val="{04B14122-FC11-4E0C-A403-55CC24C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6C1C"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6C1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B05616"/>
    <w:pPr>
      <w:widowControl/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056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0561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0561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05616"/>
    <w:rPr>
      <w:vertAlign w:val="superscript"/>
    </w:rPr>
  </w:style>
  <w:style w:type="paragraph" w:customStyle="1" w:styleId="NormlnIMP">
    <w:name w:val="Normální_IMP"/>
    <w:basedOn w:val="Normln"/>
    <w:rsid w:val="00B05616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Odstavecseseznamem">
    <w:name w:val="List Paragraph"/>
    <w:basedOn w:val="Normln"/>
    <w:uiPriority w:val="99"/>
    <w:qFormat/>
    <w:rsid w:val="00B0561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24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4BA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5B4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74D07-149B-4062-AD89-0DEADF4D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983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8</cp:revision>
  <cp:lastPrinted>2024-12-04T07:15:00Z</cp:lastPrinted>
  <dcterms:created xsi:type="dcterms:W3CDTF">2024-11-25T07:20:00Z</dcterms:created>
  <dcterms:modified xsi:type="dcterms:W3CDTF">2024-12-11T10:19:00Z</dcterms:modified>
</cp:coreProperties>
</file>