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332FBAA4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</w:t>
            </w:r>
            <w:r w:rsidR="00ED391E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BDF622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SZ UKZUZ </w:t>
            </w:r>
            <w:r w:rsidR="00ED391E" w:rsidRPr="00ED391E">
              <w:rPr>
                <w:rFonts w:ascii="Times New Roman" w:hAnsi="Times New Roman"/>
                <w:iCs/>
              </w:rPr>
              <w:t>064771/2022/19075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1DAA9B72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ED391E">
              <w:rPr>
                <w:rFonts w:ascii="Times New Roman" w:hAnsi="Times New Roman"/>
                <w:iCs/>
              </w:rPr>
              <w:t>Ivana</w:t>
            </w:r>
            <w:r w:rsidRPr="00870E01">
              <w:rPr>
                <w:rFonts w:ascii="Times New Roman" w:hAnsi="Times New Roman"/>
                <w:iCs/>
              </w:rPr>
              <w:t xml:space="preserve"> </w:t>
            </w:r>
            <w:r w:rsidR="00ED391E">
              <w:rPr>
                <w:rFonts w:ascii="Times New Roman" w:hAnsi="Times New Roman"/>
                <w:iCs/>
              </w:rPr>
              <w:t>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2858D5E" w:rsidR="00CF2119" w:rsidRPr="00870E01" w:rsidRDefault="00E10D7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10D7D">
              <w:rPr>
                <w:rFonts w:ascii="Times New Roman" w:hAnsi="Times New Roman"/>
                <w:iCs/>
              </w:rPr>
              <w:t>UKZUZ 123332/2022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0C06479B" w:rsidR="00CF2119" w:rsidRPr="00870E01" w:rsidRDefault="0034410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870E01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168A209E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416FEC">
              <w:rPr>
                <w:rFonts w:ascii="Times New Roman" w:hAnsi="Times New Roman"/>
              </w:rPr>
              <w:t>harvista</w:t>
            </w:r>
            <w:proofErr w:type="spellEnd"/>
            <w:r w:rsidR="00416FEC">
              <w:rPr>
                <w:rFonts w:ascii="Times New Roman" w:hAnsi="Times New Roman"/>
              </w:rPr>
              <w:t xml:space="preserve"> 1,3 </w:t>
            </w:r>
            <w:proofErr w:type="spellStart"/>
            <w:r w:rsidR="00416FEC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613544C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34410C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438552FD" w:rsidR="00CF2119" w:rsidRPr="00870E01" w:rsidRDefault="00E10D7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10D7D">
              <w:rPr>
                <w:rFonts w:ascii="Times New Roman" w:hAnsi="Times New Roman"/>
                <w:iCs/>
              </w:rPr>
              <w:t>29</w:t>
            </w:r>
            <w:r w:rsidR="00416FEC" w:rsidRPr="00E10D7D">
              <w:rPr>
                <w:rFonts w:ascii="Times New Roman" w:hAnsi="Times New Roman"/>
                <w:iCs/>
              </w:rPr>
              <w:t>. červ</w:t>
            </w:r>
            <w:r w:rsidR="00ED391E" w:rsidRPr="00E10D7D">
              <w:rPr>
                <w:rFonts w:ascii="Times New Roman" w:hAnsi="Times New Roman"/>
                <w:iCs/>
              </w:rPr>
              <w:t>na</w:t>
            </w:r>
            <w:r w:rsidR="00416FEC" w:rsidRPr="00E10D7D">
              <w:rPr>
                <w:rFonts w:ascii="Times New Roman" w:hAnsi="Times New Roman"/>
                <w:iCs/>
              </w:rPr>
              <w:t xml:space="preserve"> 202</w:t>
            </w:r>
            <w:r w:rsidR="00ED391E" w:rsidRPr="00E10D7D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627169B4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33F1033F" w14:textId="40164E18" w:rsidR="00C75D1B" w:rsidRDefault="00C75D1B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565E07A8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 xml:space="preserve"> 1,3 SC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>. č. 0000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-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91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65F06382" w:rsidR="00263F75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p w14:paraId="2C167B6C" w14:textId="77777777" w:rsidR="007872EE" w:rsidRPr="007872EE" w:rsidRDefault="007872EE" w:rsidP="007872EE">
      <w:pPr>
        <w:pStyle w:val="Zkladntext"/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975"/>
        <w:gridCol w:w="1415"/>
        <w:gridCol w:w="460"/>
        <w:gridCol w:w="2067"/>
        <w:gridCol w:w="1603"/>
      </w:tblGrid>
      <w:tr w:rsidR="007872EE" w:rsidRPr="007872EE" w14:paraId="528CAF29" w14:textId="77777777" w:rsidTr="00FA46A1">
        <w:trPr>
          <w:trHeight w:val="1159"/>
          <w:jc w:val="center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9B6D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84A5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7CB2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Dávkování, </w:t>
            </w:r>
          </w:p>
          <w:p w14:paraId="20966878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99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7C47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DAA1E5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25BDB01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8EDB3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104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4) Pozn. k dávkování</w:t>
            </w:r>
          </w:p>
          <w:p w14:paraId="69A8EEF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0E594D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872EE" w:rsidRPr="007872EE" w14:paraId="67A0C986" w14:textId="77777777" w:rsidTr="00FA46A1">
        <w:trPr>
          <w:trHeight w:val="920"/>
          <w:jc w:val="center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89FAB" w14:textId="5A0D60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252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regulace růstu –zpomalení zrání plodů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3B526" w14:textId="47C4A6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8,75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939F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67D1" w14:textId="3DCC048E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A46A1" w:rsidRPr="00FA46A1">
              <w:rPr>
                <w:rFonts w:ascii="Times New Roman" w:hAnsi="Times New Roman"/>
                <w:sz w:val="24"/>
                <w:szCs w:val="24"/>
              </w:rPr>
              <w:t>od: 81 BBCH, do: 87 BBCH</w:t>
            </w:r>
            <w:r w:rsidRPr="007872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4058CA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3-21 dní před očekávanou sklizní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A05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0020F" w14:textId="77777777" w:rsidR="007872EE" w:rsidRPr="007872EE" w:rsidRDefault="007872EE" w:rsidP="007872EE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>OL (ochranná lhůta)</w:t>
      </w:r>
      <w:r w:rsidRPr="007872EE">
        <w:rPr>
          <w:rFonts w:ascii="Times New Roman" w:hAnsi="Times New Roman"/>
          <w:b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>je dána počtem dnů, které je nutné dodržet mezi termínem aplikace a sklizní.</w:t>
      </w:r>
    </w:p>
    <w:p w14:paraId="643BADE6" w14:textId="77777777" w:rsidR="007872EE" w:rsidRPr="007872EE" w:rsidRDefault="007872EE" w:rsidP="007872EE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ascii="Times New Roman" w:hAnsi="Times New Roman"/>
          <w:spacing w:val="-5"/>
          <w:sz w:val="24"/>
          <w:szCs w:val="24"/>
          <w:u w:val="single"/>
          <w:lang w:eastAsia="en-US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728"/>
        <w:gridCol w:w="3091"/>
        <w:gridCol w:w="2268"/>
      </w:tblGrid>
      <w:tr w:rsidR="007872EE" w:rsidRPr="007872EE" w14:paraId="5EE07E32" w14:textId="77777777" w:rsidTr="00DA6FE1">
        <w:trPr>
          <w:trHeight w:val="66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30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8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6DE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C6FC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872EE" w:rsidRPr="007872EE" w14:paraId="3395B420" w14:textId="77777777" w:rsidTr="00DA6FE1">
        <w:trPr>
          <w:trHeight w:val="29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D65" w14:textId="71D8891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7D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100-1000 l/ha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28D8" w14:textId="5914DA6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postřik</w:t>
            </w:r>
            <w:r w:rsidR="00DA6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FE1" w:rsidRPr="00BC0E1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A6FE1" w:rsidRPr="00BC0E1E">
              <w:rPr>
                <w:rFonts w:ascii="Times New Roman" w:hAnsi="Times New Roman"/>
              </w:rPr>
              <w:t>speciální aplikační zařízení s přímým vstřikováním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DE9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</w:tr>
    </w:tbl>
    <w:p w14:paraId="087C0215" w14:textId="465A4C55" w:rsidR="00A101C0" w:rsidRDefault="00A101C0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DEEB31" w14:textId="77777777" w:rsidR="002526EB" w:rsidRPr="003C3251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32F1A46C" w14:textId="09F366A2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943759">
        <w:rPr>
          <w:rFonts w:ascii="Times New Roman" w:hAnsi="Times New Roman"/>
          <w:b/>
          <w:sz w:val="24"/>
          <w:szCs w:val="24"/>
        </w:rPr>
        <w:t>Harvista</w:t>
      </w:r>
      <w:proofErr w:type="spellEnd"/>
      <w:r w:rsidR="00943759">
        <w:rPr>
          <w:rFonts w:ascii="Times New Roman" w:hAnsi="Times New Roman"/>
          <w:b/>
          <w:sz w:val="24"/>
          <w:szCs w:val="24"/>
        </w:rPr>
        <w:t xml:space="preserve"> 1,3 SC</w:t>
      </w:r>
    </w:p>
    <w:p w14:paraId="7B3D932E" w14:textId="71D7C796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 xml:space="preserve">1-metylcyklopropen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</w:t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>17,15 g/l</w:t>
      </w:r>
      <w:r w:rsidR="00DA6FE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044444A6" w14:textId="1C3CFC88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4A0A4E60" w14:textId="69D17E2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snapToGrid w:val="0"/>
          <w:sz w:val="24"/>
          <w:szCs w:val="24"/>
        </w:rPr>
        <w:t>reg</w:t>
      </w:r>
      <w:r w:rsidR="00943759" w:rsidRPr="00943759">
        <w:rPr>
          <w:rFonts w:ascii="Times New Roman" w:hAnsi="Times New Roman"/>
          <w:iCs/>
          <w:snapToGrid w:val="0"/>
          <w:sz w:val="24"/>
          <w:szCs w:val="24"/>
        </w:rPr>
        <w:t>ulátor růstu a vývoje</w:t>
      </w:r>
    </w:p>
    <w:p w14:paraId="086D89F3" w14:textId="77777777" w:rsidR="002526EB" w:rsidRPr="003C3251" w:rsidRDefault="002526EB" w:rsidP="002526E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3B33783E" w14:textId="77777777" w:rsidR="002526EB" w:rsidRPr="00624C25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155EF7A" w14:textId="77777777" w:rsidR="002526EB" w:rsidRPr="00624C25" w:rsidRDefault="002526EB" w:rsidP="002526E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02BEBE8E" w14:textId="77777777" w:rsidR="002526EB" w:rsidRPr="00624C25" w:rsidRDefault="002526EB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6AA0F8F8" w14:textId="77777777" w:rsidR="002526EB" w:rsidRPr="003C3251" w:rsidRDefault="002526EB" w:rsidP="00005942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3C7C2274" w14:textId="77777777" w:rsidR="002526EB" w:rsidRPr="00624C25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01429D40" w14:textId="77777777" w:rsidR="002526EB" w:rsidRPr="00624C25" w:rsidRDefault="002526EB" w:rsidP="002526E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7397634F" w14:textId="77777777" w:rsidR="002526EB" w:rsidRPr="00624C25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1C9BD59" w14:textId="77777777" w:rsidR="002526EB" w:rsidRPr="003C3251" w:rsidRDefault="002526EB" w:rsidP="002526E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71B0B7" w14:textId="7EEFA97F" w:rsidR="002526EB" w:rsidRPr="00843B4B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843B4B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nařízení Komise (EU) č. 547/2011: </w:t>
      </w:r>
    </w:p>
    <w:p w14:paraId="3B95047E" w14:textId="77777777" w:rsidR="002526EB" w:rsidRPr="00843B4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Teplota skladování </w:t>
      </w:r>
      <w:r>
        <w:rPr>
          <w:rFonts w:ascii="Times New Roman" w:hAnsi="Times New Roman"/>
          <w:sz w:val="24"/>
          <w:szCs w:val="24"/>
        </w:rPr>
        <w:t>+</w:t>
      </w:r>
      <w:r w:rsidRPr="00843B4B">
        <w:rPr>
          <w:rFonts w:ascii="Times New Roman" w:hAnsi="Times New Roman"/>
          <w:sz w:val="24"/>
          <w:szCs w:val="24"/>
        </w:rPr>
        <w:t>5 °C až + 30 °C</w:t>
      </w:r>
      <w:r w:rsidRPr="00843B4B">
        <w:rPr>
          <w:rFonts w:ascii="Times New Roman" w:hAnsi="Times New Roman"/>
          <w:iCs/>
          <w:sz w:val="24"/>
          <w:szCs w:val="24"/>
        </w:rPr>
        <w:t>.</w:t>
      </w:r>
    </w:p>
    <w:p w14:paraId="5EDA2F76" w14:textId="77777777" w:rsidR="002526EB" w:rsidRPr="003C3251" w:rsidRDefault="002526EB" w:rsidP="002526E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735BABF6" w14:textId="77777777" w:rsidR="002526EB" w:rsidRPr="00624C25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1EE1045D" w14:textId="77777777" w:rsidR="002526EB" w:rsidRPr="00624C25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9713156" w14:textId="77777777" w:rsidR="002526EB" w:rsidRPr="00624C25" w:rsidRDefault="002526EB" w:rsidP="002526E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67E8A02" w14:textId="77777777" w:rsidR="002526EB" w:rsidRPr="00624C25" w:rsidRDefault="002526EB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7F81396D" w14:textId="77777777" w:rsidR="002526EB" w:rsidRPr="003C3251" w:rsidRDefault="002526EB" w:rsidP="002526E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850E79" w14:textId="77777777" w:rsidR="002526EB" w:rsidRPr="00624C25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A8905CE" w14:textId="77777777" w:rsidR="002526EB" w:rsidRPr="00624C25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55B0A579" w14:textId="77777777" w:rsidR="002526EB" w:rsidRPr="003C3251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4C8F389" w14:textId="77777777" w:rsidR="002526EB" w:rsidRPr="00624C25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1E3919C7" w14:textId="77777777" w:rsidR="004023EA" w:rsidRP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0F9EAEA1" w14:textId="77777777" w:rsidR="004023EA" w:rsidRP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559E06F7" w14:textId="77777777" w:rsidR="004023EA" w:rsidRP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A7E1F94" w14:textId="29E595AD" w:rsidR="004023EA" w:rsidRP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>První pomoc při zasažení očí: Vyplachujte oči velkým množstvím</w:t>
      </w:r>
      <w:r>
        <w:rPr>
          <w:rFonts w:ascii="Times New Roman" w:hAnsi="Times New Roman"/>
          <w:sz w:val="24"/>
          <w:szCs w:val="24"/>
        </w:rPr>
        <w:t>,</w:t>
      </w:r>
      <w:r w:rsidRPr="004023EA">
        <w:rPr>
          <w:rFonts w:ascii="Times New Roman" w:hAnsi="Times New Roman"/>
          <w:sz w:val="24"/>
          <w:szCs w:val="24"/>
        </w:rPr>
        <w:t xml:space="preserve"> pokud možno vlažné </w:t>
      </w:r>
      <w:r w:rsidRPr="004023EA">
        <w:rPr>
          <w:rFonts w:ascii="Times New Roman" w:hAnsi="Times New Roman"/>
          <w:sz w:val="24"/>
          <w:szCs w:val="24"/>
        </w:rPr>
        <w:lastRenderedPageBreak/>
        <w:t xml:space="preserve">čisté vody. Má-li osoba kontaktní čočky, vyjměte je, pokud je lze vyjmout snadno. Pokračujte ve vyplachování. Kontaktní čočky nelze znova použít, je třeba je zlikvidovat. </w:t>
      </w:r>
    </w:p>
    <w:p w14:paraId="438E2F2E" w14:textId="77777777" w:rsidR="004023EA" w:rsidRP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5347C31C" w14:textId="7F7E260D" w:rsidR="002526EB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023EA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</w:t>
      </w:r>
      <w:r>
        <w:rPr>
          <w:rFonts w:ascii="Times New Roman" w:hAnsi="Times New Roman"/>
          <w:sz w:val="24"/>
          <w:szCs w:val="24"/>
        </w:rPr>
        <w:t> </w:t>
      </w:r>
      <w:r w:rsidRPr="004023EA">
        <w:rPr>
          <w:rFonts w:ascii="Times New Roman" w:hAnsi="Times New Roman"/>
          <w:sz w:val="24"/>
          <w:szCs w:val="24"/>
        </w:rPr>
        <w:t>Toxikologickým informačním střediskem: Telefon nepřetržitě: 224 919 293 nebo</w:t>
      </w:r>
      <w:r>
        <w:rPr>
          <w:rFonts w:ascii="Times New Roman" w:hAnsi="Times New Roman"/>
          <w:sz w:val="24"/>
          <w:szCs w:val="24"/>
        </w:rPr>
        <w:t> </w:t>
      </w:r>
      <w:r w:rsidRPr="004023EA">
        <w:rPr>
          <w:rFonts w:ascii="Times New Roman" w:hAnsi="Times New Roman"/>
          <w:sz w:val="24"/>
          <w:szCs w:val="24"/>
        </w:rPr>
        <w:t>224</w:t>
      </w:r>
      <w:r>
        <w:rPr>
          <w:rFonts w:ascii="Times New Roman" w:hAnsi="Times New Roman"/>
          <w:sz w:val="24"/>
          <w:szCs w:val="24"/>
        </w:rPr>
        <w:t> </w:t>
      </w:r>
      <w:r w:rsidRPr="004023EA">
        <w:rPr>
          <w:rFonts w:ascii="Times New Roman" w:hAnsi="Times New Roman"/>
          <w:sz w:val="24"/>
          <w:szCs w:val="24"/>
        </w:rPr>
        <w:t>915</w:t>
      </w:r>
      <w:r>
        <w:rPr>
          <w:rFonts w:ascii="Times New Roman" w:hAnsi="Times New Roman"/>
          <w:sz w:val="24"/>
          <w:szCs w:val="24"/>
        </w:rPr>
        <w:t> </w:t>
      </w:r>
      <w:r w:rsidRPr="004023EA">
        <w:rPr>
          <w:rFonts w:ascii="Times New Roman" w:hAnsi="Times New Roman"/>
          <w:sz w:val="24"/>
          <w:szCs w:val="24"/>
        </w:rPr>
        <w:t>402.</w:t>
      </w:r>
    </w:p>
    <w:p w14:paraId="2586C280" w14:textId="77777777" w:rsidR="004023EA" w:rsidRPr="003C3251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0314EABC" w14:textId="77777777" w:rsidR="002526EB" w:rsidRPr="00624C25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47DCE71" w14:textId="33B7E084" w:rsidR="002526EB" w:rsidRPr="00624C25" w:rsidRDefault="002526EB" w:rsidP="004023EA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004271"/>
      <w:r w:rsidRPr="00624C25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075DB71D" w14:textId="77777777" w:rsidR="004023EA" w:rsidRPr="004023EA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146866A" w14:textId="1E002951" w:rsidR="004023EA" w:rsidRPr="004023EA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ochranné rukavice označené piktogramem pro chemická nebezpečí podle ČSN EN ISO 21420 s kódem podle</w:t>
      </w:r>
      <w:r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>ČSN EN ISO 374-1</w:t>
      </w:r>
    </w:p>
    <w:p w14:paraId="6FEB761A" w14:textId="16507473" w:rsidR="00A75DE3" w:rsidRPr="004023EA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ochranné brýle nebo ochranný štít podle ČSN EN 166 2</w:t>
      </w:r>
    </w:p>
    <w:p w14:paraId="3016E224" w14:textId="08E9CA8D" w:rsidR="004023EA" w:rsidRPr="004023EA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ochranný oděv podle ČSN EN ISO 27065 (pro práci s</w:t>
      </w:r>
      <w:r w:rsidR="00EC3B9B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 xml:space="preserve">pesticidy – např. typu C1), (nezbytná podmínka </w:t>
      </w:r>
      <w:r w:rsidR="00EC3B9B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 xml:space="preserve"> oděv musí mít dlouhé rukávy a nohavice) </w:t>
      </w:r>
    </w:p>
    <w:p w14:paraId="78EE594A" w14:textId="77777777" w:rsidR="004023EA" w:rsidRPr="004023EA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6AE46065" w14:textId="361DDDA3" w:rsidR="004023EA" w:rsidRPr="004023EA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>Dodatečná ochrana nohou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 xml:space="preserve">uzavřená pracovní obuv </w:t>
      </w:r>
      <w:r w:rsidR="00A75DE3" w:rsidRPr="004023EA">
        <w:rPr>
          <w:rFonts w:ascii="Times New Roman" w:hAnsi="Times New Roman"/>
          <w:bCs/>
          <w:color w:val="000000"/>
          <w:sz w:val="24"/>
          <w:szCs w:val="24"/>
        </w:rPr>
        <w:t>podle ČSN EN ISO 2</w:t>
      </w:r>
      <w:r w:rsidR="00A75DE3">
        <w:rPr>
          <w:rFonts w:ascii="Times New Roman" w:hAnsi="Times New Roman"/>
          <w:bCs/>
          <w:color w:val="000000"/>
          <w:sz w:val="24"/>
          <w:szCs w:val="24"/>
        </w:rPr>
        <w:t>0347</w:t>
      </w:r>
      <w:r w:rsidR="00A75DE3" w:rsidRPr="004023E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>(s ohledem na vykonávanou práci)</w:t>
      </w:r>
    </w:p>
    <w:p w14:paraId="5652EDEA" w14:textId="12456F76" w:rsidR="004023EA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023EA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 w:rsidRPr="004023EA">
        <w:rPr>
          <w:rFonts w:ascii="Times New Roman" w:hAnsi="Times New Roman"/>
          <w:bCs/>
          <w:color w:val="000000"/>
          <w:sz w:val="24"/>
          <w:szCs w:val="24"/>
        </w:rPr>
        <w:tab/>
        <w:t>poškozené OOPP (např. protržené rukavice) je třeba vyměnit</w:t>
      </w:r>
    </w:p>
    <w:p w14:paraId="0CD1C562" w14:textId="77777777" w:rsidR="00EC3B9B" w:rsidRPr="004023EA" w:rsidRDefault="00EC3B9B" w:rsidP="00EC3B9B">
      <w:pPr>
        <w:spacing w:line="276" w:lineRule="auto"/>
        <w:ind w:left="85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67E0126" w14:textId="77777777" w:rsidR="004023EA" w:rsidRPr="004023EA" w:rsidRDefault="004023EA" w:rsidP="00EC3B9B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4023EA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FEF228" w14:textId="77777777" w:rsidR="004023EA" w:rsidRPr="004023EA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709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023EA">
        <w:rPr>
          <w:rFonts w:ascii="Times New Roman" w:hAnsi="Times New Roman"/>
          <w:sz w:val="24"/>
          <w:szCs w:val="24"/>
          <w:lang w:eastAsia="ar-SA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</w:t>
      </w:r>
    </w:p>
    <w:bookmarkEnd w:id="1"/>
    <w:p w14:paraId="3E800B6D" w14:textId="54E2AF8B" w:rsidR="004023EA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34E95ED4" w14:textId="77777777" w:rsidR="002526EB" w:rsidRPr="003F63AD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78F38EDD" w14:textId="77777777" w:rsidR="002D318B" w:rsidRDefault="002D318B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2D318B">
        <w:rPr>
          <w:rFonts w:ascii="Times New Roman" w:hAnsi="Times New Roman"/>
          <w:sz w:val="24"/>
          <w:szCs w:val="24"/>
          <w:lang w:eastAsia="ar-SA"/>
        </w:rPr>
        <w:t>Přípravek je vyloučen z použití v ochranném pásmu II. stupně zdrojů podzemní vody.</w:t>
      </w:r>
    </w:p>
    <w:p w14:paraId="03B2EB9E" w14:textId="77777777" w:rsidR="003E7570" w:rsidRPr="003E7570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/>
          <w:sz w:val="24"/>
          <w:szCs w:val="24"/>
          <w:lang w:eastAsia="ar-SA"/>
        </w:rPr>
      </w:pPr>
      <w:r w:rsidRPr="003E7570">
        <w:rPr>
          <w:rFonts w:ascii="Times New Roman" w:hAnsi="Times New Roman"/>
          <w:sz w:val="24"/>
          <w:szCs w:val="24"/>
          <w:lang w:eastAsia="ar-SA"/>
        </w:rPr>
        <w:t>Zvlášť nebezpečný pro včely</w:t>
      </w:r>
    </w:p>
    <w:p w14:paraId="0205B949" w14:textId="2EDE3F65" w:rsidR="003E7570" w:rsidRPr="003E7570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E7570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 kvetoucí plodiny a na pozemky s kvetoucími plevely. Neaplikujte na místech, na nichž jsou včely aktivní při vyhledávání potravy.</w:t>
      </w:r>
    </w:p>
    <w:p w14:paraId="0C7C6156" w14:textId="77777777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Přípravek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nesmí zasáhnout 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>okolní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porosty. </w:t>
      </w:r>
    </w:p>
    <w:p w14:paraId="6DB34E05" w14:textId="77777777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Zamezte styku přípravku a aplikační kapaliny s kůží a očima. </w:t>
      </w:r>
    </w:p>
    <w:p w14:paraId="12C5141C" w14:textId="77777777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 nekuřte při práci a až do odložení osobních ochranných pracovních prostředků. </w:t>
      </w:r>
    </w:p>
    <w:p w14:paraId="0383C535" w14:textId="77777777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25C8C843" w14:textId="77777777" w:rsidR="00005942" w:rsidRPr="009532C7" w:rsidRDefault="00005942" w:rsidP="0000594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nelze míchat s jinými přípravky na ochranu rostlin ani s pomocnými prostředky. </w:t>
      </w:r>
    </w:p>
    <w:p w14:paraId="22B77541" w14:textId="32D9B42C" w:rsidR="00005942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 xml:space="preserve">Přípravek lze aplikovat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pouze 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speciálním profesionálním zařízením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určeným 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pro aplikaci tohoto přípravku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Při aplikaci použít traktor nebo samojízdný postřikovač s uzavřenou kabinou pro řidiče alespoň typu 3 (podle</w:t>
      </w:r>
      <w:r w:rsidR="009532C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ČSN EN 15695-1), tj. se systémy klimatizace a</w:t>
      </w:r>
      <w:r w:rsidR="00C75D1B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filtrace vzduchu – proti prachu a</w:t>
      </w:r>
      <w:r w:rsidR="009532C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aerosolu. </w:t>
      </w:r>
    </w:p>
    <w:p w14:paraId="64E1D9F1" w14:textId="218EB9D1" w:rsidR="00A75DE3" w:rsidRPr="009532C7" w:rsidRDefault="00A75DE3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75DE3">
        <w:rPr>
          <w:rFonts w:ascii="Times New Roman" w:hAnsi="Times New Roman"/>
          <w:bCs/>
          <w:iCs/>
          <w:snapToGrid w:val="0"/>
          <w:sz w:val="24"/>
          <w:szCs w:val="24"/>
        </w:rPr>
        <w:t>Aplikace traktorem bez kabiny řidiče nebo s nižším stupněm ochrany není povolena.</w:t>
      </w:r>
    </w:p>
    <w:p w14:paraId="35630CB7" w14:textId="5B967B50" w:rsidR="009532C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583B64F6" w14:textId="3E82A790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se důkladně umyjte.</w:t>
      </w:r>
    </w:p>
    <w:p w14:paraId="799D0D27" w14:textId="77777777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190E7E91" w14:textId="19FD28FE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(např. za účelem kontroly provedení postřiku) je možný až</w:t>
      </w:r>
      <w:r w:rsidR="004023EA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po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zaschnutí postřiku.</w:t>
      </w:r>
    </w:p>
    <w:p w14:paraId="5C1A3BA5" w14:textId="43341F4E" w:rsidR="009532C7" w:rsidRP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Vstup do sadu za účelem sklizně je možný nejdříve za 3 dny po aplikaci</w:t>
      </w:r>
      <w:r w:rsidR="00A75DE3">
        <w:rPr>
          <w:rFonts w:ascii="Times New Roman" w:hAnsi="Times New Roman"/>
          <w:bCs/>
          <w:iCs/>
          <w:snapToGrid w:val="0"/>
          <w:sz w:val="24"/>
          <w:szCs w:val="24"/>
        </w:rPr>
        <w:t xml:space="preserve">, </w:t>
      </w:r>
      <w:r w:rsidR="00A75DE3" w:rsidRPr="00A75DE3">
        <w:rPr>
          <w:rFonts w:ascii="Times New Roman" w:hAnsi="Times New Roman"/>
          <w:bCs/>
          <w:iCs/>
          <w:snapToGrid w:val="0"/>
          <w:sz w:val="24"/>
          <w:szCs w:val="24"/>
        </w:rPr>
        <w:t>a to při použití pracovního obleku (s dlouhými rukávy a nohavicemi) a v uzavřené obuvi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71B6E1BA" w14:textId="3CCE90D1" w:rsidR="00005942" w:rsidRPr="009532C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Ochranná vzdálenost mezi hranicí ošetřené plochy </w:t>
      </w:r>
      <w:r w:rsidR="00A75DE3" w:rsidRPr="00A75DE3">
        <w:rPr>
          <w:rFonts w:ascii="Times New Roman" w:hAnsi="Times New Roman"/>
          <w:bCs/>
          <w:iCs/>
          <w:snapToGrid w:val="0"/>
          <w:sz w:val="24"/>
          <w:szCs w:val="24"/>
        </w:rPr>
        <w:t xml:space="preserve">a hranicí oblasti využívané zranitelnými skupinami obyvatel 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nesmí být menší než 5 metrů. </w:t>
      </w:r>
    </w:p>
    <w:p w14:paraId="5A5B8E89" w14:textId="2F8F82E0" w:rsidR="002526EB" w:rsidRDefault="002526EB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9A77618" w14:textId="04CFEF6C" w:rsidR="002526EB" w:rsidRPr="007872EE" w:rsidRDefault="002526EB" w:rsidP="00773B8C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7872EE" w:rsidRPr="007872EE">
        <w:rPr>
          <w:rFonts w:ascii="Times New Roman" w:hAnsi="Times New Roman"/>
          <w:sz w:val="24"/>
          <w:szCs w:val="24"/>
        </w:rPr>
        <w:t>Harvista</w:t>
      </w:r>
      <w:proofErr w:type="spellEnd"/>
      <w:r w:rsidR="007872EE" w:rsidRPr="007872EE">
        <w:rPr>
          <w:rFonts w:ascii="Times New Roman" w:hAnsi="Times New Roman"/>
          <w:sz w:val="24"/>
          <w:szCs w:val="24"/>
        </w:rPr>
        <w:t xml:space="preserve"> 1,3 SC </w:t>
      </w:r>
      <w:r w:rsidRPr="007872EE">
        <w:rPr>
          <w:rFonts w:ascii="Times New Roman" w:hAnsi="Times New Roman"/>
          <w:sz w:val="24"/>
          <w:szCs w:val="24"/>
        </w:rPr>
        <w:t>je pro účely tohoto nařízení povolen k uvádění na trh v</w:t>
      </w:r>
      <w:r w:rsidR="007872EE" w:rsidRPr="007872EE">
        <w:rPr>
          <w:rFonts w:ascii="Times New Roman" w:hAnsi="Times New Roman"/>
          <w:sz w:val="24"/>
          <w:szCs w:val="24"/>
        </w:rPr>
        <w:t> </w:t>
      </w:r>
      <w:r w:rsidRPr="007872EE">
        <w:rPr>
          <w:rFonts w:ascii="Times New Roman" w:hAnsi="Times New Roman"/>
          <w:sz w:val="24"/>
          <w:szCs w:val="24"/>
        </w:rPr>
        <w:t>následujících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 xml:space="preserve">obalech: </w:t>
      </w:r>
    </w:p>
    <w:p w14:paraId="106FA66B" w14:textId="531C55AA" w:rsidR="00730501" w:rsidRPr="00870E01" w:rsidRDefault="002526EB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kanystr s přípravkem v množství </w:t>
      </w:r>
      <w:r w:rsidR="007872EE">
        <w:rPr>
          <w:rFonts w:ascii="Times New Roman" w:hAnsi="Times New Roman"/>
          <w:sz w:val="24"/>
          <w:szCs w:val="24"/>
        </w:rPr>
        <w:t>3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 w:rsidR="007872EE">
        <w:rPr>
          <w:rFonts w:ascii="Times New Roman" w:hAnsi="Times New Roman"/>
          <w:sz w:val="24"/>
          <w:szCs w:val="24"/>
        </w:rPr>
        <w:t>.</w:t>
      </w:r>
    </w:p>
    <w:p w14:paraId="2B127F59" w14:textId="77777777" w:rsidR="004023EA" w:rsidRPr="00870E01" w:rsidRDefault="004023EA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870E01" w:rsidRDefault="000D635B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870E01" w:rsidRDefault="005638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28C32E97" w:rsidR="0067476A" w:rsidRPr="00870E01" w:rsidRDefault="006747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Toto nařízení </w:t>
      </w:r>
      <w:r w:rsidR="00ED391E" w:rsidRPr="00ED391E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B836E66" w14:textId="77777777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2F160C" w14:textId="399E966F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70E01">
        <w:rPr>
          <w:rFonts w:ascii="Times New Roman" w:hAnsi="Times New Roman"/>
          <w:sz w:val="24"/>
          <w:szCs w:val="24"/>
        </w:rPr>
        <w:t xml:space="preserve">omezenou </w:t>
      </w:r>
      <w:r w:rsidRPr="00870E01">
        <w:rPr>
          <w:rFonts w:ascii="Times New Roman" w:hAnsi="Times New Roman"/>
          <w:sz w:val="24"/>
          <w:szCs w:val="24"/>
        </w:rPr>
        <w:t xml:space="preserve">dobu 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do 1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3465CA" w:rsidRPr="00B95AF4">
        <w:rPr>
          <w:rFonts w:ascii="Times New Roman" w:hAnsi="Times New Roman"/>
          <w:b/>
          <w:sz w:val="24"/>
          <w:szCs w:val="24"/>
        </w:rPr>
        <w:t>.</w:t>
      </w:r>
    </w:p>
    <w:p w14:paraId="7C020474" w14:textId="52207FED" w:rsidR="003C20C5" w:rsidRPr="00870E01" w:rsidRDefault="003C20C5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870E01" w:rsidRDefault="006746F3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870E01" w:rsidRDefault="00D45A79" w:rsidP="003C20C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3A997D43" w:rsidR="008E43F8" w:rsidRDefault="000E058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EC4349"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20A84DB" w14:textId="77777777" w:rsidR="00F82721" w:rsidRPr="00870E01" w:rsidRDefault="00F82721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660403D7" w:rsidR="00A11D7E" w:rsidRPr="00870E01" w:rsidRDefault="00A11D7E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7872EE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7872EE">
        <w:rPr>
          <w:rFonts w:ascii="Times New Roman" w:hAnsi="Times New Roman"/>
          <w:b/>
          <w:sz w:val="24"/>
          <w:szCs w:val="24"/>
          <w:u w:val="single"/>
        </w:rPr>
        <w:t xml:space="preserve"> 1,3 SC</w:t>
      </w:r>
      <w:r w:rsidR="007872E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v</w:t>
      </w:r>
      <w:r w:rsidR="00D50F3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655E664E" w:rsidR="00A11D7E" w:rsidRPr="00870E01" w:rsidRDefault="00A11D7E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870E01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od</w:t>
      </w:r>
      <w:r w:rsidR="00C75D1B" w:rsidRPr="00B95AF4">
        <w:rPr>
          <w:rFonts w:ascii="Times New Roman" w:hAnsi="Times New Roman"/>
          <w:b/>
          <w:sz w:val="24"/>
          <w:szCs w:val="24"/>
          <w:u w:val="single"/>
        </w:rPr>
        <w:t> 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95AF4" w:rsidRPr="00B95AF4">
        <w:rPr>
          <w:rFonts w:ascii="Times New Roman" w:hAnsi="Times New Roman"/>
          <w:b/>
          <w:sz w:val="24"/>
          <w:szCs w:val="24"/>
          <w:u w:val="single"/>
        </w:rPr>
        <w:t>1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870E01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0E01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870E01">
        <w:rPr>
          <w:rFonts w:ascii="Times New Roman" w:hAnsi="Times New Roman"/>
          <w:sz w:val="24"/>
          <w:szCs w:val="24"/>
        </w:rPr>
        <w:t>z</w:t>
      </w:r>
      <w:r w:rsidR="00FC6D66" w:rsidRPr="00870E01">
        <w:rPr>
          <w:rFonts w:ascii="Times New Roman" w:hAnsi="Times New Roman"/>
          <w:sz w:val="24"/>
          <w:szCs w:val="24"/>
        </w:rPr>
        <w:t xml:space="preserve">e dne </w:t>
      </w:r>
      <w:r w:rsidR="00AC3FE0" w:rsidRPr="00870E01">
        <w:rPr>
          <w:rFonts w:ascii="Times New Roman" w:hAnsi="Times New Roman"/>
          <w:sz w:val="24"/>
          <w:szCs w:val="24"/>
        </w:rPr>
        <w:t>21.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Pr="00870E01">
        <w:rPr>
          <w:rFonts w:ascii="Times New Roman" w:hAnsi="Times New Roman"/>
          <w:sz w:val="24"/>
          <w:szCs w:val="24"/>
        </w:rPr>
        <w:t>října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="002833DB" w:rsidRPr="00870E01">
        <w:rPr>
          <w:rFonts w:ascii="Times New Roman" w:hAnsi="Times New Roman"/>
          <w:sz w:val="24"/>
          <w:szCs w:val="24"/>
        </w:rPr>
        <w:t>2009</w:t>
      </w:r>
      <w:r w:rsidRPr="00870E01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870E01">
        <w:rPr>
          <w:rFonts w:ascii="Times New Roman" w:hAnsi="Times New Roman"/>
          <w:sz w:val="24"/>
          <w:szCs w:val="24"/>
        </w:rPr>
        <w:t xml:space="preserve">, </w:t>
      </w:r>
      <w:bookmarkStart w:id="2" w:name="_Hlk77004015"/>
      <w:r w:rsidR="0079108B" w:rsidRPr="00870E01">
        <w:rPr>
          <w:rFonts w:ascii="Times New Roman" w:hAnsi="Times New Roman"/>
          <w:sz w:val="24"/>
          <w:szCs w:val="24"/>
        </w:rPr>
        <w:t>v platném znění</w:t>
      </w:r>
      <w:bookmarkEnd w:id="2"/>
      <w:r w:rsidRPr="00870E01">
        <w:rPr>
          <w:rFonts w:ascii="Times New Roman" w:hAnsi="Times New Roman"/>
          <w:sz w:val="24"/>
          <w:szCs w:val="24"/>
        </w:rPr>
        <w:t>.</w:t>
      </w:r>
    </w:p>
    <w:p w14:paraId="2344C058" w14:textId="77777777" w:rsidR="008E43F8" w:rsidRPr="00870E01" w:rsidRDefault="008E43F8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D68D5" w14:textId="65360219" w:rsidR="00224525" w:rsidRPr="00870E01" w:rsidRDefault="00224525" w:rsidP="002245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F93BF78" w14:textId="77777777" w:rsidR="004E5852" w:rsidRPr="00870E01" w:rsidRDefault="004E5852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061201" w14:textId="05822844" w:rsidR="00285F21" w:rsidRDefault="00224525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24525">
        <w:rPr>
          <w:rFonts w:ascii="Times New Roman" w:hAnsi="Times New Roman"/>
          <w:bCs/>
          <w:sz w:val="24"/>
          <w:szCs w:val="24"/>
        </w:rPr>
        <w:t xml:space="preserve">Přípravek </w:t>
      </w:r>
      <w:proofErr w:type="spellStart"/>
      <w:r w:rsidRPr="00224525">
        <w:rPr>
          <w:rFonts w:ascii="Times New Roman" w:hAnsi="Times New Roman"/>
          <w:bCs/>
          <w:sz w:val="24"/>
          <w:szCs w:val="24"/>
        </w:rPr>
        <w:t>Harvista</w:t>
      </w:r>
      <w:proofErr w:type="spellEnd"/>
      <w:r w:rsidRPr="00224525">
        <w:rPr>
          <w:rFonts w:ascii="Times New Roman" w:hAnsi="Times New Roman"/>
          <w:bCs/>
          <w:sz w:val="24"/>
          <w:szCs w:val="24"/>
        </w:rPr>
        <w:t xml:space="preserve"> 1.3 SC obsahuje účinnou látku 1-methylcyklopropen, která </w:t>
      </w:r>
      <w:r w:rsidR="00285F21">
        <w:rPr>
          <w:rFonts w:ascii="Times New Roman" w:hAnsi="Times New Roman"/>
          <w:bCs/>
          <w:sz w:val="24"/>
          <w:szCs w:val="24"/>
        </w:rPr>
        <w:t xml:space="preserve">je v EU od roku </w:t>
      </w:r>
      <w:r w:rsidRPr="00224525">
        <w:rPr>
          <w:rFonts w:ascii="Times New Roman" w:hAnsi="Times New Roman"/>
          <w:bCs/>
          <w:sz w:val="24"/>
          <w:szCs w:val="24"/>
        </w:rPr>
        <w:t>2019</w:t>
      </w:r>
      <w:r w:rsidR="002B2839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 xml:space="preserve">schválena </w:t>
      </w:r>
      <w:r w:rsidR="002B2839" w:rsidRPr="00E12C0F">
        <w:rPr>
          <w:rFonts w:ascii="Times New Roman" w:hAnsi="Times New Roman"/>
          <w:bCs/>
          <w:sz w:val="24"/>
          <w:szCs w:val="24"/>
        </w:rPr>
        <w:t>pro</w:t>
      </w:r>
      <w:r w:rsidRPr="00224525">
        <w:rPr>
          <w:rFonts w:ascii="Times New Roman" w:hAnsi="Times New Roman"/>
          <w:bCs/>
          <w:sz w:val="24"/>
          <w:szCs w:val="24"/>
        </w:rPr>
        <w:t xml:space="preserve"> posklizňov</w:t>
      </w:r>
      <w:r w:rsidR="00285F21">
        <w:rPr>
          <w:rFonts w:ascii="Times New Roman" w:hAnsi="Times New Roman"/>
          <w:bCs/>
          <w:sz w:val="24"/>
          <w:szCs w:val="24"/>
        </w:rPr>
        <w:t>á</w:t>
      </w:r>
      <w:r w:rsidRPr="00224525">
        <w:rPr>
          <w:rFonts w:ascii="Times New Roman" w:hAnsi="Times New Roman"/>
          <w:bCs/>
          <w:sz w:val="24"/>
          <w:szCs w:val="24"/>
        </w:rPr>
        <w:t xml:space="preserve"> ošetření ve skladech. </w:t>
      </w:r>
      <w:r w:rsidR="00285F21">
        <w:rPr>
          <w:rFonts w:ascii="Times New Roman" w:hAnsi="Times New Roman"/>
          <w:bCs/>
          <w:sz w:val="24"/>
          <w:szCs w:val="24"/>
        </w:rPr>
        <w:t>Vlastník</w:t>
      </w:r>
      <w:r w:rsidR="00285F21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dokumentace </w:t>
      </w:r>
      <w:r w:rsidRPr="00224525">
        <w:rPr>
          <w:rFonts w:ascii="Times New Roman" w:hAnsi="Times New Roman"/>
          <w:bCs/>
          <w:sz w:val="24"/>
          <w:szCs w:val="24"/>
        </w:rPr>
        <w:t xml:space="preserve">požádal </w:t>
      </w:r>
      <w:r w:rsidR="00285F21">
        <w:rPr>
          <w:rFonts w:ascii="Times New Roman" w:hAnsi="Times New Roman"/>
          <w:bCs/>
          <w:sz w:val="24"/>
          <w:szCs w:val="24"/>
        </w:rPr>
        <w:t xml:space="preserve">Evropskou Komisi </w:t>
      </w:r>
      <w:r w:rsidR="00D1568F">
        <w:rPr>
          <w:rFonts w:ascii="Times New Roman" w:hAnsi="Times New Roman"/>
          <w:bCs/>
          <w:sz w:val="24"/>
          <w:szCs w:val="24"/>
        </w:rPr>
        <w:t>u </w:t>
      </w:r>
      <w:r w:rsidRPr="00224525">
        <w:rPr>
          <w:rFonts w:ascii="Times New Roman" w:hAnsi="Times New Roman"/>
          <w:bCs/>
          <w:sz w:val="24"/>
          <w:szCs w:val="24"/>
        </w:rPr>
        <w:t>účinné lát</w:t>
      </w:r>
      <w:r w:rsidR="00D1568F">
        <w:rPr>
          <w:rFonts w:ascii="Times New Roman" w:hAnsi="Times New Roman"/>
          <w:bCs/>
          <w:sz w:val="24"/>
          <w:szCs w:val="24"/>
        </w:rPr>
        <w:t>ky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224525">
        <w:rPr>
          <w:rFonts w:ascii="Times New Roman" w:hAnsi="Times New Roman"/>
          <w:bCs/>
          <w:sz w:val="24"/>
          <w:szCs w:val="24"/>
        </w:rPr>
        <w:t>1-methylcyklopropen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Pr="00224525">
        <w:rPr>
          <w:rFonts w:ascii="Times New Roman" w:hAnsi="Times New Roman"/>
          <w:bCs/>
          <w:sz w:val="24"/>
          <w:szCs w:val="24"/>
        </w:rPr>
        <w:t xml:space="preserve">o rozšíření použití i pro plošnou </w:t>
      </w:r>
      <w:r w:rsidRPr="00224525">
        <w:rPr>
          <w:rFonts w:ascii="Times New Roman" w:hAnsi="Times New Roman"/>
          <w:bCs/>
          <w:sz w:val="24"/>
          <w:szCs w:val="24"/>
        </w:rPr>
        <w:lastRenderedPageBreak/>
        <w:t xml:space="preserve">aplikaci do ovocných </w:t>
      </w:r>
      <w:r w:rsidR="00D1568F">
        <w:rPr>
          <w:rFonts w:ascii="Times New Roman" w:hAnsi="Times New Roman"/>
          <w:bCs/>
          <w:sz w:val="24"/>
          <w:szCs w:val="24"/>
        </w:rPr>
        <w:t>sadů</w:t>
      </w:r>
      <w:r w:rsidR="00285F21">
        <w:rPr>
          <w:rFonts w:ascii="Times New Roman" w:hAnsi="Times New Roman"/>
          <w:bCs/>
          <w:sz w:val="24"/>
          <w:szCs w:val="24"/>
        </w:rPr>
        <w:t>. N</w:t>
      </w:r>
      <w:r w:rsidR="00E12C0F" w:rsidRPr="00E12C0F">
        <w:rPr>
          <w:rFonts w:ascii="Times New Roman" w:hAnsi="Times New Roman"/>
          <w:bCs/>
          <w:sz w:val="24"/>
          <w:szCs w:val="24"/>
        </w:rPr>
        <w:t>a evropské úrovni byl předložen</w:t>
      </w:r>
      <w:r w:rsidRPr="00224525">
        <w:rPr>
          <w:rFonts w:ascii="Times New Roman" w:hAnsi="Times New Roman"/>
          <w:bCs/>
          <w:sz w:val="24"/>
          <w:szCs w:val="24"/>
        </w:rPr>
        <w:t xml:space="preserve"> dokumentační soubor</w:t>
      </w:r>
      <w:r w:rsidR="00285F21">
        <w:rPr>
          <w:rFonts w:ascii="Times New Roman" w:hAnsi="Times New Roman"/>
          <w:bCs/>
          <w:sz w:val="24"/>
          <w:szCs w:val="24"/>
        </w:rPr>
        <w:t xml:space="preserve"> a</w:t>
      </w:r>
      <w:r w:rsidR="00C75D1B">
        <w:rPr>
          <w:rFonts w:ascii="Times New Roman" w:hAnsi="Times New Roman"/>
          <w:bCs/>
          <w:sz w:val="24"/>
          <w:szCs w:val="24"/>
        </w:rPr>
        <w:t> </w:t>
      </w:r>
      <w:r w:rsidR="00285F21">
        <w:rPr>
          <w:rFonts w:ascii="Times New Roman" w:hAnsi="Times New Roman"/>
          <w:bCs/>
          <w:sz w:val="24"/>
          <w:szCs w:val="24"/>
        </w:rPr>
        <w:t>zpravodajský stát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Nizozemsko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v současné době provádí </w:t>
      </w:r>
      <w:r w:rsidR="00D1568F">
        <w:rPr>
          <w:rFonts w:ascii="Times New Roman" w:hAnsi="Times New Roman"/>
          <w:bCs/>
          <w:sz w:val="24"/>
          <w:szCs w:val="24"/>
        </w:rPr>
        <w:t>vy</w:t>
      </w:r>
      <w:r w:rsidR="00E12C0F" w:rsidRPr="00E12C0F">
        <w:rPr>
          <w:rFonts w:ascii="Times New Roman" w:hAnsi="Times New Roman"/>
          <w:bCs/>
          <w:sz w:val="24"/>
          <w:szCs w:val="24"/>
        </w:rPr>
        <w:t>h</w:t>
      </w:r>
      <w:r w:rsidRPr="00224525">
        <w:rPr>
          <w:rFonts w:ascii="Times New Roman" w:hAnsi="Times New Roman"/>
          <w:bCs/>
          <w:sz w:val="24"/>
          <w:szCs w:val="24"/>
        </w:rPr>
        <w:t xml:space="preserve">odnocení. </w:t>
      </w:r>
      <w:r w:rsidR="00285F21">
        <w:rPr>
          <w:rFonts w:ascii="Times New Roman" w:hAnsi="Times New Roman"/>
          <w:bCs/>
          <w:sz w:val="24"/>
          <w:szCs w:val="24"/>
        </w:rPr>
        <w:t>ÚKZÚZ</w:t>
      </w:r>
      <w:r w:rsidRPr="00224525">
        <w:rPr>
          <w:rFonts w:ascii="Times New Roman" w:hAnsi="Times New Roman"/>
          <w:bCs/>
          <w:sz w:val="24"/>
          <w:szCs w:val="24"/>
        </w:rPr>
        <w:t xml:space="preserve"> pro hodnocení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omezeného a kontrolovaného použití </w:t>
      </w:r>
      <w:r w:rsidRPr="00224525">
        <w:rPr>
          <w:rFonts w:ascii="Times New Roman" w:hAnsi="Times New Roman"/>
          <w:bCs/>
          <w:sz w:val="24"/>
          <w:szCs w:val="24"/>
        </w:rPr>
        <w:t xml:space="preserve">využil </w:t>
      </w:r>
      <w:r w:rsidR="007C5CD7">
        <w:rPr>
          <w:rFonts w:ascii="Times New Roman" w:hAnsi="Times New Roman"/>
          <w:bCs/>
          <w:sz w:val="24"/>
          <w:szCs w:val="24"/>
        </w:rPr>
        <w:t xml:space="preserve">stejný </w:t>
      </w:r>
      <w:r w:rsidRPr="00224525">
        <w:rPr>
          <w:rFonts w:ascii="Times New Roman" w:hAnsi="Times New Roman"/>
          <w:bCs/>
          <w:sz w:val="24"/>
          <w:szCs w:val="24"/>
        </w:rPr>
        <w:t xml:space="preserve">dokumentační soubor. </w:t>
      </w:r>
    </w:p>
    <w:p w14:paraId="79834229" w14:textId="5C3B30B6" w:rsidR="00285F21" w:rsidRPr="00E12C0F" w:rsidRDefault="00285F21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ÚKZÚZ povol</w:t>
      </w:r>
      <w:r w:rsidR="00D64EE9">
        <w:rPr>
          <w:rFonts w:ascii="Times New Roman" w:hAnsi="Times New Roman"/>
          <w:bCs/>
          <w:sz w:val="24"/>
          <w:szCs w:val="24"/>
        </w:rPr>
        <w:t>uje</w:t>
      </w:r>
      <w:r>
        <w:rPr>
          <w:rFonts w:ascii="Times New Roman" w:hAnsi="Times New Roman"/>
          <w:bCs/>
          <w:sz w:val="24"/>
          <w:szCs w:val="24"/>
        </w:rPr>
        <w:t xml:space="preserve"> použití přípravku </w:t>
      </w:r>
      <w:proofErr w:type="spellStart"/>
      <w:r>
        <w:rPr>
          <w:rFonts w:ascii="Times New Roman" w:hAnsi="Times New Roman"/>
          <w:bCs/>
          <w:sz w:val="24"/>
          <w:szCs w:val="24"/>
        </w:rPr>
        <w:t>Harvista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1,8 SC pro o</w:t>
      </w:r>
      <w:r w:rsidRPr="00E12C0F">
        <w:rPr>
          <w:rFonts w:ascii="Times New Roman" w:hAnsi="Times New Roman"/>
          <w:bCs/>
          <w:sz w:val="24"/>
          <w:szCs w:val="24"/>
        </w:rPr>
        <w:t xml:space="preserve">mezené a kontrolované použití </w:t>
      </w:r>
      <w:r>
        <w:rPr>
          <w:rFonts w:ascii="Times New Roman" w:hAnsi="Times New Roman"/>
          <w:bCs/>
          <w:sz w:val="24"/>
          <w:szCs w:val="24"/>
        </w:rPr>
        <w:t>v rámci výše uvedeného období s ohledem na</w:t>
      </w:r>
      <w:r w:rsidRPr="00224525">
        <w:rPr>
          <w:rFonts w:ascii="Times New Roman" w:hAnsi="Times New Roman"/>
          <w:bCs/>
          <w:sz w:val="24"/>
          <w:szCs w:val="24"/>
        </w:rPr>
        <w:t xml:space="preserve"> obtížn</w:t>
      </w:r>
      <w:r>
        <w:rPr>
          <w:rFonts w:ascii="Times New Roman" w:hAnsi="Times New Roman"/>
          <w:bCs/>
          <w:sz w:val="24"/>
          <w:szCs w:val="24"/>
        </w:rPr>
        <w:t xml:space="preserve">ou </w:t>
      </w:r>
      <w:r w:rsidRPr="00224525">
        <w:rPr>
          <w:rFonts w:ascii="Times New Roman" w:hAnsi="Times New Roman"/>
          <w:bCs/>
          <w:sz w:val="24"/>
          <w:szCs w:val="24"/>
        </w:rPr>
        <w:t>situac</w:t>
      </w:r>
      <w:r>
        <w:rPr>
          <w:rFonts w:ascii="Times New Roman" w:hAnsi="Times New Roman"/>
          <w:bCs/>
          <w:sz w:val="24"/>
          <w:szCs w:val="24"/>
        </w:rPr>
        <w:t>i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způsobenou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pandemií</w:t>
      </w:r>
      <w:r w:rsidRPr="00224525">
        <w:rPr>
          <w:rFonts w:ascii="Times New Roman" w:hAnsi="Times New Roman"/>
          <w:bCs/>
          <w:sz w:val="24"/>
          <w:szCs w:val="24"/>
        </w:rPr>
        <w:t xml:space="preserve"> Covid-19</w:t>
      </w:r>
      <w:r>
        <w:rPr>
          <w:rFonts w:ascii="Times New Roman" w:hAnsi="Times New Roman"/>
          <w:bCs/>
          <w:sz w:val="24"/>
          <w:szCs w:val="24"/>
        </w:rPr>
        <w:t xml:space="preserve">, jejímž následkem je </w:t>
      </w:r>
      <w:r w:rsidRPr="00E12C0F">
        <w:rPr>
          <w:rFonts w:ascii="Times New Roman" w:hAnsi="Times New Roman"/>
          <w:bCs/>
          <w:sz w:val="24"/>
          <w:szCs w:val="24"/>
        </w:rPr>
        <w:t>nedostat</w:t>
      </w:r>
      <w:r>
        <w:rPr>
          <w:rFonts w:ascii="Times New Roman" w:hAnsi="Times New Roman"/>
          <w:bCs/>
          <w:sz w:val="24"/>
          <w:szCs w:val="24"/>
        </w:rPr>
        <w:t>ek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 xml:space="preserve">sezónních </w:t>
      </w:r>
      <w:r w:rsidRPr="00224525">
        <w:rPr>
          <w:rFonts w:ascii="Times New Roman" w:hAnsi="Times New Roman"/>
          <w:bCs/>
          <w:sz w:val="24"/>
          <w:szCs w:val="24"/>
        </w:rPr>
        <w:t>pracovník</w:t>
      </w:r>
      <w:r w:rsidRPr="00E12C0F">
        <w:rPr>
          <w:rFonts w:ascii="Times New Roman" w:hAnsi="Times New Roman"/>
          <w:bCs/>
          <w:sz w:val="24"/>
          <w:szCs w:val="24"/>
        </w:rPr>
        <w:t>ů</w:t>
      </w:r>
      <w:r>
        <w:rPr>
          <w:rFonts w:ascii="Times New Roman" w:hAnsi="Times New Roman"/>
          <w:bCs/>
          <w:sz w:val="24"/>
          <w:szCs w:val="24"/>
        </w:rPr>
        <w:t xml:space="preserve"> ve sklizňovém období</w:t>
      </w:r>
      <w:r w:rsidRPr="00224525">
        <w:rPr>
          <w:rFonts w:ascii="Times New Roman" w:hAnsi="Times New Roman"/>
          <w:bCs/>
          <w:sz w:val="24"/>
          <w:szCs w:val="24"/>
        </w:rPr>
        <w:t xml:space="preserve">. </w:t>
      </w:r>
      <w:r w:rsidR="00D64EE9">
        <w:rPr>
          <w:rFonts w:ascii="Times New Roman" w:hAnsi="Times New Roman"/>
          <w:bCs/>
          <w:sz w:val="24"/>
          <w:szCs w:val="24"/>
        </w:rPr>
        <w:t xml:space="preserve">V případě řady ovocnářských provozů by hrozilo, že bez úpravy organizace sklizně s pomocí regulace dozrávání by nebylo možno současně dozrávající odrůdy včas sklidit a vznikly by tak závažné škody. </w:t>
      </w:r>
    </w:p>
    <w:p w14:paraId="3883CEEB" w14:textId="77777777" w:rsidR="00224525" w:rsidRPr="00870E01" w:rsidRDefault="00224525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57BE7D" w14:textId="5EAAFD1D" w:rsidR="00AD515F" w:rsidRPr="00870E01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BD1D78" w14:textId="77777777" w:rsidR="002F3EC2" w:rsidRPr="00870E01" w:rsidRDefault="002F3EC2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33A8AA" w14:textId="77777777" w:rsidR="00AD515F" w:rsidRPr="00870E01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DA57C6" w14:textId="77777777" w:rsidR="00AD515F" w:rsidRPr="00870E01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6634D9" w14:textId="6D4F7EFC" w:rsidR="00AD515F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DC771ED" w14:textId="076A45A0" w:rsidR="00C75D1B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2FDCB44" w14:textId="77777777" w:rsidR="00C75D1B" w:rsidRPr="00870E01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065495" w14:textId="77777777" w:rsidR="004E5852" w:rsidRPr="00870E01" w:rsidRDefault="004E5852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E79340" w14:textId="2D6BB5C3" w:rsidR="00600529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28CD50" w14:textId="705936DF" w:rsidR="00C75D1B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9B0DC9" w14:textId="77777777" w:rsidR="00C75D1B" w:rsidRPr="00870E01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08BDCB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5C96B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870E01" w:rsidRDefault="006B6B36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Ing. Pavel Minář</w:t>
      </w:r>
      <w:r w:rsidR="003058B6" w:rsidRPr="00870E01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ředitel odboru</w:t>
      </w:r>
    </w:p>
    <w:sectPr w:rsidR="00B725C8" w:rsidRPr="00870E01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9862" w14:textId="77777777" w:rsidR="0073055C" w:rsidRDefault="0073055C">
      <w:r>
        <w:separator/>
      </w:r>
    </w:p>
  </w:endnote>
  <w:endnote w:type="continuationSeparator" w:id="0">
    <w:p w14:paraId="72C235B8" w14:textId="77777777" w:rsidR="0073055C" w:rsidRDefault="0073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DE2B" w14:textId="77777777" w:rsidR="0073055C" w:rsidRDefault="0073055C">
      <w:r>
        <w:separator/>
      </w:r>
    </w:p>
  </w:footnote>
  <w:footnote w:type="continuationSeparator" w:id="0">
    <w:p w14:paraId="1D10AA0D" w14:textId="77777777" w:rsidR="0073055C" w:rsidRDefault="00730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F9C75A" w:rsidR="00A154A9" w:rsidRDefault="0052173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73BF5A5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D25"/>
    <w:multiLevelType w:val="hybridMultilevel"/>
    <w:tmpl w:val="08D66374"/>
    <w:lvl w:ilvl="0" w:tplc="CEEA8702">
      <w:start w:val="1"/>
      <w:numFmt w:val="lowerLetter"/>
      <w:lvlText w:val="%1)"/>
      <w:lvlJc w:val="left"/>
      <w:pPr>
        <w:ind w:left="1287" w:hanging="360"/>
      </w:pPr>
      <w:rPr>
        <w:b w:val="0"/>
        <w:bCs/>
        <w:cap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BC5ED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960E2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26"/>
  </w:num>
  <w:num w:numId="5">
    <w:abstractNumId w:val="14"/>
  </w:num>
  <w:num w:numId="6">
    <w:abstractNumId w:val="5"/>
  </w:num>
  <w:num w:numId="7">
    <w:abstractNumId w:val="33"/>
  </w:num>
  <w:num w:numId="8">
    <w:abstractNumId w:val="21"/>
  </w:num>
  <w:num w:numId="9">
    <w:abstractNumId w:val="24"/>
  </w:num>
  <w:num w:numId="10">
    <w:abstractNumId w:val="28"/>
  </w:num>
  <w:num w:numId="11">
    <w:abstractNumId w:val="13"/>
  </w:num>
  <w:num w:numId="12">
    <w:abstractNumId w:val="20"/>
  </w:num>
  <w:num w:numId="13">
    <w:abstractNumId w:val="6"/>
  </w:num>
  <w:num w:numId="14">
    <w:abstractNumId w:val="31"/>
  </w:num>
  <w:num w:numId="15">
    <w:abstractNumId w:val="23"/>
  </w:num>
  <w:num w:numId="16">
    <w:abstractNumId w:val="9"/>
  </w:num>
  <w:num w:numId="17">
    <w:abstractNumId w:val="32"/>
  </w:num>
  <w:num w:numId="18">
    <w:abstractNumId w:val="22"/>
  </w:num>
  <w:num w:numId="19">
    <w:abstractNumId w:val="10"/>
  </w:num>
  <w:num w:numId="20">
    <w:abstractNumId w:val="19"/>
  </w:num>
  <w:num w:numId="21">
    <w:abstractNumId w:val="27"/>
  </w:num>
  <w:num w:numId="22">
    <w:abstractNumId w:val="11"/>
  </w:num>
  <w:num w:numId="23">
    <w:abstractNumId w:val="7"/>
  </w:num>
  <w:num w:numId="24">
    <w:abstractNumId w:val="17"/>
  </w:num>
  <w:num w:numId="25">
    <w:abstractNumId w:val="30"/>
  </w:num>
  <w:num w:numId="26">
    <w:abstractNumId w:val="18"/>
  </w:num>
  <w:num w:numId="27">
    <w:abstractNumId w:val="11"/>
  </w:num>
  <w:num w:numId="28">
    <w:abstractNumId w:val="29"/>
  </w:num>
  <w:num w:numId="29">
    <w:abstractNumId w:val="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0"/>
  </w:num>
  <w:num w:numId="33">
    <w:abstractNumId w:val="12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3C79"/>
    <w:rsid w:val="000048B9"/>
    <w:rsid w:val="00005281"/>
    <w:rsid w:val="000053F4"/>
    <w:rsid w:val="00005942"/>
    <w:rsid w:val="00005FA8"/>
    <w:rsid w:val="00007AD1"/>
    <w:rsid w:val="000137F9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2DB3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4A63"/>
    <w:rsid w:val="000A149C"/>
    <w:rsid w:val="000A41CB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093"/>
    <w:rsid w:val="00156A94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4E2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4B56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525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526EB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F21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B2839"/>
    <w:rsid w:val="002C08DE"/>
    <w:rsid w:val="002C0CF8"/>
    <w:rsid w:val="002C0D73"/>
    <w:rsid w:val="002C2583"/>
    <w:rsid w:val="002C2973"/>
    <w:rsid w:val="002C6E2B"/>
    <w:rsid w:val="002D2A24"/>
    <w:rsid w:val="002D318B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10C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570"/>
    <w:rsid w:val="003E7F46"/>
    <w:rsid w:val="003F14FC"/>
    <w:rsid w:val="003F1B75"/>
    <w:rsid w:val="003F246E"/>
    <w:rsid w:val="003F263A"/>
    <w:rsid w:val="003F3028"/>
    <w:rsid w:val="003F7A4E"/>
    <w:rsid w:val="004023EA"/>
    <w:rsid w:val="00403FD1"/>
    <w:rsid w:val="00405380"/>
    <w:rsid w:val="00407E1F"/>
    <w:rsid w:val="004106E5"/>
    <w:rsid w:val="00412630"/>
    <w:rsid w:val="00414DF1"/>
    <w:rsid w:val="00416FEC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55093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1739"/>
    <w:rsid w:val="00523BAD"/>
    <w:rsid w:val="005241F9"/>
    <w:rsid w:val="00526052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4F73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2EBF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7CA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55C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25C2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2EE"/>
    <w:rsid w:val="00787CD2"/>
    <w:rsid w:val="00787EE5"/>
    <w:rsid w:val="0079108B"/>
    <w:rsid w:val="00791B22"/>
    <w:rsid w:val="00796583"/>
    <w:rsid w:val="007A3C48"/>
    <w:rsid w:val="007A78B7"/>
    <w:rsid w:val="007B16A2"/>
    <w:rsid w:val="007B7220"/>
    <w:rsid w:val="007B7E14"/>
    <w:rsid w:val="007C226D"/>
    <w:rsid w:val="007C362D"/>
    <w:rsid w:val="007C3C1F"/>
    <w:rsid w:val="007C5CD7"/>
    <w:rsid w:val="007C7A56"/>
    <w:rsid w:val="007D0566"/>
    <w:rsid w:val="007D05A5"/>
    <w:rsid w:val="007D095F"/>
    <w:rsid w:val="007D0F6E"/>
    <w:rsid w:val="007D56C2"/>
    <w:rsid w:val="007E4184"/>
    <w:rsid w:val="007E43AC"/>
    <w:rsid w:val="007E48DF"/>
    <w:rsid w:val="007F1A7C"/>
    <w:rsid w:val="007F303E"/>
    <w:rsid w:val="007F4147"/>
    <w:rsid w:val="007F7904"/>
    <w:rsid w:val="00802918"/>
    <w:rsid w:val="008034E3"/>
    <w:rsid w:val="00803C54"/>
    <w:rsid w:val="00807F7C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2CED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3759"/>
    <w:rsid w:val="009448F8"/>
    <w:rsid w:val="009502E4"/>
    <w:rsid w:val="00950516"/>
    <w:rsid w:val="009516AD"/>
    <w:rsid w:val="00951D1E"/>
    <w:rsid w:val="009532C7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43A0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B85"/>
    <w:rsid w:val="00A11D7E"/>
    <w:rsid w:val="00A15040"/>
    <w:rsid w:val="00A154A9"/>
    <w:rsid w:val="00A2331A"/>
    <w:rsid w:val="00A23F01"/>
    <w:rsid w:val="00A259B1"/>
    <w:rsid w:val="00A30AE6"/>
    <w:rsid w:val="00A310AD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6723B"/>
    <w:rsid w:val="00A7121F"/>
    <w:rsid w:val="00A7146E"/>
    <w:rsid w:val="00A73AC2"/>
    <w:rsid w:val="00A74109"/>
    <w:rsid w:val="00A75DE3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2D07"/>
    <w:rsid w:val="00B93F5E"/>
    <w:rsid w:val="00B95AF4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E1E"/>
    <w:rsid w:val="00BC0F33"/>
    <w:rsid w:val="00BC2C0D"/>
    <w:rsid w:val="00BC2F3A"/>
    <w:rsid w:val="00BC33E0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03F49"/>
    <w:rsid w:val="00C107BA"/>
    <w:rsid w:val="00C13610"/>
    <w:rsid w:val="00C13D29"/>
    <w:rsid w:val="00C16296"/>
    <w:rsid w:val="00C21753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75D1B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3260"/>
    <w:rsid w:val="00D1568F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EE9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A6FE1"/>
    <w:rsid w:val="00DB40FF"/>
    <w:rsid w:val="00DC2BFE"/>
    <w:rsid w:val="00DC33CB"/>
    <w:rsid w:val="00DC3985"/>
    <w:rsid w:val="00DC5C2F"/>
    <w:rsid w:val="00DC5E1C"/>
    <w:rsid w:val="00DC6BCE"/>
    <w:rsid w:val="00DD1E7B"/>
    <w:rsid w:val="00DD7A9C"/>
    <w:rsid w:val="00DD7B2E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0D7D"/>
    <w:rsid w:val="00E1201F"/>
    <w:rsid w:val="00E12C0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576A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3B9B"/>
    <w:rsid w:val="00EC4349"/>
    <w:rsid w:val="00EC4F33"/>
    <w:rsid w:val="00EC72C7"/>
    <w:rsid w:val="00EC7E32"/>
    <w:rsid w:val="00ED1260"/>
    <w:rsid w:val="00ED391E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721"/>
    <w:rsid w:val="00F82E19"/>
    <w:rsid w:val="00F83463"/>
    <w:rsid w:val="00F90596"/>
    <w:rsid w:val="00F90B16"/>
    <w:rsid w:val="00F91508"/>
    <w:rsid w:val="00F94AC4"/>
    <w:rsid w:val="00F96393"/>
    <w:rsid w:val="00FA10B1"/>
    <w:rsid w:val="00FA36D1"/>
    <w:rsid w:val="00FA396C"/>
    <w:rsid w:val="00FA46A1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45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1354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2022-06-23T12:36:00Z</dcterms:created>
  <dcterms:modified xsi:type="dcterms:W3CDTF">2022-06-28T13:19:00Z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