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413FC" w14:textId="77777777" w:rsidR="00AA48CF" w:rsidRDefault="00000000">
      <w:pPr>
        <w:pStyle w:val="Nzev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Město Valtice</w:t>
      </w:r>
      <w:r>
        <w:rPr>
          <w:rFonts w:cs="Arial"/>
          <w:sz w:val="22"/>
          <w:szCs w:val="22"/>
        </w:rPr>
        <w:br/>
        <w:t>Zastupitelstvo města Valtice</w:t>
      </w:r>
    </w:p>
    <w:p w14:paraId="270F7A46" w14:textId="77777777" w:rsidR="00AA48CF" w:rsidRDefault="00000000">
      <w:pPr>
        <w:pStyle w:val="Nadpis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Obecně závazná vyhláška města Valtice</w:t>
      </w:r>
      <w:r>
        <w:rPr>
          <w:rFonts w:cs="Arial"/>
          <w:sz w:val="22"/>
          <w:szCs w:val="22"/>
        </w:rPr>
        <w:br/>
        <w:t>o místním poplatku za užívání veřejného prostranství</w:t>
      </w:r>
    </w:p>
    <w:p w14:paraId="17D28D19" w14:textId="77777777" w:rsidR="00AA48CF" w:rsidRDefault="00000000">
      <w:pPr>
        <w:pStyle w:val="UvodniVeta"/>
      </w:pPr>
      <w:r>
        <w:t>Zastupitelstvo města Valtice se na svém zasedání dne 24. listopadu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37BBE5E" w14:textId="77777777" w:rsidR="00AA48CF" w:rsidRDefault="00000000">
      <w:pPr>
        <w:pStyle w:val="Nadpis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Čl. 1</w:t>
      </w:r>
      <w:r>
        <w:rPr>
          <w:rFonts w:cs="Arial"/>
          <w:sz w:val="22"/>
          <w:szCs w:val="22"/>
        </w:rPr>
        <w:br/>
        <w:t>Úvodní ustanovení</w:t>
      </w:r>
    </w:p>
    <w:p w14:paraId="3D42DE29" w14:textId="77777777" w:rsidR="00AA48CF" w:rsidRDefault="00000000">
      <w:pPr>
        <w:pStyle w:val="Odstavec"/>
        <w:numPr>
          <w:ilvl w:val="0"/>
          <w:numId w:val="1"/>
        </w:numPr>
      </w:pPr>
      <w:r>
        <w:t>Město Valtice touto vyhláškou zavádí místní poplatek za užívání veřejného prostranství (dále jen „poplatek“).</w:t>
      </w:r>
    </w:p>
    <w:p w14:paraId="4951A5B5" w14:textId="77777777" w:rsidR="00AA48CF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5C4EF049" w14:textId="77777777" w:rsidR="00AA48CF" w:rsidRDefault="00000000">
      <w:pPr>
        <w:pStyle w:val="Nadpis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Čl. 2</w:t>
      </w:r>
      <w:r>
        <w:rPr>
          <w:rFonts w:cs="Arial"/>
          <w:sz w:val="22"/>
          <w:szCs w:val="22"/>
        </w:rPr>
        <w:br/>
        <w:t>Předmět poplatku a poplatník</w:t>
      </w:r>
    </w:p>
    <w:p w14:paraId="5B65110F" w14:textId="77777777" w:rsidR="00AA48CF" w:rsidRDefault="00000000">
      <w:pPr>
        <w:pStyle w:val="Odstavec"/>
        <w:numPr>
          <w:ilvl w:val="0"/>
          <w:numId w:val="2"/>
        </w:numPr>
      </w:pPr>
      <w:r>
        <w:t>Poplatek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4F4C65E8" w14:textId="77777777" w:rsidR="00AA48CF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40EE5FFB" w14:textId="77777777" w:rsidR="00AA48CF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13E4ECD7" w14:textId="77777777" w:rsidR="00AA48CF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505EA09D" w14:textId="77777777" w:rsidR="00AA48CF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59447CD4" w14:textId="77777777" w:rsidR="00AA48CF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3375AA08" w14:textId="77777777" w:rsidR="00AA48CF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4408C6A7" w14:textId="77777777" w:rsidR="00AA48CF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1FB9D507" w14:textId="77777777" w:rsidR="00AA48CF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6C08A195" w14:textId="77777777" w:rsidR="007570CA" w:rsidRDefault="00000000" w:rsidP="007570CA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0319A770" w14:textId="64D57579" w:rsidR="00AA48CF" w:rsidRDefault="00000000" w:rsidP="007570CA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0A3915C9" w14:textId="77777777" w:rsidR="00AA48CF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4B0565EF" w14:textId="77777777" w:rsidR="00AA48CF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29246F36" w14:textId="77777777" w:rsidR="00AA48CF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75CB3CA9" w14:textId="77777777" w:rsidR="00AA48CF" w:rsidRDefault="00000000">
      <w:pPr>
        <w:pStyle w:val="Odstavec"/>
        <w:numPr>
          <w:ilvl w:val="0"/>
          <w:numId w:val="1"/>
        </w:numPr>
      </w:pPr>
      <w:r>
        <w:t>Poplatek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0E31BA1" w14:textId="77777777" w:rsidR="00AA48CF" w:rsidRDefault="00000000">
      <w:pPr>
        <w:pStyle w:val="Nadpis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Čl. 3</w:t>
      </w:r>
      <w:r>
        <w:rPr>
          <w:rFonts w:cs="Arial"/>
          <w:sz w:val="22"/>
          <w:szCs w:val="22"/>
        </w:rPr>
        <w:br/>
        <w:t>Veřejná prostranství</w:t>
      </w:r>
    </w:p>
    <w:p w14:paraId="73A7A941" w14:textId="77777777" w:rsidR="00AA48CF" w:rsidRDefault="00000000">
      <w:pPr>
        <w:pStyle w:val="Odstavec"/>
      </w:pPr>
      <w:r>
        <w:t>Poplatek se platí za užívání veřejného prostranství, kterým se rozumí území identifikované názvem ulice, parcelním číslem a katastrálním územím dle přílohy č. 1.</w:t>
      </w:r>
    </w:p>
    <w:p w14:paraId="0215248B" w14:textId="77777777" w:rsidR="00AA48CF" w:rsidRDefault="00000000">
      <w:pPr>
        <w:pStyle w:val="Nadpis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Čl. 4</w:t>
      </w:r>
      <w:r>
        <w:rPr>
          <w:rFonts w:cs="Arial"/>
          <w:sz w:val="22"/>
          <w:szCs w:val="22"/>
        </w:rPr>
        <w:br/>
        <w:t>Ohlašovací povinnost</w:t>
      </w:r>
    </w:p>
    <w:p w14:paraId="00279AC7" w14:textId="77777777" w:rsidR="00AA48CF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0A697334" w14:textId="77777777" w:rsidR="00AA48CF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0A755121" w14:textId="77777777" w:rsidR="00AA48CF" w:rsidRDefault="00000000">
      <w:pPr>
        <w:pStyle w:val="Nadpis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Čl. 5</w:t>
      </w:r>
      <w:r>
        <w:rPr>
          <w:rFonts w:cs="Arial"/>
          <w:sz w:val="22"/>
          <w:szCs w:val="22"/>
        </w:rPr>
        <w:br/>
        <w:t>Sazba poplatku</w:t>
      </w:r>
    </w:p>
    <w:p w14:paraId="51B60DE7" w14:textId="77777777" w:rsidR="00AA48CF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504034C6" w14:textId="77777777" w:rsidR="00AA48CF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4A357934" w14:textId="77777777" w:rsidR="00AA48CF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100 Kč,</w:t>
      </w:r>
    </w:p>
    <w:p w14:paraId="0077A19A" w14:textId="77777777" w:rsidR="00AA48CF" w:rsidRDefault="00000000">
      <w:pPr>
        <w:pStyle w:val="Odstavec"/>
        <w:numPr>
          <w:ilvl w:val="1"/>
          <w:numId w:val="1"/>
        </w:numPr>
      </w:pPr>
      <w:r>
        <w:t>za umístění reklamních zařízení 100 Kč,</w:t>
      </w:r>
    </w:p>
    <w:p w14:paraId="087F3F08" w14:textId="77777777" w:rsidR="00AA48CF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14A1BE39" w14:textId="77777777" w:rsidR="00AA48CF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1C0B450C" w14:textId="77777777" w:rsidR="00AA48CF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77649F41" w14:textId="77777777" w:rsidR="00AA48CF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6A3E8A84" w14:textId="77777777" w:rsidR="00AA48CF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100 Kč,</w:t>
      </w:r>
    </w:p>
    <w:p w14:paraId="7C54E2F5" w14:textId="77777777" w:rsidR="00AA48CF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5F93DE9E" w14:textId="77777777" w:rsidR="00AA48CF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46D038ED" w14:textId="77777777" w:rsidR="00AA48CF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3D24BAA8" w14:textId="77777777" w:rsidR="00AA48CF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4519A1B6" w14:textId="77777777" w:rsidR="00AA48CF" w:rsidRDefault="00000000">
      <w:pPr>
        <w:pStyle w:val="Nadpis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Čl. 6</w:t>
      </w:r>
      <w:r>
        <w:rPr>
          <w:rFonts w:cs="Arial"/>
          <w:sz w:val="22"/>
          <w:szCs w:val="22"/>
        </w:rPr>
        <w:br/>
        <w:t>Splatnost poplatku</w:t>
      </w:r>
    </w:p>
    <w:p w14:paraId="035DA56D" w14:textId="77777777" w:rsidR="00AA48CF" w:rsidRDefault="00000000">
      <w:pPr>
        <w:pStyle w:val="Odstavec"/>
        <w:numPr>
          <w:ilvl w:val="0"/>
          <w:numId w:val="5"/>
        </w:numPr>
      </w:pPr>
      <w:r>
        <w:t>Poplatek je splatný do 5 dnů ode dne ukončení užívání veřejného prostranství; trvá-li užívání veřejného prostranství déle než jeden měsíc, je poplatek, k již vzniklé poplatkové povinnosti splatný vždy k poslednímu dni každého měsíce.</w:t>
      </w:r>
    </w:p>
    <w:p w14:paraId="3AA00610" w14:textId="77777777" w:rsidR="00AA48CF" w:rsidRDefault="00000000">
      <w:pPr>
        <w:pStyle w:val="Nadpis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Čl. 7</w:t>
      </w:r>
      <w:r>
        <w:rPr>
          <w:rFonts w:cs="Arial"/>
          <w:sz w:val="22"/>
          <w:szCs w:val="22"/>
        </w:rPr>
        <w:br/>
        <w:t xml:space="preserve">Osvobození </w:t>
      </w:r>
    </w:p>
    <w:p w14:paraId="281567E2" w14:textId="77777777" w:rsidR="00AA48CF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583F1B4C" w14:textId="77777777" w:rsidR="00AA48CF" w:rsidRDefault="00000000">
      <w:pPr>
        <w:pStyle w:val="Odstavec"/>
        <w:numPr>
          <w:ilvl w:val="1"/>
          <w:numId w:val="1"/>
        </w:numPr>
      </w:pPr>
      <w:r>
        <w:t>za vyhrazení trvalého parkovacího místa pro osobu, která je držitelem průkazu ZTP nebo ZTP/P,</w:t>
      </w:r>
    </w:p>
    <w:p w14:paraId="0807166B" w14:textId="77777777" w:rsidR="00AA48CF" w:rsidRDefault="00000000">
      <w:pPr>
        <w:pStyle w:val="Odstavec"/>
        <w:numPr>
          <w:ilvl w:val="1"/>
          <w:numId w:val="1"/>
        </w:numPr>
      </w:pPr>
      <w:r>
        <w:t>z akcí pořádaných na veřejném prostranství, jejichž celý výtěžek je odveden na charitativní a veřejně prospěšné účely.</w:t>
      </w:r>
    </w:p>
    <w:p w14:paraId="12F3B840" w14:textId="0594BDAA" w:rsidR="00AA48CF" w:rsidRDefault="00000000">
      <w:pPr>
        <w:pStyle w:val="Odstavec"/>
        <w:numPr>
          <w:ilvl w:val="0"/>
          <w:numId w:val="1"/>
        </w:numPr>
      </w:pPr>
      <w:r>
        <w:t>Od poplatku se dále osvobozuj</w:t>
      </w:r>
      <w:r w:rsidR="00353FF1">
        <w:t>e</w:t>
      </w:r>
      <w:r w:rsidR="0082103B" w:rsidRPr="0082103B">
        <w:rPr>
          <w:color w:val="EE0000"/>
        </w:rPr>
        <w:t xml:space="preserve"> </w:t>
      </w:r>
      <w:r w:rsidR="0082103B" w:rsidRPr="001D1740">
        <w:t>užívání veřejného prostranství</w:t>
      </w:r>
      <w:r w:rsidRPr="001D1740">
        <w:t>:</w:t>
      </w:r>
    </w:p>
    <w:p w14:paraId="19C2DD08" w14:textId="37AE70E0" w:rsidR="00151194" w:rsidRPr="00151194" w:rsidRDefault="0082103B" w:rsidP="00151194">
      <w:pPr>
        <w:pStyle w:val="Normlnweb"/>
        <w:numPr>
          <w:ilvl w:val="0"/>
          <w:numId w:val="11"/>
        </w:numPr>
        <w:spacing w:before="120" w:after="120"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Pr="00151194">
        <w:rPr>
          <w:rFonts w:ascii="Arial" w:hAnsi="Arial" w:cs="Arial"/>
          <w:sz w:val="22"/>
          <w:szCs w:val="22"/>
        </w:rPr>
        <w:t>výkopové práce včetně umístění stavebního zařízení, materiálu a skládek souvisejících s těmito pracemi, prováděnými za účelem budování, rekonstrukce, oprav a údržby infrastruktury ve vlastnictví města Valtice a u infrastruktury, kdy budou práce hrazeny z rozpočtu města Valtice,</w:t>
      </w:r>
    </w:p>
    <w:p w14:paraId="355ADD0F" w14:textId="3A2D0CE7" w:rsidR="00151194" w:rsidRPr="00151194" w:rsidRDefault="00000000" w:rsidP="00151194">
      <w:pPr>
        <w:pStyle w:val="Normlnweb"/>
        <w:numPr>
          <w:ilvl w:val="0"/>
          <w:numId w:val="11"/>
        </w:numPr>
        <w:spacing w:before="120" w:after="120"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151194">
        <w:rPr>
          <w:rFonts w:ascii="Arial" w:hAnsi="Arial" w:cs="Arial"/>
          <w:sz w:val="22"/>
          <w:szCs w:val="22"/>
        </w:rPr>
        <w:t>k umístění stavebního zařízení a provádění výkopových prací z důvodu odstranění havárií inženýrských sítí po dobu prvních 7 dnů užívání,</w:t>
      </w:r>
    </w:p>
    <w:p w14:paraId="243B8E43" w14:textId="6D54D75A" w:rsidR="00151194" w:rsidRPr="00151194" w:rsidRDefault="00000000" w:rsidP="00151194">
      <w:pPr>
        <w:pStyle w:val="Normlnweb"/>
        <w:numPr>
          <w:ilvl w:val="0"/>
          <w:numId w:val="11"/>
        </w:numPr>
        <w:spacing w:before="120" w:after="120"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151194">
        <w:rPr>
          <w:rFonts w:ascii="Arial" w:hAnsi="Arial" w:cs="Arial"/>
          <w:sz w:val="22"/>
          <w:szCs w:val="22"/>
        </w:rPr>
        <w:t>k umístění stavebního zařízení, k umístění stavebního materiálu nebo jiných věcí, nepřesáhne-li doba záboru 5 kalendářních dnů, za podmínky, že stavební zařízení, stavební materiál nebo jiné věc</w:t>
      </w:r>
      <w:r w:rsidR="00A2574E" w:rsidRPr="00151194">
        <w:rPr>
          <w:rFonts w:ascii="Arial" w:hAnsi="Arial" w:cs="Arial"/>
          <w:sz w:val="22"/>
          <w:szCs w:val="22"/>
        </w:rPr>
        <w:t>i</w:t>
      </w:r>
      <w:r w:rsidRPr="00151194">
        <w:rPr>
          <w:rFonts w:ascii="Arial" w:hAnsi="Arial" w:cs="Arial"/>
          <w:sz w:val="22"/>
          <w:szCs w:val="22"/>
        </w:rPr>
        <w:t>, budou v této době odstraněny, v případě, že lhůta nebude dodržena, bude vyměřen celý poplatek,</w:t>
      </w:r>
    </w:p>
    <w:p w14:paraId="2C372B1D" w14:textId="27C05372" w:rsidR="00151194" w:rsidRPr="00151194" w:rsidRDefault="0082103B" w:rsidP="00151194">
      <w:pPr>
        <w:pStyle w:val="Normlnweb"/>
        <w:numPr>
          <w:ilvl w:val="0"/>
          <w:numId w:val="11"/>
        </w:numPr>
        <w:spacing w:before="120" w:after="120"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Pr="00151194">
        <w:rPr>
          <w:rFonts w:ascii="Arial" w:hAnsi="Arial" w:cs="Arial"/>
          <w:sz w:val="22"/>
          <w:szCs w:val="22"/>
        </w:rPr>
        <w:t>výkopové práce včetně umístění stavebního zařízení, materiálu a skládek souvisejících s těmito pracemi, prováděnými za účelem budování, rekonstrukce, oprav a údržby veřejn</w:t>
      </w:r>
      <w:r w:rsidR="00A2574E" w:rsidRPr="00151194">
        <w:rPr>
          <w:rFonts w:ascii="Arial" w:hAnsi="Arial" w:cs="Arial"/>
          <w:color w:val="EE0000"/>
          <w:sz w:val="22"/>
          <w:szCs w:val="22"/>
        </w:rPr>
        <w:t>ě</w:t>
      </w:r>
      <w:r w:rsidRPr="00151194">
        <w:rPr>
          <w:rFonts w:ascii="Arial" w:hAnsi="Arial" w:cs="Arial"/>
          <w:sz w:val="22"/>
          <w:szCs w:val="22"/>
        </w:rPr>
        <w:t xml:space="preserve"> prospěšné stavby (komunikace, vodovodní a kanalizační řád, optické sítě),</w:t>
      </w:r>
    </w:p>
    <w:p w14:paraId="42CE4E5D" w14:textId="36151B5A" w:rsidR="00151194" w:rsidRPr="00151194" w:rsidRDefault="0082103B" w:rsidP="00151194">
      <w:pPr>
        <w:pStyle w:val="Normlnweb"/>
        <w:numPr>
          <w:ilvl w:val="0"/>
          <w:numId w:val="11"/>
        </w:numPr>
        <w:spacing w:before="120" w:after="120"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Pr="00151194">
        <w:rPr>
          <w:rFonts w:ascii="Arial" w:hAnsi="Arial" w:cs="Arial"/>
          <w:sz w:val="22"/>
          <w:szCs w:val="22"/>
        </w:rPr>
        <w:t>umístění zařízení pro poskytování služeb, jedná-li se o restaurační stolky a zahrádky sloužící k občerstvení, jako rozšíření stávající provozovny a také umístění prodejního zařízení, v případě, že k předmětnému pozemku, který je veřejným prostranstvím, jsou uzavřeny nájemní smlouvy s vlastníkem veřejného prostranství,</w:t>
      </w:r>
    </w:p>
    <w:p w14:paraId="52BF7D86" w14:textId="779BB4A8" w:rsidR="00151194" w:rsidRPr="00151194" w:rsidRDefault="0082103B" w:rsidP="00151194">
      <w:pPr>
        <w:pStyle w:val="Normlnweb"/>
        <w:numPr>
          <w:ilvl w:val="0"/>
          <w:numId w:val="11"/>
        </w:numPr>
        <w:spacing w:before="120" w:after="120"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Pr="00151194">
        <w:rPr>
          <w:rFonts w:ascii="Arial" w:hAnsi="Arial" w:cs="Arial"/>
          <w:sz w:val="22"/>
          <w:szCs w:val="22"/>
        </w:rPr>
        <w:t>umístění reklamních zařízení v případě, že k předmětnému pozemku, který je veřejným prostranstvím, má poplatník uzavřenou nájemní smlouvu s vlastníkem veřejného prostranství,</w:t>
      </w:r>
    </w:p>
    <w:p w14:paraId="68FF1784" w14:textId="2B6E7AC2" w:rsidR="00151194" w:rsidRPr="00151194" w:rsidRDefault="00000000" w:rsidP="00151194">
      <w:pPr>
        <w:pStyle w:val="Normlnweb"/>
        <w:numPr>
          <w:ilvl w:val="0"/>
          <w:numId w:val="11"/>
        </w:numPr>
        <w:spacing w:before="120" w:after="120"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151194">
        <w:rPr>
          <w:rFonts w:ascii="Arial" w:hAnsi="Arial" w:cs="Arial"/>
          <w:sz w:val="22"/>
          <w:szCs w:val="22"/>
        </w:rPr>
        <w:t>jeho vlastník</w:t>
      </w:r>
      <w:r w:rsidR="00A2574E" w:rsidRPr="00151194">
        <w:rPr>
          <w:rFonts w:ascii="Arial" w:hAnsi="Arial" w:cs="Arial"/>
          <w:sz w:val="22"/>
          <w:szCs w:val="22"/>
        </w:rPr>
        <w:t>em</w:t>
      </w:r>
      <w:r w:rsidRPr="00151194">
        <w:rPr>
          <w:rFonts w:ascii="Arial" w:hAnsi="Arial" w:cs="Arial"/>
          <w:sz w:val="22"/>
          <w:szCs w:val="22"/>
        </w:rPr>
        <w:t>,</w:t>
      </w:r>
    </w:p>
    <w:p w14:paraId="4F4DCCD2" w14:textId="48682357" w:rsidR="00AA48CF" w:rsidRPr="00151194" w:rsidRDefault="00000000" w:rsidP="00151194">
      <w:pPr>
        <w:pStyle w:val="Normlnweb"/>
        <w:numPr>
          <w:ilvl w:val="0"/>
          <w:numId w:val="11"/>
        </w:numPr>
        <w:spacing w:before="120" w:after="120"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151194">
        <w:rPr>
          <w:rFonts w:ascii="Arial" w:hAnsi="Arial" w:cs="Arial"/>
          <w:sz w:val="22"/>
          <w:szCs w:val="22"/>
        </w:rPr>
        <w:t>příspěvkov</w:t>
      </w:r>
      <w:r w:rsidR="00A2574E" w:rsidRPr="00151194">
        <w:rPr>
          <w:rFonts w:ascii="Arial" w:hAnsi="Arial" w:cs="Arial"/>
          <w:sz w:val="22"/>
          <w:szCs w:val="22"/>
        </w:rPr>
        <w:t>ými</w:t>
      </w:r>
      <w:r w:rsidRPr="00151194">
        <w:rPr>
          <w:rFonts w:ascii="Arial" w:hAnsi="Arial" w:cs="Arial"/>
          <w:sz w:val="22"/>
          <w:szCs w:val="22"/>
        </w:rPr>
        <w:t xml:space="preserve"> organizace</w:t>
      </w:r>
      <w:r w:rsidR="00A2574E" w:rsidRPr="00151194">
        <w:rPr>
          <w:rFonts w:ascii="Arial" w:hAnsi="Arial" w:cs="Arial"/>
          <w:sz w:val="22"/>
          <w:szCs w:val="22"/>
        </w:rPr>
        <w:t>mi</w:t>
      </w:r>
      <w:r w:rsidRPr="00151194">
        <w:rPr>
          <w:rFonts w:ascii="Arial" w:hAnsi="Arial" w:cs="Arial"/>
          <w:sz w:val="22"/>
          <w:szCs w:val="22"/>
        </w:rPr>
        <w:t>, u nichž plní město Valtice funkci zřizovatele,</w:t>
      </w:r>
    </w:p>
    <w:p w14:paraId="7789E854" w14:textId="5225255E" w:rsidR="00AA48CF" w:rsidRDefault="00151194" w:rsidP="00094466">
      <w:pPr>
        <w:pStyle w:val="Odstavecseseznamem"/>
        <w:numPr>
          <w:ilvl w:val="0"/>
          <w:numId w:val="11"/>
        </w:numPr>
        <w:spacing w:before="120" w:after="120"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poplatníky, kteří mají s městem Valtice uzavřenou nájemní smlouvu, pachtovní smlouvu, smlouvu o výpůjčce nebo výprose. </w:t>
      </w:r>
    </w:p>
    <w:p w14:paraId="00A2CF23" w14:textId="77777777" w:rsidR="00AA48CF" w:rsidRDefault="00000000">
      <w:pPr>
        <w:pStyle w:val="Odstavec"/>
        <w:numPr>
          <w:ilvl w:val="0"/>
          <w:numId w:val="1"/>
        </w:numPr>
      </w:pPr>
      <w:r>
        <w:t>V případě, že poplatník nesplní povinnost ohlásit údaj rozhodný pro osvobození ve lhůtách stanovených touto vyhláškou nebo zákonem, nárok na osvobození zaniká.</w:t>
      </w:r>
    </w:p>
    <w:p w14:paraId="00F1257F" w14:textId="77777777" w:rsidR="00AA48CF" w:rsidRDefault="00AA48CF">
      <w:pPr>
        <w:pStyle w:val="Odstavec"/>
      </w:pPr>
    </w:p>
    <w:p w14:paraId="3E3819F5" w14:textId="77777777" w:rsidR="00AA48CF" w:rsidRDefault="00000000">
      <w:pPr>
        <w:pStyle w:val="Nadpis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Čl. 8</w:t>
      </w:r>
      <w:r>
        <w:rPr>
          <w:rFonts w:cs="Arial"/>
          <w:sz w:val="22"/>
          <w:szCs w:val="22"/>
        </w:rPr>
        <w:br/>
        <w:t>Zrušovací ustanovení</w:t>
      </w:r>
    </w:p>
    <w:p w14:paraId="0948A069" w14:textId="77777777" w:rsidR="00AA48CF" w:rsidRDefault="00000000">
      <w:pPr>
        <w:pStyle w:val="Odstavec"/>
      </w:pPr>
      <w:r>
        <w:t>Zrušuje se obecně závazná vyhláška č. 1/2013, o místních poplatcích, ze dne 21. října 2013.</w:t>
      </w:r>
    </w:p>
    <w:p w14:paraId="423EA38D" w14:textId="77777777" w:rsidR="00AA48CF" w:rsidRDefault="00000000">
      <w:pPr>
        <w:pStyle w:val="Nadpis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Čl. 9</w:t>
      </w:r>
      <w:r>
        <w:rPr>
          <w:rFonts w:cs="Arial"/>
          <w:sz w:val="22"/>
          <w:szCs w:val="22"/>
        </w:rPr>
        <w:br/>
        <w:t>Účinnost</w:t>
      </w:r>
    </w:p>
    <w:p w14:paraId="78153608" w14:textId="77777777" w:rsidR="00AA48CF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A48CF" w14:paraId="6FB3308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C6BAA1" w14:textId="77777777" w:rsidR="00AA48CF" w:rsidRDefault="00000000">
            <w:pPr>
              <w:pStyle w:val="PodpisovePole"/>
            </w:pPr>
            <w:r>
              <w:t>Aleš Hofman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F297B7" w14:textId="77777777" w:rsidR="00AA48CF" w:rsidRDefault="00000000">
            <w:pPr>
              <w:pStyle w:val="PodpisovePole"/>
            </w:pPr>
            <w:r>
              <w:t>Robert Vyhoda v. r.</w:t>
            </w:r>
            <w:r>
              <w:br/>
              <w:t xml:space="preserve"> místostarosta</w:t>
            </w:r>
          </w:p>
        </w:tc>
      </w:tr>
      <w:tr w:rsidR="00AA48CF" w14:paraId="62D16B3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599E35" w14:textId="77777777" w:rsidR="00AA48CF" w:rsidRDefault="00AA48CF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173823" w14:textId="77777777" w:rsidR="00AA48CF" w:rsidRDefault="00AA48CF">
            <w:pPr>
              <w:pStyle w:val="PodpisovePole"/>
            </w:pPr>
          </w:p>
        </w:tc>
      </w:tr>
    </w:tbl>
    <w:p w14:paraId="170BB271" w14:textId="77777777" w:rsidR="00AA48CF" w:rsidRDefault="00AA48CF">
      <w:pPr>
        <w:rPr>
          <w:rFonts w:ascii="Arial" w:hAnsi="Arial" w:cs="Arial"/>
          <w:sz w:val="22"/>
          <w:szCs w:val="22"/>
        </w:rPr>
      </w:pPr>
    </w:p>
    <w:sectPr w:rsidR="00AA48C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8257E" w14:textId="77777777" w:rsidR="00616A83" w:rsidRDefault="00616A83">
      <w:r>
        <w:separator/>
      </w:r>
    </w:p>
  </w:endnote>
  <w:endnote w:type="continuationSeparator" w:id="0">
    <w:p w14:paraId="7C98EF16" w14:textId="77777777" w:rsidR="00616A83" w:rsidRDefault="00616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303FB" w14:textId="77777777" w:rsidR="00616A83" w:rsidRDefault="00616A83">
      <w:r>
        <w:rPr>
          <w:color w:val="000000"/>
        </w:rPr>
        <w:separator/>
      </w:r>
    </w:p>
  </w:footnote>
  <w:footnote w:type="continuationSeparator" w:id="0">
    <w:p w14:paraId="7E1B47B7" w14:textId="77777777" w:rsidR="00616A83" w:rsidRDefault="00616A83">
      <w:r>
        <w:continuationSeparator/>
      </w:r>
    </w:p>
  </w:footnote>
  <w:footnote w:id="1">
    <w:p w14:paraId="1CCF2F84" w14:textId="77777777" w:rsidR="00AA48C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44A4F584" w14:textId="77777777" w:rsidR="004D3795" w:rsidRDefault="004D3795"/>
  </w:footnote>
  <w:footnote w:id="2">
    <w:p w14:paraId="076BA7BE" w14:textId="77777777" w:rsidR="00AA48CF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poplatcích.</w:t>
      </w:r>
    </w:p>
    <w:p w14:paraId="6E697C2D" w14:textId="77777777" w:rsidR="004D3795" w:rsidRDefault="004D3795"/>
  </w:footnote>
  <w:footnote w:id="3">
    <w:p w14:paraId="5FCDCD8C" w14:textId="77777777" w:rsidR="00AA48CF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poplatcích.</w:t>
      </w:r>
    </w:p>
    <w:p w14:paraId="5D02093F" w14:textId="77777777" w:rsidR="004D3795" w:rsidRDefault="004D3795"/>
  </w:footnote>
  <w:footnote w:id="4">
    <w:p w14:paraId="3229A3F5" w14:textId="77777777" w:rsidR="00AA48CF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poplatku.</w:t>
      </w:r>
    </w:p>
    <w:p w14:paraId="3CFB6A4A" w14:textId="77777777" w:rsidR="004D3795" w:rsidRDefault="004D37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F1C0A"/>
    <w:multiLevelType w:val="hybridMultilevel"/>
    <w:tmpl w:val="B220E7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977DB"/>
    <w:multiLevelType w:val="hybridMultilevel"/>
    <w:tmpl w:val="A4781E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23EB2"/>
    <w:multiLevelType w:val="multilevel"/>
    <w:tmpl w:val="DF5A27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5DB36EFC"/>
    <w:multiLevelType w:val="hybridMultilevel"/>
    <w:tmpl w:val="FCD4D6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B7D57"/>
    <w:multiLevelType w:val="hybridMultilevel"/>
    <w:tmpl w:val="85B875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572D7"/>
    <w:multiLevelType w:val="multilevel"/>
    <w:tmpl w:val="49DAC08A"/>
    <w:lvl w:ilvl="0">
      <w:start w:val="9"/>
      <w:numFmt w:val="lowerLetter"/>
      <w:lvlText w:val="%1)"/>
      <w:lvlJc w:val="left"/>
      <w:pPr>
        <w:ind w:left="1001" w:hanging="360"/>
      </w:pPr>
    </w:lvl>
    <w:lvl w:ilvl="1">
      <w:start w:val="1"/>
      <w:numFmt w:val="lowerLetter"/>
      <w:lvlText w:val="%2."/>
      <w:lvlJc w:val="left"/>
      <w:pPr>
        <w:ind w:left="1721" w:hanging="360"/>
      </w:pPr>
    </w:lvl>
    <w:lvl w:ilvl="2">
      <w:start w:val="1"/>
      <w:numFmt w:val="lowerRoman"/>
      <w:lvlText w:val="%3."/>
      <w:lvlJc w:val="right"/>
      <w:pPr>
        <w:ind w:left="2441" w:hanging="180"/>
      </w:pPr>
    </w:lvl>
    <w:lvl w:ilvl="3">
      <w:start w:val="1"/>
      <w:numFmt w:val="decimal"/>
      <w:lvlText w:val="%4."/>
      <w:lvlJc w:val="left"/>
      <w:pPr>
        <w:ind w:left="3161" w:hanging="360"/>
      </w:pPr>
    </w:lvl>
    <w:lvl w:ilvl="4">
      <w:start w:val="1"/>
      <w:numFmt w:val="lowerLetter"/>
      <w:lvlText w:val="%5."/>
      <w:lvlJc w:val="left"/>
      <w:pPr>
        <w:ind w:left="3881" w:hanging="360"/>
      </w:pPr>
    </w:lvl>
    <w:lvl w:ilvl="5">
      <w:start w:val="1"/>
      <w:numFmt w:val="lowerRoman"/>
      <w:lvlText w:val="%6."/>
      <w:lvlJc w:val="right"/>
      <w:pPr>
        <w:ind w:left="4601" w:hanging="180"/>
      </w:pPr>
    </w:lvl>
    <w:lvl w:ilvl="6">
      <w:start w:val="1"/>
      <w:numFmt w:val="decimal"/>
      <w:lvlText w:val="%7."/>
      <w:lvlJc w:val="left"/>
      <w:pPr>
        <w:ind w:left="5321" w:hanging="360"/>
      </w:pPr>
    </w:lvl>
    <w:lvl w:ilvl="7">
      <w:start w:val="1"/>
      <w:numFmt w:val="lowerLetter"/>
      <w:lvlText w:val="%8."/>
      <w:lvlJc w:val="left"/>
      <w:pPr>
        <w:ind w:left="6041" w:hanging="360"/>
      </w:pPr>
    </w:lvl>
    <w:lvl w:ilvl="8">
      <w:start w:val="1"/>
      <w:numFmt w:val="lowerRoman"/>
      <w:lvlText w:val="%9."/>
      <w:lvlJc w:val="right"/>
      <w:pPr>
        <w:ind w:left="6761" w:hanging="180"/>
      </w:pPr>
    </w:lvl>
  </w:abstractNum>
  <w:num w:numId="1" w16cid:durableId="1532262578">
    <w:abstractNumId w:val="2"/>
  </w:num>
  <w:num w:numId="2" w16cid:durableId="656956660">
    <w:abstractNumId w:val="2"/>
    <w:lvlOverride w:ilvl="0">
      <w:startOverride w:val="1"/>
    </w:lvlOverride>
  </w:num>
  <w:num w:numId="3" w16cid:durableId="1938369620">
    <w:abstractNumId w:val="2"/>
    <w:lvlOverride w:ilvl="0">
      <w:startOverride w:val="1"/>
    </w:lvlOverride>
  </w:num>
  <w:num w:numId="4" w16cid:durableId="1065756791">
    <w:abstractNumId w:val="2"/>
    <w:lvlOverride w:ilvl="0">
      <w:startOverride w:val="1"/>
    </w:lvlOverride>
  </w:num>
  <w:num w:numId="5" w16cid:durableId="1239091325">
    <w:abstractNumId w:val="2"/>
    <w:lvlOverride w:ilvl="0">
      <w:startOverride w:val="1"/>
    </w:lvlOverride>
  </w:num>
  <w:num w:numId="6" w16cid:durableId="1516653879">
    <w:abstractNumId w:val="2"/>
    <w:lvlOverride w:ilvl="0">
      <w:startOverride w:val="1"/>
    </w:lvlOverride>
  </w:num>
  <w:num w:numId="7" w16cid:durableId="478114028">
    <w:abstractNumId w:val="5"/>
  </w:num>
  <w:num w:numId="8" w16cid:durableId="1526359786">
    <w:abstractNumId w:val="4"/>
  </w:num>
  <w:num w:numId="9" w16cid:durableId="758257427">
    <w:abstractNumId w:val="3"/>
  </w:num>
  <w:num w:numId="10" w16cid:durableId="1200823875">
    <w:abstractNumId w:val="0"/>
  </w:num>
  <w:num w:numId="11" w16cid:durableId="675695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8CF"/>
    <w:rsid w:val="00094466"/>
    <w:rsid w:val="00151194"/>
    <w:rsid w:val="001D1740"/>
    <w:rsid w:val="00353FF1"/>
    <w:rsid w:val="003E0DFD"/>
    <w:rsid w:val="004D3795"/>
    <w:rsid w:val="00616A83"/>
    <w:rsid w:val="007570CA"/>
    <w:rsid w:val="007D24D5"/>
    <w:rsid w:val="0082103B"/>
    <w:rsid w:val="00A2574E"/>
    <w:rsid w:val="00AA48CF"/>
    <w:rsid w:val="00AB159F"/>
    <w:rsid w:val="00BD2845"/>
    <w:rsid w:val="00CA2546"/>
    <w:rsid w:val="00F7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21CB5"/>
  <w15:docId w15:val="{55A4E7C8-9520-4826-9AB2-59711DCD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Normlnweb">
    <w:name w:val="Normal (Web)"/>
    <w:basedOn w:val="Normln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rPr>
      <w:b/>
      <w:bCs/>
    </w:rPr>
  </w:style>
  <w:style w:type="paragraph" w:customStyle="1" w:styleId="detail-odstavec">
    <w:name w:val="detail-odstavec"/>
    <w:basedOn w:val="Normln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poznpodarou">
    <w:name w:val="footnote text"/>
    <w:basedOn w:val="Normln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paragraph" w:styleId="Odstavecseseznamem">
    <w:name w:val="List Paragraph"/>
    <w:basedOn w:val="Normln"/>
    <w:pPr>
      <w:suppressAutoHyphens w:val="0"/>
      <w:ind w:left="7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75B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75B46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5B46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5B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5B46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811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Uherková</dc:creator>
  <cp:lastModifiedBy>Dagmar Uherková</cp:lastModifiedBy>
  <cp:revision>11</cp:revision>
  <dcterms:created xsi:type="dcterms:W3CDTF">2025-11-06T07:43:00Z</dcterms:created>
  <dcterms:modified xsi:type="dcterms:W3CDTF">2025-11-10T12:21:00Z</dcterms:modified>
</cp:coreProperties>
</file>