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B2" w:rsidRPr="00095548" w:rsidRDefault="007E1DB2" w:rsidP="00722652">
      <w:pPr>
        <w:rPr>
          <w:rFonts w:ascii="Arial" w:hAnsi="Arial" w:cs="Arial"/>
          <w:bCs/>
          <w:sz w:val="26"/>
          <w:szCs w:val="26"/>
        </w:rPr>
      </w:pPr>
      <w:bookmarkStart w:id="0" w:name="_GoBack"/>
      <w:bookmarkEnd w:id="0"/>
    </w:p>
    <w:p w:rsidR="00560DED" w:rsidRPr="00FB6AE5" w:rsidRDefault="00560DED">
      <w:pPr>
        <w:pStyle w:val="Zhlav"/>
        <w:tabs>
          <w:tab w:val="clear" w:pos="4536"/>
          <w:tab w:val="clear" w:pos="9072"/>
        </w:tabs>
        <w:rPr>
          <w:rFonts w:ascii="Arial" w:hAnsi="Arial" w:cs="Arial"/>
          <w:bCs/>
          <w:sz w:val="22"/>
          <w:szCs w:val="22"/>
        </w:rPr>
      </w:pPr>
    </w:p>
    <w:p w:rsidR="00D51D24" w:rsidRPr="002E0EAD" w:rsidRDefault="009F0D4F" w:rsidP="00D51D24">
      <w:pPr>
        <w:spacing w:line="276" w:lineRule="auto"/>
        <w:jc w:val="center"/>
        <w:rPr>
          <w:rFonts w:ascii="Arial" w:hAnsi="Arial" w:cs="Arial"/>
          <w:b/>
        </w:rPr>
      </w:pPr>
      <w:r>
        <w:rPr>
          <w:rFonts w:ascii="Arial" w:hAnsi="Arial" w:cs="Arial"/>
          <w:b/>
        </w:rPr>
        <w:t>Město Neveklov</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9F0D4F">
        <w:rPr>
          <w:rFonts w:ascii="Arial" w:hAnsi="Arial" w:cs="Arial"/>
          <w:b/>
        </w:rPr>
        <w:t>města Neveklov</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9F0D4F">
        <w:rPr>
          <w:rFonts w:ascii="Arial" w:hAnsi="Arial" w:cs="Arial"/>
          <w:b/>
        </w:rPr>
        <w:t>města Neveklov</w:t>
      </w:r>
      <w:r w:rsidR="0070674A">
        <w:rPr>
          <w:rFonts w:ascii="Arial" w:hAnsi="Arial" w:cs="Arial"/>
          <w:b/>
        </w:rPr>
        <w:t xml:space="preserve"> </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9F0D4F">
        <w:rPr>
          <w:rFonts w:ascii="Arial" w:hAnsi="Arial" w:cs="Arial"/>
          <w:sz w:val="22"/>
          <w:szCs w:val="22"/>
        </w:rPr>
        <w:t>města Neveklov</w:t>
      </w:r>
      <w:r w:rsidR="00E2491F">
        <w:rPr>
          <w:rFonts w:ascii="Arial" w:hAnsi="Arial" w:cs="Arial"/>
          <w:sz w:val="22"/>
          <w:szCs w:val="22"/>
        </w:rPr>
        <w:t xml:space="preserve"> se na svém zasedání dne </w:t>
      </w:r>
      <w:r w:rsidR="00B57A07">
        <w:rPr>
          <w:rFonts w:ascii="Arial" w:hAnsi="Arial" w:cs="Arial"/>
          <w:sz w:val="22"/>
          <w:szCs w:val="22"/>
        </w:rPr>
        <w:t>11.12.2024</w:t>
      </w:r>
      <w:r w:rsidR="00E2491F">
        <w:rPr>
          <w:rFonts w:ascii="Arial" w:hAnsi="Arial" w:cs="Arial"/>
          <w:sz w:val="22"/>
          <w:szCs w:val="22"/>
        </w:rPr>
        <w:t xml:space="preserve"> </w:t>
      </w:r>
      <w:r w:rsidR="0024722A" w:rsidRPr="00FB6AE5">
        <w:rPr>
          <w:rFonts w:ascii="Arial" w:hAnsi="Arial" w:cs="Arial"/>
          <w:sz w:val="22"/>
          <w:szCs w:val="22"/>
        </w:rPr>
        <w:t>usnesením č.</w:t>
      </w:r>
      <w:r w:rsidR="00FA0327">
        <w:rPr>
          <w:rFonts w:ascii="Arial" w:hAnsi="Arial" w:cs="Arial"/>
          <w:sz w:val="22"/>
          <w:szCs w:val="22"/>
        </w:rPr>
        <w:t xml:space="preserve"> </w:t>
      </w:r>
      <w:r w:rsidR="008C2983">
        <w:rPr>
          <w:rFonts w:ascii="Arial" w:hAnsi="Arial" w:cs="Arial"/>
          <w:sz w:val="22"/>
          <w:szCs w:val="22"/>
        </w:rPr>
        <w:t xml:space="preserve">11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9F0D4F">
        <w:rPr>
          <w:rFonts w:ascii="Arial" w:hAnsi="Arial" w:cs="Arial"/>
          <w:sz w:val="22"/>
          <w:szCs w:val="22"/>
        </w:rPr>
        <w:t>města Neveklov</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w:t>
      </w:r>
      <w:r w:rsidR="003750B4">
        <w:rPr>
          <w:rFonts w:ascii="Arial" w:hAnsi="Arial" w:cs="Arial"/>
          <w:sz w:val="22"/>
          <w:szCs w:val="22"/>
        </w:rPr>
        <w:t>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w:t>
      </w:r>
      <w:r w:rsidR="00450FC4">
        <w:rPr>
          <w:rFonts w:ascii="Arial" w:hAnsi="Arial" w:cs="Arial"/>
          <w:sz w:val="22"/>
          <w:szCs w:val="22"/>
        </w:rPr>
        <w:t>uto účelu určeném, stává se 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3B547B">
        <w:rPr>
          <w:rFonts w:ascii="Arial" w:hAnsi="Arial" w:cs="Arial"/>
          <w:bCs/>
          <w:i/>
          <w:color w:val="000000"/>
        </w:rPr>
        <w:t xml:space="preserve"> a nápojových kartonů</w:t>
      </w:r>
      <w:r w:rsidR="0054171B">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08473A" w:rsidRDefault="0008473A" w:rsidP="00223F72">
      <w:pPr>
        <w:numPr>
          <w:ilvl w:val="0"/>
          <w:numId w:val="10"/>
        </w:numPr>
        <w:rPr>
          <w:rFonts w:ascii="Arial" w:hAnsi="Arial" w:cs="Arial"/>
          <w:i/>
          <w:iCs/>
          <w:sz w:val="22"/>
          <w:szCs w:val="22"/>
        </w:rPr>
      </w:pPr>
      <w:r>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08473A">
        <w:rPr>
          <w:rFonts w:ascii="Arial" w:hAnsi="Arial" w:cs="Arial"/>
          <w:sz w:val="22"/>
          <w:szCs w:val="22"/>
        </w:rPr>
        <w:t>,</w:t>
      </w:r>
      <w:r w:rsidR="00A342C0" w:rsidRPr="00122EA8">
        <w:rPr>
          <w:rFonts w:ascii="Arial" w:hAnsi="Arial" w:cs="Arial"/>
          <w:sz w:val="22"/>
          <w:szCs w:val="22"/>
        </w:rPr>
        <w:t xml:space="preserve"> </w:t>
      </w:r>
      <w:r w:rsidR="00EC1E17">
        <w:rPr>
          <w:rFonts w:ascii="Arial" w:hAnsi="Arial" w:cs="Arial"/>
          <w:sz w:val="22"/>
          <w:szCs w:val="22"/>
        </w:rPr>
        <w:t>h</w:t>
      </w:r>
      <w:r w:rsidR="0008473A">
        <w:rPr>
          <w:rFonts w:ascii="Arial" w:hAnsi="Arial" w:cs="Arial"/>
          <w:sz w:val="22"/>
          <w:szCs w:val="22"/>
        </w:rPr>
        <w:t xml:space="preserve"> a 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3B547B"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3B547B">
        <w:rPr>
          <w:rFonts w:ascii="Arial" w:hAnsi="Arial" w:cs="Arial"/>
          <w:sz w:val="22"/>
          <w:szCs w:val="22"/>
        </w:rPr>
        <w:t>(</w:t>
      </w:r>
      <w:r w:rsidRPr="003B547B">
        <w:rPr>
          <w:rFonts w:ascii="Arial" w:hAnsi="Arial" w:cs="Arial"/>
          <w:i/>
          <w:iCs/>
          <w:sz w:val="22"/>
          <w:szCs w:val="22"/>
        </w:rPr>
        <w:t>např. koberce, matrace, nábytek,…</w:t>
      </w:r>
      <w:r w:rsidRPr="003B547B">
        <w:rPr>
          <w:rFonts w:ascii="Arial" w:hAnsi="Arial" w:cs="Arial"/>
          <w:sz w:val="22"/>
          <w:szCs w:val="22"/>
        </w:rPr>
        <w:t xml:space="preserve"> ).</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8750B0">
        <w:rPr>
          <w:rFonts w:ascii="Arial" w:hAnsi="Arial" w:cs="Arial"/>
          <w:b/>
          <w:bCs/>
          <w:sz w:val="22"/>
          <w:szCs w:val="22"/>
          <w:u w:val="none"/>
        </w:rPr>
        <w:t xml:space="preserve"> včetně PET lahví a nápojových kartonů</w:t>
      </w:r>
      <w:r w:rsidR="00E5725E">
        <w:rPr>
          <w:rFonts w:ascii="Arial" w:hAnsi="Arial" w:cs="Arial"/>
          <w:b/>
          <w:bCs/>
          <w:sz w:val="22"/>
          <w:szCs w:val="22"/>
          <w:u w:val="none"/>
        </w:rPr>
        <w:t>, skla</w:t>
      </w:r>
      <w:r w:rsidR="008750B0">
        <w:rPr>
          <w:rFonts w:ascii="Arial" w:hAnsi="Arial" w:cs="Arial"/>
          <w:b/>
          <w:bCs/>
          <w:sz w:val="22"/>
          <w:szCs w:val="22"/>
          <w:u w:val="none"/>
        </w:rPr>
        <w:t xml:space="preserve"> </w:t>
      </w:r>
      <w:r w:rsidR="00E5725E">
        <w:rPr>
          <w:rFonts w:ascii="Arial" w:hAnsi="Arial" w:cs="Arial"/>
          <w:b/>
          <w:bCs/>
          <w:sz w:val="22"/>
          <w:szCs w:val="22"/>
          <w:u w:val="none"/>
        </w:rPr>
        <w:t>, kovů, biologického odpadu</w:t>
      </w:r>
      <w:r w:rsidR="00EC1E17">
        <w:rPr>
          <w:rFonts w:ascii="Arial" w:hAnsi="Arial" w:cs="Arial"/>
          <w:b/>
          <w:bCs/>
          <w:sz w:val="22"/>
          <w:szCs w:val="22"/>
          <w:u w:val="none"/>
        </w:rPr>
        <w:t>, jedlých olejů a tuků</w:t>
      </w:r>
      <w:r w:rsidR="0070674A">
        <w:rPr>
          <w:rFonts w:ascii="Arial" w:hAnsi="Arial" w:cs="Arial"/>
          <w:b/>
          <w:bCs/>
          <w:sz w:val="22"/>
          <w:szCs w:val="22"/>
          <w:u w:val="none"/>
        </w:rPr>
        <w:t xml:space="preserve"> a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8750B0">
        <w:rPr>
          <w:rFonts w:ascii="Arial" w:hAnsi="Arial" w:cs="Arial"/>
          <w:sz w:val="22"/>
          <w:szCs w:val="22"/>
        </w:rPr>
        <w:t xml:space="preserve"> včetně PET lahví a nápojových kartonů</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7022FA">
        <w:rPr>
          <w:rFonts w:ascii="Arial" w:hAnsi="Arial" w:cs="Arial"/>
          <w:sz w:val="22"/>
          <w:szCs w:val="22"/>
        </w:rPr>
        <w:t>kontejnery o objemu 1100l</w:t>
      </w:r>
      <w:r w:rsidR="008750B0">
        <w:rPr>
          <w:rFonts w:ascii="Arial" w:hAnsi="Arial" w:cs="Arial"/>
          <w:sz w:val="22"/>
          <w:szCs w:val="22"/>
        </w:rPr>
        <w:t xml:space="preserve"> a další</w:t>
      </w:r>
      <w:r w:rsidR="007022FA">
        <w:rPr>
          <w:rFonts w:ascii="Arial" w:hAnsi="Arial" w:cs="Arial"/>
          <w:sz w:val="22"/>
          <w:szCs w:val="22"/>
        </w:rPr>
        <w:t xml:space="preserve"> specifické nádoby</w:t>
      </w:r>
      <w:r w:rsidR="008750B0">
        <w:rPr>
          <w:rFonts w:ascii="Arial" w:hAnsi="Arial" w:cs="Arial"/>
          <w:sz w:val="22"/>
          <w:szCs w:val="22"/>
        </w:rPr>
        <w:t>, které jsou umístěny</w:t>
      </w:r>
      <w:r w:rsidR="007022FA">
        <w:rPr>
          <w:rFonts w:ascii="Arial" w:hAnsi="Arial" w:cs="Arial"/>
          <w:sz w:val="22"/>
          <w:szCs w:val="22"/>
        </w:rPr>
        <w:t xml:space="preserve"> na stanovištích</w:t>
      </w:r>
      <w:r w:rsidR="008750B0">
        <w:rPr>
          <w:rFonts w:ascii="Arial" w:hAnsi="Arial" w:cs="Arial"/>
          <w:sz w:val="22"/>
          <w:szCs w:val="22"/>
        </w:rPr>
        <w:t>, jejichž seznam je zveřejněn na webových stránkách města</w:t>
      </w:r>
      <w:r w:rsidR="007022FA">
        <w:rPr>
          <w:rFonts w:ascii="Arial" w:hAnsi="Arial" w:cs="Arial"/>
          <w:sz w:val="22"/>
          <w:szCs w:val="22"/>
        </w:rPr>
        <w:t>.</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3A2D59">
        <w:rPr>
          <w:rFonts w:ascii="Arial" w:hAnsi="Arial" w:cs="Arial"/>
          <w:bCs/>
          <w:i/>
          <w:color w:val="000000"/>
        </w:rPr>
        <w:t>hnědá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3A2D59">
        <w:rPr>
          <w:rFonts w:ascii="Arial" w:hAnsi="Arial" w:cs="Arial"/>
          <w:bCs/>
          <w:i/>
          <w:color w:val="000000"/>
        </w:rPr>
        <w:t>apír, barva modrá</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F67BF4">
        <w:rPr>
          <w:rFonts w:ascii="Arial" w:hAnsi="Arial" w:cs="Arial"/>
          <w:bCs/>
          <w:i/>
          <w:color w:val="000000"/>
        </w:rPr>
        <w:t xml:space="preserve"> </w:t>
      </w:r>
      <w:r w:rsidR="003A2D59">
        <w:rPr>
          <w:rFonts w:ascii="Arial" w:hAnsi="Arial" w:cs="Arial"/>
          <w:bCs/>
          <w:i/>
          <w:color w:val="000000"/>
        </w:rPr>
        <w:t>nápojový karton,</w:t>
      </w:r>
      <w:r w:rsidRPr="00AC2295">
        <w:rPr>
          <w:rFonts w:ascii="Arial" w:hAnsi="Arial" w:cs="Arial"/>
          <w:bCs/>
          <w:i/>
          <w:color w:val="000000"/>
        </w:rPr>
        <w:t xml:space="preserve"> barva </w:t>
      </w:r>
      <w:r w:rsidR="003A2D59">
        <w:rPr>
          <w:rFonts w:ascii="Arial" w:hAnsi="Arial" w:cs="Arial"/>
          <w:bCs/>
          <w:i/>
          <w:color w:val="000000"/>
        </w:rPr>
        <w:t>žlutá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3A2D59">
        <w:rPr>
          <w:rFonts w:ascii="Arial" w:hAnsi="Arial" w:cs="Arial"/>
          <w:bCs/>
          <w:i/>
          <w:color w:val="000000"/>
        </w:rPr>
        <w:t>klo, barva zelená a bílá</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54171B">
        <w:rPr>
          <w:rFonts w:ascii="Arial" w:hAnsi="Arial" w:cs="Arial"/>
          <w:bCs/>
          <w:i/>
          <w:color w:val="000000"/>
        </w:rPr>
        <w:t>šedá</w:t>
      </w:r>
    </w:p>
    <w:p w:rsidR="00A342C0" w:rsidRDefault="00547890" w:rsidP="00EC1E17">
      <w:pPr>
        <w:numPr>
          <w:ilvl w:val="0"/>
          <w:numId w:val="18"/>
        </w:numPr>
        <w:rPr>
          <w:rFonts w:ascii="Arial" w:hAnsi="Arial" w:cs="Arial"/>
          <w:i/>
          <w:iCs/>
          <w:sz w:val="22"/>
          <w:szCs w:val="22"/>
        </w:rPr>
      </w:pPr>
      <w:r>
        <w:rPr>
          <w:rFonts w:ascii="Arial" w:hAnsi="Arial" w:cs="Arial"/>
          <w:i/>
          <w:iCs/>
          <w:sz w:val="22"/>
          <w:szCs w:val="22"/>
        </w:rPr>
        <w:t>Jedlé oleje a tuky</w:t>
      </w:r>
      <w:r w:rsidR="00327719">
        <w:rPr>
          <w:rFonts w:ascii="Arial" w:hAnsi="Arial" w:cs="Arial"/>
          <w:i/>
          <w:iCs/>
          <w:sz w:val="22"/>
          <w:szCs w:val="22"/>
        </w:rPr>
        <w:t xml:space="preserve">, </w:t>
      </w:r>
      <w:r w:rsidR="0054171B">
        <w:rPr>
          <w:rFonts w:ascii="Arial" w:hAnsi="Arial" w:cs="Arial"/>
          <w:i/>
          <w:iCs/>
          <w:sz w:val="22"/>
          <w:szCs w:val="22"/>
        </w:rPr>
        <w:t xml:space="preserve"> černá specifická nádoba</w:t>
      </w:r>
    </w:p>
    <w:p w:rsidR="0008473A" w:rsidRPr="00EC1E17" w:rsidRDefault="0008473A" w:rsidP="00024BA7">
      <w:pPr>
        <w:ind w:left="360"/>
        <w:rPr>
          <w:rFonts w:ascii="Arial" w:hAnsi="Arial" w:cs="Arial"/>
          <w:i/>
          <w:iCs/>
          <w:sz w:val="22"/>
          <w:szCs w:val="22"/>
        </w:rPr>
      </w:pP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70674A" w:rsidRDefault="0070674A" w:rsidP="0070674A">
      <w:pPr>
        <w:pStyle w:val="Odstavecseseznamem"/>
        <w:rPr>
          <w:rFonts w:ascii="Arial" w:hAnsi="Arial" w:cs="Arial"/>
        </w:rPr>
      </w:pPr>
    </w:p>
    <w:p w:rsidR="0070674A" w:rsidRDefault="0070674A" w:rsidP="0070674A">
      <w:pPr>
        <w:numPr>
          <w:ilvl w:val="0"/>
          <w:numId w:val="4"/>
        </w:numPr>
        <w:jc w:val="both"/>
        <w:rPr>
          <w:rFonts w:ascii="Arial" w:hAnsi="Arial" w:cs="Arial"/>
          <w:sz w:val="22"/>
          <w:szCs w:val="22"/>
        </w:rPr>
      </w:pPr>
      <w:r>
        <w:rPr>
          <w:rFonts w:ascii="Arial" w:hAnsi="Arial" w:cs="Arial"/>
          <w:sz w:val="22"/>
          <w:szCs w:val="22"/>
        </w:rPr>
        <w:t>Textil lze o</w:t>
      </w:r>
      <w:r w:rsidRPr="00AC2295">
        <w:rPr>
          <w:rFonts w:ascii="Arial" w:hAnsi="Arial" w:cs="Arial"/>
          <w:sz w:val="22"/>
          <w:szCs w:val="22"/>
        </w:rPr>
        <w:t>devzdávat ve sbě</w:t>
      </w:r>
      <w:r>
        <w:rPr>
          <w:rFonts w:ascii="Arial" w:hAnsi="Arial" w:cs="Arial"/>
          <w:sz w:val="22"/>
          <w:szCs w:val="22"/>
        </w:rPr>
        <w:t>rném dvoře města, v ulici K Dubovce</w:t>
      </w:r>
    </w:p>
    <w:p w:rsidR="0070674A" w:rsidRPr="009007DD" w:rsidRDefault="0070674A" w:rsidP="0070674A">
      <w:pPr>
        <w:jc w:val="both"/>
        <w:rPr>
          <w:rFonts w:ascii="Arial" w:hAnsi="Arial" w:cs="Arial"/>
          <w:sz w:val="22"/>
          <w:szCs w:val="22"/>
        </w:rPr>
      </w:pPr>
    </w:p>
    <w:p w:rsidR="003A0DB1" w:rsidRPr="003A0DB1" w:rsidRDefault="003A0DB1" w:rsidP="003A0DB1">
      <w:pPr>
        <w:pStyle w:val="Default"/>
        <w:ind w:left="360"/>
      </w:pPr>
    </w:p>
    <w:p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w:t>
      </w:r>
      <w:r w:rsidR="008750B0">
        <w:rPr>
          <w:rFonts w:ascii="Arial" w:hAnsi="Arial" w:cs="Arial"/>
          <w:sz w:val="22"/>
          <w:szCs w:val="22"/>
        </w:rPr>
        <w:t xml:space="preserve"> včetně PET lahví a nápojových kartonů</w:t>
      </w:r>
      <w:r>
        <w:rPr>
          <w:rFonts w:ascii="Arial" w:hAnsi="Arial" w:cs="Arial"/>
          <w:sz w:val="22"/>
          <w:szCs w:val="22"/>
        </w:rPr>
        <w:t>, sklo, kovy</w:t>
      </w:r>
      <w:r w:rsidR="00CC675F">
        <w:rPr>
          <w:rFonts w:ascii="Arial" w:hAnsi="Arial" w:cs="Arial"/>
          <w:sz w:val="22"/>
          <w:szCs w:val="22"/>
        </w:rPr>
        <w:t>, jedlé tuky a olej</w:t>
      </w:r>
      <w:r w:rsidR="00FA0327">
        <w:rPr>
          <w:rFonts w:ascii="Arial" w:hAnsi="Arial" w:cs="Arial"/>
          <w:sz w:val="22"/>
          <w:szCs w:val="22"/>
        </w:rPr>
        <w:t xml:space="preserve">e , </w:t>
      </w:r>
      <w:r w:rsidR="00CC675F">
        <w:rPr>
          <w:rFonts w:ascii="Arial" w:hAnsi="Arial" w:cs="Arial"/>
          <w:sz w:val="22"/>
          <w:szCs w:val="22"/>
        </w:rPr>
        <w:t>biologické odpady</w:t>
      </w:r>
      <w:r w:rsidR="00FB298C" w:rsidRPr="00AC2295">
        <w:rPr>
          <w:rFonts w:ascii="Arial" w:hAnsi="Arial" w:cs="Arial"/>
          <w:sz w:val="22"/>
          <w:szCs w:val="22"/>
        </w:rPr>
        <w:t xml:space="preserve"> lze také odevzdávat ve sbě</w:t>
      </w:r>
      <w:r w:rsidR="00CC675F">
        <w:rPr>
          <w:rFonts w:ascii="Arial" w:hAnsi="Arial" w:cs="Arial"/>
          <w:sz w:val="22"/>
          <w:szCs w:val="22"/>
        </w:rPr>
        <w:t>rném dvoře</w:t>
      </w:r>
      <w:r w:rsidR="008750B0">
        <w:rPr>
          <w:rFonts w:ascii="Arial" w:hAnsi="Arial" w:cs="Arial"/>
          <w:sz w:val="22"/>
          <w:szCs w:val="22"/>
        </w:rPr>
        <w:t xml:space="preserve"> města</w:t>
      </w:r>
      <w:r w:rsidR="00CC675F">
        <w:rPr>
          <w:rFonts w:ascii="Arial" w:hAnsi="Arial" w:cs="Arial"/>
          <w:sz w:val="22"/>
          <w:szCs w:val="22"/>
        </w:rPr>
        <w:t>, v ulici K Dubovce</w:t>
      </w: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rsidP="00223F72">
      <w:pPr>
        <w:rPr>
          <w:rFonts w:ascii="Arial" w:hAnsi="Arial" w:cs="Arial"/>
          <w:sz w:val="22"/>
          <w:szCs w:val="22"/>
        </w:rPr>
      </w:pPr>
    </w:p>
    <w:p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ve sběrném dvoře</w:t>
      </w:r>
      <w:r w:rsidR="008750B0">
        <w:rPr>
          <w:rFonts w:ascii="Arial" w:hAnsi="Arial" w:cs="Arial"/>
          <w:sz w:val="22"/>
          <w:szCs w:val="22"/>
        </w:rPr>
        <w:t xml:space="preserve"> města</w:t>
      </w:r>
      <w:r w:rsidR="0054171B">
        <w:rPr>
          <w:rFonts w:ascii="Arial" w:hAnsi="Arial" w:cs="Arial"/>
          <w:sz w:val="22"/>
          <w:szCs w:val="22"/>
        </w:rPr>
        <w:t>, v ulici K Dubovce</w:t>
      </w:r>
      <w:r w:rsidRPr="001476FD">
        <w:rPr>
          <w:rFonts w:ascii="Arial" w:hAnsi="Arial" w:cs="Arial"/>
          <w:sz w:val="22"/>
          <w:szCs w:val="22"/>
        </w:rPr>
        <w:t xml:space="preserve"> </w:t>
      </w:r>
    </w:p>
    <w:p w:rsidR="00D53D4F" w:rsidRDefault="00D53D4F" w:rsidP="00D53D4F">
      <w:pPr>
        <w:jc w:val="both"/>
        <w:rPr>
          <w:rFonts w:ascii="Arial" w:hAnsi="Arial" w:cs="Arial"/>
          <w:sz w:val="22"/>
          <w:szCs w:val="22"/>
        </w:rPr>
      </w:pPr>
    </w:p>
    <w:p w:rsidR="00D53D4F" w:rsidRDefault="00D53D4F" w:rsidP="00D53D4F">
      <w:pPr>
        <w:numPr>
          <w:ilvl w:val="0"/>
          <w:numId w:val="15"/>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3 a 4.</w:t>
      </w:r>
    </w:p>
    <w:p w:rsidR="00C94283" w:rsidRDefault="00C94283" w:rsidP="00C94283">
      <w:pPr>
        <w:ind w:left="360"/>
        <w:jc w:val="both"/>
        <w:rPr>
          <w:rFonts w:ascii="Arial" w:hAnsi="Arial" w:cs="Arial"/>
          <w:sz w:val="22"/>
          <w:szCs w:val="22"/>
        </w:rPr>
      </w:pP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560DED" w:rsidRPr="00560DED" w:rsidRDefault="00560DED" w:rsidP="00560DED">
      <w:pPr>
        <w:jc w:val="both"/>
        <w:rPr>
          <w:rFonts w:ascii="Arial" w:hAnsi="Arial" w:cs="Arial"/>
          <w:i/>
          <w:iCs/>
          <w:sz w:val="22"/>
          <w:szCs w:val="22"/>
        </w:rPr>
      </w:pPr>
    </w:p>
    <w:p w:rsidR="001476FD" w:rsidRPr="00D53D4F"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odevzdávat ve sběrném dvoře</w:t>
      </w:r>
      <w:r w:rsidR="008750B0">
        <w:rPr>
          <w:rFonts w:ascii="Arial" w:hAnsi="Arial" w:cs="Arial"/>
          <w:sz w:val="22"/>
          <w:szCs w:val="22"/>
        </w:rPr>
        <w:t xml:space="preserve"> města</w:t>
      </w:r>
      <w:r w:rsidR="0054171B">
        <w:rPr>
          <w:rFonts w:ascii="Arial" w:hAnsi="Arial" w:cs="Arial"/>
          <w:sz w:val="22"/>
          <w:szCs w:val="22"/>
        </w:rPr>
        <w:t>, v ulici K Dubovce</w:t>
      </w:r>
      <w:r w:rsidRPr="009743BA">
        <w:rPr>
          <w:rFonts w:ascii="Arial" w:hAnsi="Arial" w:cs="Arial"/>
          <w:sz w:val="22"/>
          <w:szCs w:val="22"/>
        </w:rPr>
        <w:t xml:space="preserve"> </w:t>
      </w:r>
    </w:p>
    <w:p w:rsidR="00D53D4F" w:rsidRDefault="00D53D4F" w:rsidP="00D53D4F">
      <w:pPr>
        <w:jc w:val="both"/>
        <w:rPr>
          <w:rFonts w:ascii="Arial" w:hAnsi="Arial" w:cs="Arial"/>
          <w:sz w:val="22"/>
          <w:szCs w:val="22"/>
        </w:rPr>
      </w:pPr>
    </w:p>
    <w:p w:rsidR="00D53D4F" w:rsidRPr="009743BA" w:rsidRDefault="00D53D4F" w:rsidP="00D53D4F">
      <w:pPr>
        <w:numPr>
          <w:ilvl w:val="0"/>
          <w:numId w:val="7"/>
        </w:numPr>
        <w:jc w:val="both"/>
        <w:rPr>
          <w:rFonts w:ascii="Arial" w:hAnsi="Arial" w:cs="Arial"/>
          <w:color w:val="00B0F0"/>
          <w:sz w:val="22"/>
          <w:szCs w:val="22"/>
        </w:rPr>
      </w:pPr>
      <w:r>
        <w:rPr>
          <w:rFonts w:ascii="Arial" w:hAnsi="Arial" w:cs="Arial"/>
          <w:sz w:val="22"/>
          <w:szCs w:val="22"/>
        </w:rPr>
        <w:t>Soustřeďování objemného odpadu podléhá požadavkům stanoveným v čl. 3 odst. 3 a 4.</w:t>
      </w:r>
    </w:p>
    <w:p w:rsidR="0054171B" w:rsidRDefault="0054171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327719" w:rsidRPr="00327719" w:rsidRDefault="0025354B" w:rsidP="00327719">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r w:rsidRPr="00327719">
        <w:rPr>
          <w:rFonts w:ascii="Arial" w:hAnsi="Arial" w:cs="Arial"/>
          <w:sz w:val="22"/>
          <w:szCs w:val="22"/>
        </w:rPr>
        <w:t>rozumějí</w:t>
      </w:r>
      <w:r w:rsidR="00327719" w:rsidRPr="00327719">
        <w:rPr>
          <w:rFonts w:ascii="Arial" w:hAnsi="Arial" w:cs="Arial"/>
          <w:sz w:val="22"/>
          <w:szCs w:val="22"/>
        </w:rPr>
        <w:t>:</w:t>
      </w:r>
    </w:p>
    <w:p w:rsidR="00327719" w:rsidRPr="00327719" w:rsidRDefault="00327719" w:rsidP="00327719">
      <w:pPr>
        <w:widowControl w:val="0"/>
        <w:ind w:left="426"/>
        <w:jc w:val="both"/>
        <w:rPr>
          <w:rFonts w:ascii="Arial" w:hAnsi="Arial" w:cs="Arial"/>
          <w:strike/>
          <w:color w:val="00B0F0"/>
          <w:sz w:val="22"/>
          <w:szCs w:val="22"/>
        </w:rPr>
      </w:pPr>
    </w:p>
    <w:p w:rsidR="0025354B" w:rsidRPr="004B5F0E" w:rsidRDefault="004B5F0E" w:rsidP="0054171B">
      <w:pPr>
        <w:numPr>
          <w:ilvl w:val="0"/>
          <w:numId w:val="2"/>
        </w:numPr>
        <w:ind w:firstLine="66"/>
        <w:jc w:val="both"/>
        <w:rPr>
          <w:rFonts w:ascii="Arial" w:hAnsi="Arial" w:cs="Arial"/>
          <w:i/>
          <w:sz w:val="22"/>
          <w:szCs w:val="22"/>
        </w:rPr>
      </w:pPr>
      <w:r>
        <w:rPr>
          <w:rFonts w:ascii="Arial" w:hAnsi="Arial" w:cs="Arial"/>
          <w:bCs/>
          <w:i/>
          <w:sz w:val="22"/>
          <w:szCs w:val="22"/>
        </w:rPr>
        <w:t>p</w:t>
      </w:r>
      <w:r w:rsidR="005F0210" w:rsidRPr="00327719">
        <w:rPr>
          <w:rFonts w:ascii="Arial" w:hAnsi="Arial" w:cs="Arial"/>
          <w:bCs/>
          <w:i/>
          <w:sz w:val="22"/>
          <w:szCs w:val="22"/>
        </w:rPr>
        <w:t>opelnice</w:t>
      </w:r>
      <w:r w:rsidR="0054171B" w:rsidRPr="00327719">
        <w:rPr>
          <w:rFonts w:ascii="Arial" w:hAnsi="Arial" w:cs="Arial"/>
          <w:bCs/>
          <w:i/>
          <w:sz w:val="22"/>
          <w:szCs w:val="22"/>
        </w:rPr>
        <w:t xml:space="preserve"> o objemu 80l, 120l a 240l</w:t>
      </w:r>
    </w:p>
    <w:p w:rsidR="004B5F0E" w:rsidRPr="00327719" w:rsidRDefault="004B5F0E" w:rsidP="0054171B">
      <w:pPr>
        <w:numPr>
          <w:ilvl w:val="0"/>
          <w:numId w:val="2"/>
        </w:numPr>
        <w:ind w:firstLine="66"/>
        <w:jc w:val="both"/>
        <w:rPr>
          <w:rFonts w:ascii="Arial" w:hAnsi="Arial" w:cs="Arial"/>
          <w:i/>
          <w:sz w:val="22"/>
          <w:szCs w:val="22"/>
        </w:rPr>
      </w:pPr>
      <w:r>
        <w:rPr>
          <w:rFonts w:ascii="Arial" w:hAnsi="Arial" w:cs="Arial"/>
          <w:bCs/>
          <w:i/>
          <w:sz w:val="22"/>
          <w:szCs w:val="22"/>
        </w:rPr>
        <w:t xml:space="preserve">kontejnerů o objemu 1100l </w:t>
      </w:r>
    </w:p>
    <w:p w:rsidR="0025354B" w:rsidRPr="00327719" w:rsidRDefault="004B5F0E" w:rsidP="00211D36">
      <w:pPr>
        <w:numPr>
          <w:ilvl w:val="0"/>
          <w:numId w:val="2"/>
        </w:numPr>
        <w:ind w:firstLine="66"/>
        <w:jc w:val="both"/>
        <w:rPr>
          <w:rFonts w:ascii="Arial" w:hAnsi="Arial" w:cs="Arial"/>
          <w:i/>
          <w:sz w:val="22"/>
          <w:szCs w:val="22"/>
        </w:rPr>
      </w:pPr>
      <w:r>
        <w:rPr>
          <w:rFonts w:ascii="Arial" w:hAnsi="Arial" w:cs="Arial"/>
          <w:i/>
          <w:sz w:val="22"/>
          <w:szCs w:val="22"/>
        </w:rPr>
        <w:t>v</w:t>
      </w:r>
      <w:r w:rsidR="005F0210" w:rsidRPr="00327719">
        <w:rPr>
          <w:rFonts w:ascii="Arial" w:hAnsi="Arial" w:cs="Arial"/>
          <w:i/>
          <w:sz w:val="22"/>
          <w:szCs w:val="22"/>
        </w:rPr>
        <w:t>elkoobjemové kontejnery</w:t>
      </w:r>
      <w:r w:rsidR="0025354B" w:rsidRPr="00327719">
        <w:rPr>
          <w:rFonts w:ascii="Arial" w:hAnsi="Arial" w:cs="Arial"/>
          <w:sz w:val="22"/>
          <w:szCs w:val="22"/>
        </w:rPr>
        <w:t xml:space="preserve"> </w:t>
      </w:r>
      <w:r w:rsidR="0025354B" w:rsidRPr="00327719">
        <w:rPr>
          <w:rFonts w:ascii="Arial" w:hAnsi="Arial" w:cs="Arial"/>
          <w:i/>
          <w:sz w:val="22"/>
          <w:szCs w:val="22"/>
        </w:rPr>
        <w:t>(</w:t>
      </w:r>
      <w:r w:rsidR="0054171B" w:rsidRPr="00327719">
        <w:rPr>
          <w:rFonts w:ascii="Arial" w:hAnsi="Arial" w:cs="Arial"/>
          <w:i/>
          <w:sz w:val="22"/>
          <w:szCs w:val="22"/>
        </w:rPr>
        <w:t xml:space="preserve">umístění těchto  nádob je </w:t>
      </w:r>
      <w:r w:rsidR="008750B0">
        <w:rPr>
          <w:rFonts w:ascii="Arial" w:hAnsi="Arial" w:cs="Arial"/>
          <w:i/>
          <w:sz w:val="22"/>
          <w:szCs w:val="22"/>
        </w:rPr>
        <w:t>uvedeno na webových stránkách města</w:t>
      </w:r>
      <w:r w:rsidR="0054171B" w:rsidRPr="00327719">
        <w:rPr>
          <w:rFonts w:ascii="Arial" w:hAnsi="Arial" w:cs="Arial"/>
          <w:i/>
          <w:sz w:val="22"/>
          <w:szCs w:val="22"/>
        </w:rPr>
        <w:t>)</w:t>
      </w:r>
    </w:p>
    <w:p w:rsidR="00CF5BE8" w:rsidRPr="00327719" w:rsidRDefault="005F0210" w:rsidP="00CF5BE8">
      <w:pPr>
        <w:numPr>
          <w:ilvl w:val="0"/>
          <w:numId w:val="2"/>
        </w:numPr>
        <w:ind w:firstLine="66"/>
        <w:jc w:val="both"/>
        <w:rPr>
          <w:rFonts w:ascii="Arial" w:hAnsi="Arial" w:cs="Arial"/>
          <w:i/>
          <w:sz w:val="22"/>
          <w:szCs w:val="22"/>
        </w:rPr>
      </w:pPr>
      <w:r w:rsidRPr="00327719">
        <w:rPr>
          <w:rFonts w:ascii="Arial" w:hAnsi="Arial" w:cs="Arial"/>
          <w:i/>
          <w:sz w:val="22"/>
          <w:szCs w:val="22"/>
        </w:rPr>
        <w:t>odpadkové koše</w:t>
      </w:r>
      <w:r w:rsidR="0025354B" w:rsidRPr="00327719">
        <w:rPr>
          <w:rFonts w:ascii="Arial" w:hAnsi="Arial" w:cs="Arial"/>
          <w:i/>
          <w:sz w:val="22"/>
          <w:szCs w:val="22"/>
        </w:rPr>
        <w:t>,</w:t>
      </w:r>
      <w:r w:rsidR="0025354B" w:rsidRPr="00327719">
        <w:rPr>
          <w:rFonts w:ascii="Arial" w:hAnsi="Arial" w:cs="Arial"/>
          <w:sz w:val="22"/>
          <w:szCs w:val="22"/>
        </w:rPr>
        <w:t xml:space="preserve"> </w:t>
      </w:r>
      <w:r w:rsidR="0025354B" w:rsidRPr="00327719">
        <w:rPr>
          <w:rFonts w:ascii="Arial" w:hAnsi="Arial" w:cs="Arial"/>
          <w:i/>
          <w:sz w:val="22"/>
          <w:szCs w:val="22"/>
        </w:rPr>
        <w:t>které jsou umístěny na veřejných prostranstvích v obci, sloužící pro odkládání drobného směsného komunálního odpadu.</w:t>
      </w:r>
    </w:p>
    <w:p w:rsidR="00327719" w:rsidRPr="00327719" w:rsidRDefault="00327719" w:rsidP="00327719">
      <w:pPr>
        <w:ind w:left="426"/>
        <w:jc w:val="both"/>
        <w:rPr>
          <w:rFonts w:ascii="Arial" w:hAnsi="Arial" w:cs="Arial"/>
          <w:i/>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722652">
        <w:rPr>
          <w:rFonts w:ascii="Arial" w:hAnsi="Arial" w:cs="Arial"/>
          <w:sz w:val="22"/>
          <w:szCs w:val="22"/>
        </w:rPr>
        <w:t xml:space="preserve">vkům stanoveným </w:t>
      </w:r>
      <w:r w:rsidR="00722652">
        <w:rPr>
          <w:rFonts w:ascii="Arial" w:hAnsi="Arial" w:cs="Arial"/>
          <w:sz w:val="22"/>
          <w:szCs w:val="22"/>
        </w:rPr>
        <w:br/>
        <w:t>v čl. 3 odst. 3</w:t>
      </w:r>
      <w:r w:rsidR="00E8031C">
        <w:rPr>
          <w:rFonts w:ascii="Arial" w:hAnsi="Arial" w:cs="Arial"/>
          <w:sz w:val="22"/>
          <w:szCs w:val="22"/>
        </w:rPr>
        <w:t xml:space="preserve"> a</w:t>
      </w:r>
      <w:r w:rsidRPr="009743BA">
        <w:rPr>
          <w:rFonts w:ascii="Arial" w:hAnsi="Arial" w:cs="Arial"/>
          <w:sz w:val="22"/>
          <w:szCs w:val="22"/>
        </w:rPr>
        <w:t xml:space="preserve"> </w:t>
      </w:r>
      <w:r w:rsidR="00722652">
        <w:rPr>
          <w:rFonts w:ascii="Arial" w:hAnsi="Arial" w:cs="Arial"/>
          <w:sz w:val="22"/>
          <w:szCs w:val="22"/>
        </w:rPr>
        <w:t>4</w:t>
      </w:r>
      <w:r w:rsidRPr="009743BA">
        <w:rPr>
          <w:rFonts w:ascii="Arial" w:hAnsi="Arial" w:cs="Arial"/>
          <w:sz w:val="22"/>
          <w:szCs w:val="22"/>
        </w:rPr>
        <w:t xml:space="preserve">. </w:t>
      </w:r>
    </w:p>
    <w:p w:rsidR="000F4568" w:rsidRDefault="000F4568" w:rsidP="00CF5BE8">
      <w:pPr>
        <w:pStyle w:val="Default"/>
        <w:ind w:left="360"/>
        <w:jc w:val="both"/>
        <w:rPr>
          <w:color w:val="00B0F0"/>
          <w:sz w:val="22"/>
          <w:szCs w:val="22"/>
        </w:rPr>
      </w:pPr>
    </w:p>
    <w:p w:rsidR="00CC4B32" w:rsidRPr="006814CB" w:rsidRDefault="00CC4B32" w:rsidP="00A360FA">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8750B0">
        <w:rPr>
          <w:rFonts w:ascii="Arial" w:hAnsi="Arial" w:cs="Arial"/>
          <w:b/>
          <w:sz w:val="22"/>
          <w:szCs w:val="22"/>
        </w:rPr>
        <w:t>7</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425B78" w:rsidRDefault="00425B78" w:rsidP="00425B78">
      <w:pPr>
        <w:pStyle w:val="Nadpis2"/>
        <w:jc w:val="center"/>
        <w:rPr>
          <w:rFonts w:ascii="Arial" w:hAnsi="Arial" w:cs="Arial"/>
          <w:b/>
          <w:bCs/>
          <w:sz w:val="22"/>
          <w:szCs w:val="22"/>
          <w:u w:val="none"/>
        </w:rPr>
      </w:pPr>
    </w:p>
    <w:p w:rsidR="00543342" w:rsidRDefault="008750B0" w:rsidP="00723DF9">
      <w:pPr>
        <w:numPr>
          <w:ilvl w:val="0"/>
          <w:numId w:val="9"/>
        </w:numPr>
        <w:tabs>
          <w:tab w:val="num" w:pos="709"/>
        </w:tabs>
        <w:jc w:val="both"/>
        <w:rPr>
          <w:rFonts w:ascii="Arial" w:hAnsi="Arial" w:cs="Arial"/>
          <w:sz w:val="22"/>
          <w:szCs w:val="22"/>
        </w:rPr>
      </w:pPr>
      <w:r>
        <w:rPr>
          <w:rFonts w:ascii="Arial" w:hAnsi="Arial" w:cs="Arial"/>
          <w:sz w:val="22"/>
          <w:szCs w:val="22"/>
        </w:rPr>
        <w:t>Město</w:t>
      </w:r>
      <w:r w:rsidR="00543342" w:rsidRPr="0031415A">
        <w:rPr>
          <w:rFonts w:ascii="Arial" w:hAnsi="Arial" w:cs="Arial"/>
          <w:sz w:val="22"/>
          <w:szCs w:val="22"/>
        </w:rPr>
        <w:t xml:space="preserve">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00543342"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00543342"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CC675F">
        <w:rPr>
          <w:rFonts w:ascii="Arial" w:hAnsi="Arial" w:cs="Arial"/>
          <w:sz w:val="22"/>
          <w:szCs w:val="22"/>
        </w:rPr>
        <w:t>oděvy a textil</w:t>
      </w:r>
    </w:p>
    <w:p w:rsidR="00211D36" w:rsidRPr="00EC1E17" w:rsidRDefault="00D27F18" w:rsidP="00EC1E17">
      <w:pPr>
        <w:tabs>
          <w:tab w:val="num" w:pos="709"/>
        </w:tabs>
        <w:ind w:left="360"/>
        <w:jc w:val="both"/>
        <w:rPr>
          <w:rFonts w:ascii="Arial" w:hAnsi="Arial" w:cs="Arial"/>
          <w:sz w:val="22"/>
          <w:szCs w:val="22"/>
        </w:rPr>
      </w:pPr>
      <w:r>
        <w:rPr>
          <w:rFonts w:ascii="Arial" w:hAnsi="Arial" w:cs="Arial"/>
          <w:sz w:val="22"/>
          <w:szCs w:val="22"/>
        </w:rPr>
        <w:tab/>
      </w:r>
    </w:p>
    <w:p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CC675F">
        <w:rPr>
          <w:rFonts w:ascii="Arial" w:hAnsi="Arial" w:cs="Arial"/>
          <w:sz w:val="22"/>
          <w:szCs w:val="22"/>
        </w:rPr>
        <w:t xml:space="preserve"> do kontejnerů na textil (Diakonie, Dimatex) na místech, která jsou</w:t>
      </w:r>
      <w:r w:rsidR="008750B0">
        <w:rPr>
          <w:rFonts w:ascii="Arial" w:hAnsi="Arial" w:cs="Arial"/>
          <w:sz w:val="22"/>
          <w:szCs w:val="22"/>
        </w:rPr>
        <w:t xml:space="preserve"> uvedena na webových stránkách města</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1A1793" w:rsidRDefault="001A1793" w:rsidP="00D226C7">
      <w:pPr>
        <w:rPr>
          <w:rFonts w:ascii="Arial" w:hAnsi="Arial" w:cs="Arial"/>
          <w:b/>
          <w:sz w:val="22"/>
          <w:szCs w:val="22"/>
        </w:rPr>
      </w:pPr>
    </w:p>
    <w:p w:rsidR="007A21A2" w:rsidRPr="00FB6AE5" w:rsidRDefault="007A21A2" w:rsidP="007A21A2">
      <w:pPr>
        <w:jc w:val="center"/>
        <w:rPr>
          <w:rFonts w:ascii="Arial" w:hAnsi="Arial" w:cs="Arial"/>
          <w:b/>
          <w:sz w:val="22"/>
          <w:szCs w:val="22"/>
        </w:rPr>
      </w:pPr>
      <w:r w:rsidRPr="00FB6AE5">
        <w:rPr>
          <w:rFonts w:ascii="Arial" w:hAnsi="Arial" w:cs="Arial"/>
          <w:b/>
          <w:sz w:val="22"/>
          <w:szCs w:val="22"/>
        </w:rPr>
        <w:t xml:space="preserve">Čl. </w:t>
      </w:r>
      <w:r w:rsidR="00F67BF4">
        <w:rPr>
          <w:rFonts w:ascii="Arial" w:hAnsi="Arial" w:cs="Arial"/>
          <w:b/>
          <w:sz w:val="22"/>
          <w:szCs w:val="22"/>
        </w:rPr>
        <w:t>8</w:t>
      </w:r>
    </w:p>
    <w:p w:rsidR="007A21A2" w:rsidRDefault="007A21A2" w:rsidP="007A21A2">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7A21A2" w:rsidRDefault="007A21A2" w:rsidP="007A21A2">
      <w:pPr>
        <w:pStyle w:val="Nadpis2"/>
        <w:jc w:val="center"/>
        <w:rPr>
          <w:rFonts w:ascii="Arial" w:hAnsi="Arial" w:cs="Arial"/>
          <w:b/>
          <w:bCs/>
          <w:sz w:val="22"/>
          <w:szCs w:val="22"/>
          <w:u w:val="none"/>
        </w:rPr>
      </w:pPr>
      <w:r>
        <w:rPr>
          <w:rFonts w:ascii="Arial" w:hAnsi="Arial" w:cs="Arial"/>
          <w:b/>
          <w:bCs/>
          <w:sz w:val="22"/>
          <w:szCs w:val="22"/>
          <w:u w:val="none"/>
        </w:rPr>
        <w:t>(zpětný odběr)</w:t>
      </w:r>
    </w:p>
    <w:p w:rsidR="007A21A2" w:rsidRPr="0031415A" w:rsidRDefault="007A21A2" w:rsidP="007A21A2">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Město</w:t>
      </w:r>
      <w:r w:rsidRPr="0031415A">
        <w:rPr>
          <w:rFonts w:ascii="Arial" w:hAnsi="Arial" w:cs="Arial"/>
          <w:sz w:val="22"/>
          <w:szCs w:val="22"/>
        </w:rPr>
        <w:t xml:space="preserve"> v rámci služby pro výrobce nakládá s těmito výrobky s ukončenou životností: </w:t>
      </w:r>
    </w:p>
    <w:p w:rsidR="007A21A2" w:rsidRDefault="007A21A2" w:rsidP="007A21A2">
      <w:pPr>
        <w:autoSpaceDE w:val="0"/>
        <w:autoSpaceDN w:val="0"/>
        <w:adjustRightInd w:val="0"/>
        <w:ind w:left="720"/>
        <w:jc w:val="both"/>
        <w:rPr>
          <w:rFonts w:ascii="Arial" w:hAnsi="Arial" w:cs="Arial"/>
          <w:sz w:val="22"/>
          <w:szCs w:val="22"/>
        </w:rPr>
      </w:pPr>
    </w:p>
    <w:p w:rsidR="007A21A2" w:rsidRPr="0031415A" w:rsidRDefault="007A21A2" w:rsidP="007A21A2">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7A21A2" w:rsidRDefault="007A21A2" w:rsidP="00B20A9C">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 xml:space="preserve">a akumulátory </w:t>
      </w:r>
      <w:r w:rsidRPr="00843541">
        <w:rPr>
          <w:rFonts w:ascii="Arial" w:hAnsi="Arial" w:cs="Arial"/>
          <w:i/>
          <w:color w:val="00B0F0"/>
          <w:sz w:val="22"/>
          <w:szCs w:val="22"/>
        </w:rPr>
        <w:t xml:space="preserve"> </w:t>
      </w:r>
    </w:p>
    <w:p w:rsidR="007A21A2" w:rsidRPr="0031415A" w:rsidRDefault="007A21A2" w:rsidP="007A21A2">
      <w:pPr>
        <w:autoSpaceDE w:val="0"/>
        <w:autoSpaceDN w:val="0"/>
        <w:adjustRightInd w:val="0"/>
        <w:ind w:left="720"/>
        <w:jc w:val="both"/>
        <w:rPr>
          <w:rFonts w:ascii="Arial" w:hAnsi="Arial" w:cs="Arial"/>
          <w:sz w:val="22"/>
          <w:szCs w:val="22"/>
        </w:rPr>
      </w:pPr>
    </w:p>
    <w:p w:rsidR="007A21A2" w:rsidRPr="007A21A2" w:rsidRDefault="007A21A2" w:rsidP="009D04C1">
      <w:pPr>
        <w:numPr>
          <w:ilvl w:val="0"/>
          <w:numId w:val="29"/>
        </w:numPr>
        <w:tabs>
          <w:tab w:val="num" w:pos="709"/>
        </w:tabs>
        <w:autoSpaceDE w:val="0"/>
        <w:autoSpaceDN w:val="0"/>
        <w:adjustRightInd w:val="0"/>
        <w:ind w:left="360" w:hanging="426"/>
        <w:jc w:val="both"/>
        <w:rPr>
          <w:rFonts w:ascii="Arial" w:hAnsi="Arial" w:cs="Arial"/>
          <w:sz w:val="22"/>
          <w:szCs w:val="22"/>
        </w:rPr>
      </w:pPr>
      <w:r w:rsidRPr="007A21A2">
        <w:rPr>
          <w:rFonts w:ascii="Arial" w:hAnsi="Arial" w:cs="Arial"/>
          <w:sz w:val="22"/>
          <w:szCs w:val="22"/>
        </w:rPr>
        <w:t>Výrobky s ukončenou životností uvedené v odst. 1 lze předávat ve sběrném dvoře</w:t>
      </w:r>
      <w:r w:rsidR="00F67BF4">
        <w:rPr>
          <w:rFonts w:ascii="Arial" w:hAnsi="Arial" w:cs="Arial"/>
          <w:sz w:val="22"/>
          <w:szCs w:val="22"/>
        </w:rPr>
        <w:t xml:space="preserve"> města</w:t>
      </w:r>
      <w:r w:rsidRPr="007A21A2">
        <w:rPr>
          <w:rFonts w:ascii="Arial" w:hAnsi="Arial" w:cs="Arial"/>
          <w:sz w:val="22"/>
          <w:szCs w:val="22"/>
        </w:rPr>
        <w:t>, v ulici K Dubovce</w:t>
      </w: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67BF4">
        <w:rPr>
          <w:rFonts w:ascii="Arial" w:hAnsi="Arial" w:cs="Arial"/>
          <w:b/>
          <w:sz w:val="22"/>
          <w:szCs w:val="22"/>
        </w:rPr>
        <w:t>9</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425B78">
      <w:pPr>
        <w:pStyle w:val="Nadpis2"/>
        <w:jc w:val="center"/>
        <w:rPr>
          <w:rFonts w:ascii="Arial" w:hAnsi="Arial" w:cs="Arial"/>
          <w:b/>
          <w:bCs/>
          <w:sz w:val="22"/>
          <w:szCs w:val="22"/>
          <w:u w:val="none"/>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A81D11" w:rsidRPr="00AE70D5" w:rsidRDefault="00C45BF9" w:rsidP="00AE70D5">
      <w:pPr>
        <w:numPr>
          <w:ilvl w:val="0"/>
          <w:numId w:val="31"/>
        </w:numPr>
        <w:ind w:left="426" w:hanging="426"/>
        <w:jc w:val="both"/>
        <w:rPr>
          <w:rFonts w:ascii="Arial" w:hAnsi="Arial" w:cs="Arial"/>
          <w:sz w:val="22"/>
          <w:szCs w:val="22"/>
          <w:highlight w:val="yellow"/>
        </w:rPr>
      </w:pPr>
      <w:r>
        <w:rPr>
          <w:rFonts w:ascii="Arial" w:hAnsi="Arial" w:cs="Arial"/>
          <w:sz w:val="22"/>
          <w:szCs w:val="22"/>
        </w:rPr>
        <w:lastRenderedPageBreak/>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F67BF4">
        <w:rPr>
          <w:rFonts w:ascii="Arial" w:hAnsi="Arial" w:cs="Arial"/>
          <w:sz w:val="22"/>
          <w:szCs w:val="22"/>
        </w:rPr>
        <w:t>lze předat pouze os</w:t>
      </w:r>
      <w:r w:rsidR="00AE70D5">
        <w:rPr>
          <w:rFonts w:ascii="Arial" w:hAnsi="Arial" w:cs="Arial"/>
          <w:sz w:val="22"/>
          <w:szCs w:val="22"/>
        </w:rPr>
        <w:t xml:space="preserve">obám oprávněným k nakládání se stavebním a demoličním odpadem. Tento druh odpadu si každý likviduje </w:t>
      </w:r>
      <w:r w:rsidR="00F67BF4">
        <w:rPr>
          <w:rFonts w:ascii="Arial" w:hAnsi="Arial" w:cs="Arial"/>
          <w:sz w:val="22"/>
          <w:szCs w:val="22"/>
        </w:rPr>
        <w:t>v souladu se zákonem o odpadech a na svoje náklady.</w:t>
      </w: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F67BF4">
        <w:rPr>
          <w:rFonts w:ascii="Arial" w:hAnsi="Arial" w:cs="Arial"/>
          <w:b/>
          <w:sz w:val="22"/>
          <w:szCs w:val="22"/>
        </w:rPr>
        <w:t>0</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AE70D5">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FA0327">
        <w:rPr>
          <w:rFonts w:ascii="Arial" w:hAnsi="Arial" w:cs="Arial"/>
          <w:sz w:val="22"/>
          <w:szCs w:val="22"/>
        </w:rPr>
        <w:t>. 1/</w:t>
      </w:r>
      <w:r w:rsidR="00BB01E2">
        <w:rPr>
          <w:rFonts w:ascii="Arial" w:hAnsi="Arial" w:cs="Arial"/>
          <w:sz w:val="22"/>
          <w:szCs w:val="22"/>
        </w:rPr>
        <w:t>2</w:t>
      </w:r>
      <w:r w:rsidR="00FA0327">
        <w:rPr>
          <w:rFonts w:ascii="Arial" w:hAnsi="Arial" w:cs="Arial"/>
          <w:sz w:val="22"/>
          <w:szCs w:val="22"/>
        </w:rPr>
        <w:t>021</w:t>
      </w:r>
      <w:r w:rsidRPr="00FB6AE5">
        <w:rPr>
          <w:rFonts w:ascii="Arial" w:hAnsi="Arial" w:cs="Arial"/>
          <w:sz w:val="22"/>
          <w:szCs w:val="22"/>
        </w:rPr>
        <w:t>,</w:t>
      </w:r>
      <w:r w:rsidR="00AE70D5">
        <w:rPr>
          <w:rFonts w:ascii="Arial" w:hAnsi="Arial" w:cs="Arial"/>
          <w:sz w:val="22"/>
          <w:szCs w:val="22"/>
        </w:rPr>
        <w:t xml:space="preserve"> o stanovení </w:t>
      </w:r>
      <w:r w:rsidR="00FA0327">
        <w:rPr>
          <w:rFonts w:ascii="Arial" w:hAnsi="Arial" w:cs="Arial"/>
          <w:sz w:val="22"/>
          <w:szCs w:val="22"/>
        </w:rPr>
        <w:t>obecního systému odpadového hospodářství</w:t>
      </w:r>
      <w:r w:rsidR="0010194D">
        <w:rPr>
          <w:rFonts w:ascii="Arial" w:hAnsi="Arial" w:cs="Arial"/>
          <w:sz w:val="22"/>
          <w:szCs w:val="22"/>
        </w:rPr>
        <w:t xml:space="preserve">, ze dne </w:t>
      </w:r>
      <w:r w:rsidR="00024BA7">
        <w:rPr>
          <w:rFonts w:ascii="Arial" w:hAnsi="Arial" w:cs="Arial"/>
          <w:sz w:val="22"/>
          <w:szCs w:val="22"/>
        </w:rPr>
        <w:t>15.12.2021.</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BB01E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A360FA">
        <w:rPr>
          <w:rFonts w:ascii="Arial" w:hAnsi="Arial" w:cs="Arial"/>
          <w:sz w:val="22"/>
          <w:szCs w:val="22"/>
        </w:rPr>
        <w:t xml:space="preserve"> 1.1.202</w:t>
      </w:r>
      <w:r w:rsidR="0070674A">
        <w:rPr>
          <w:rFonts w:ascii="Arial" w:hAnsi="Arial" w:cs="Arial"/>
          <w:sz w:val="22"/>
          <w:szCs w:val="22"/>
        </w:rPr>
        <w:t>5</w:t>
      </w:r>
      <w:r w:rsidR="00D736CB" w:rsidRPr="00765052">
        <w:rPr>
          <w:rFonts w:ascii="Arial" w:hAnsi="Arial" w:cs="Arial"/>
          <w:i/>
          <w:sz w:val="22"/>
          <w:szCs w:val="22"/>
        </w:rPr>
        <w:t>.</w:t>
      </w:r>
    </w:p>
    <w:p w:rsidR="00BB01E2" w:rsidRDefault="00BB01E2" w:rsidP="00BB01E2">
      <w:pPr>
        <w:jc w:val="both"/>
        <w:rPr>
          <w:rFonts w:ascii="Arial" w:hAnsi="Arial" w:cs="Arial"/>
          <w:i/>
          <w:sz w:val="22"/>
          <w:szCs w:val="22"/>
        </w:rPr>
      </w:pPr>
    </w:p>
    <w:p w:rsidR="00BB01E2" w:rsidRDefault="00BB01E2" w:rsidP="00BB01E2">
      <w:pPr>
        <w:jc w:val="both"/>
        <w:rPr>
          <w:rFonts w:ascii="Arial" w:hAnsi="Arial" w:cs="Arial"/>
          <w:i/>
          <w:sz w:val="22"/>
          <w:szCs w:val="22"/>
        </w:rPr>
      </w:pPr>
    </w:p>
    <w:p w:rsidR="00BB01E2" w:rsidRDefault="00BB01E2" w:rsidP="00BB01E2">
      <w:pPr>
        <w:jc w:val="both"/>
        <w:rPr>
          <w:rFonts w:ascii="Arial" w:hAnsi="Arial" w:cs="Arial"/>
          <w:i/>
          <w:sz w:val="22"/>
          <w:szCs w:val="22"/>
        </w:rPr>
      </w:pPr>
    </w:p>
    <w:p w:rsidR="00BB01E2" w:rsidRDefault="00BB01E2" w:rsidP="00BB01E2">
      <w:pPr>
        <w:jc w:val="both"/>
        <w:rPr>
          <w:rFonts w:ascii="Arial" w:hAnsi="Arial" w:cs="Arial"/>
          <w:i/>
          <w:sz w:val="22"/>
          <w:szCs w:val="22"/>
        </w:rPr>
      </w:pPr>
    </w:p>
    <w:p w:rsidR="00BB01E2" w:rsidRPr="00765052" w:rsidRDefault="00BB01E2" w:rsidP="00BB01E2">
      <w:pPr>
        <w:jc w:val="both"/>
        <w:rPr>
          <w:rFonts w:ascii="Arial" w:hAnsi="Arial" w:cs="Arial"/>
          <w:sz w:val="22"/>
          <w:szCs w:val="22"/>
        </w:rPr>
      </w:pPr>
    </w:p>
    <w:p w:rsidR="0024722A" w:rsidRPr="00FB6AE5" w:rsidRDefault="0024722A" w:rsidP="0025354B">
      <w:pPr>
        <w:tabs>
          <w:tab w:val="num" w:pos="540"/>
        </w:tabs>
        <w:ind w:left="540"/>
        <w:jc w:val="both"/>
        <w:rPr>
          <w:rFonts w:ascii="Arial" w:hAnsi="Arial" w:cs="Arial"/>
          <w:sz w:val="22"/>
          <w:szCs w:val="22"/>
        </w:rPr>
      </w:pPr>
    </w:p>
    <w:p w:rsidR="0024722A" w:rsidRPr="00FB6AE5"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A360FA">
        <w:rPr>
          <w:rFonts w:ascii="Arial" w:hAnsi="Arial" w:cs="Arial"/>
          <w:bCs/>
          <w:sz w:val="22"/>
          <w:szCs w:val="22"/>
        </w:rPr>
        <w:t xml:space="preserve">          </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A360FA">
        <w:rPr>
          <w:rFonts w:ascii="Arial" w:hAnsi="Arial" w:cs="Arial"/>
          <w:bCs/>
          <w:sz w:val="22"/>
          <w:szCs w:val="22"/>
        </w:rPr>
        <w:t>…..</w:t>
      </w:r>
      <w:r w:rsidR="00E2491F">
        <w:rPr>
          <w:rFonts w:ascii="Arial" w:hAnsi="Arial" w:cs="Arial"/>
          <w:bCs/>
          <w:sz w:val="22"/>
          <w:szCs w:val="22"/>
        </w:rPr>
        <w:t>………………..</w:t>
      </w:r>
    </w:p>
    <w:p w:rsidR="0024722A" w:rsidRPr="00FB6AE5" w:rsidRDefault="00A360FA" w:rsidP="00D736CB">
      <w:pPr>
        <w:ind w:firstLine="708"/>
        <w:rPr>
          <w:rFonts w:ascii="Arial" w:hAnsi="Arial" w:cs="Arial"/>
          <w:bCs/>
          <w:sz w:val="22"/>
          <w:szCs w:val="22"/>
        </w:rPr>
      </w:pPr>
      <w:r>
        <w:rPr>
          <w:rFonts w:ascii="Arial" w:hAnsi="Arial" w:cs="Arial"/>
          <w:bCs/>
          <w:i/>
          <w:sz w:val="22"/>
          <w:szCs w:val="22"/>
        </w:rPr>
        <w:t>Ladislav Trumpich</w:t>
      </w:r>
      <w:r w:rsidR="00421EE1">
        <w:rPr>
          <w:rFonts w:ascii="Arial" w:hAnsi="Arial" w:cs="Arial"/>
          <w:bCs/>
          <w:i/>
          <w:sz w:val="22"/>
          <w:szCs w:val="22"/>
        </w:rPr>
        <w:t xml:space="preserve">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Mgr. Michal Sejk</w:t>
      </w:r>
      <w:r w:rsidR="00421EE1">
        <w:rPr>
          <w:rFonts w:ascii="Arial" w:hAnsi="Arial" w:cs="Arial"/>
          <w:bCs/>
          <w:sz w:val="22"/>
          <w:szCs w:val="22"/>
        </w:rPr>
        <w:t xml:space="preserve"> v.r.</w:t>
      </w:r>
    </w:p>
    <w:p w:rsidR="0024722A" w:rsidRPr="00FB6AE5" w:rsidRDefault="00A360FA"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21EE1">
        <w:rPr>
          <w:rFonts w:ascii="Arial" w:hAnsi="Arial" w:cs="Arial"/>
          <w:bCs/>
          <w:sz w:val="22"/>
          <w:szCs w:val="22"/>
        </w:rPr>
        <w:t xml:space="preserve">   </w:t>
      </w:r>
      <w:r>
        <w:rPr>
          <w:rFonts w:ascii="Arial" w:hAnsi="Arial" w:cs="Arial"/>
          <w:bCs/>
          <w:sz w:val="22"/>
          <w:szCs w:val="22"/>
        </w:rPr>
        <w:t>místo</w:t>
      </w:r>
      <w:r w:rsidR="00E2491F">
        <w:rPr>
          <w:rFonts w:ascii="Arial" w:hAnsi="Arial" w:cs="Arial"/>
          <w:bCs/>
          <w:sz w:val="22"/>
          <w:szCs w:val="22"/>
        </w:rPr>
        <w:t>starosta</w:t>
      </w:r>
    </w:p>
    <w:p w:rsidR="004D5A15" w:rsidRDefault="004D5A15">
      <w:pPr>
        <w:rPr>
          <w:rFonts w:ascii="Arial" w:hAnsi="Arial" w:cs="Arial"/>
          <w:sz w:val="22"/>
          <w:szCs w:val="22"/>
        </w:rPr>
      </w:pPr>
    </w:p>
    <w:p w:rsidR="00A360FA" w:rsidRDefault="00A360FA">
      <w:pPr>
        <w:rPr>
          <w:rFonts w:ascii="Arial" w:hAnsi="Arial" w:cs="Arial"/>
          <w:sz w:val="22"/>
          <w:szCs w:val="22"/>
        </w:rPr>
      </w:pPr>
    </w:p>
    <w:p w:rsidR="00EC1E17" w:rsidRDefault="00EC1E17">
      <w:pPr>
        <w:rPr>
          <w:rFonts w:ascii="Arial" w:hAnsi="Arial" w:cs="Arial"/>
          <w:sz w:val="22"/>
          <w:szCs w:val="22"/>
        </w:rPr>
      </w:pPr>
    </w:p>
    <w:p w:rsidR="00EC1E17" w:rsidRDefault="00EC1E17">
      <w:pPr>
        <w:rPr>
          <w:rFonts w:ascii="Arial" w:hAnsi="Arial" w:cs="Arial"/>
          <w:sz w:val="22"/>
          <w:szCs w:val="22"/>
        </w:rPr>
      </w:pPr>
    </w:p>
    <w:p w:rsidR="0024722A" w:rsidRPr="00FB6AE5" w:rsidRDefault="0024722A">
      <w:pPr>
        <w:rPr>
          <w:rFonts w:ascii="Arial" w:hAnsi="Arial" w:cs="Arial"/>
          <w:sz w:val="22"/>
          <w:szCs w:val="22"/>
        </w:rPr>
      </w:pPr>
    </w:p>
    <w:p w:rsidR="00A360FA" w:rsidRDefault="00A360FA" w:rsidP="00036778">
      <w:pPr>
        <w:rPr>
          <w:rFonts w:ascii="Arial" w:hAnsi="Arial" w:cs="Arial"/>
          <w:sz w:val="22"/>
          <w:szCs w:val="22"/>
        </w:rPr>
      </w:pPr>
    </w:p>
    <w:p w:rsidR="00A360FA" w:rsidRDefault="00A360FA" w:rsidP="00036778">
      <w:pPr>
        <w:rPr>
          <w:rFonts w:ascii="Arial" w:hAnsi="Arial" w:cs="Arial"/>
          <w:sz w:val="22"/>
          <w:szCs w:val="22"/>
        </w:rPr>
      </w:pPr>
    </w:p>
    <w:p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F6" w:rsidRDefault="005E31F6">
      <w:r>
        <w:separator/>
      </w:r>
    </w:p>
  </w:endnote>
  <w:endnote w:type="continuationSeparator" w:id="0">
    <w:p w:rsidR="005E31F6" w:rsidRDefault="005E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DD1050">
      <w:rPr>
        <w:noProof/>
      </w:rPr>
      <w:t>1</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F6" w:rsidRDefault="005E31F6">
      <w:r>
        <w:separator/>
      </w:r>
    </w:p>
  </w:footnote>
  <w:footnote w:type="continuationSeparator" w:id="0">
    <w:p w:rsidR="005E31F6" w:rsidRDefault="005E31F6">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EA4264AA"/>
    <w:lvl w:ilvl="0" w:tplc="39D63DC2">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4BA7"/>
    <w:rsid w:val="00031731"/>
    <w:rsid w:val="000332D7"/>
    <w:rsid w:val="00036778"/>
    <w:rsid w:val="00041A92"/>
    <w:rsid w:val="00042756"/>
    <w:rsid w:val="00053446"/>
    <w:rsid w:val="00053FEC"/>
    <w:rsid w:val="0005615E"/>
    <w:rsid w:val="0005787D"/>
    <w:rsid w:val="00063791"/>
    <w:rsid w:val="00063AFF"/>
    <w:rsid w:val="00073EE6"/>
    <w:rsid w:val="00076F7D"/>
    <w:rsid w:val="00077E69"/>
    <w:rsid w:val="0008473A"/>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194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64"/>
    <w:rsid w:val="001724A3"/>
    <w:rsid w:val="0017608F"/>
    <w:rsid w:val="00181078"/>
    <w:rsid w:val="00181515"/>
    <w:rsid w:val="00181C99"/>
    <w:rsid w:val="001859A0"/>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414E"/>
    <w:rsid w:val="002B7E6B"/>
    <w:rsid w:val="002C32D2"/>
    <w:rsid w:val="002C3644"/>
    <w:rsid w:val="002C442F"/>
    <w:rsid w:val="002D64B8"/>
    <w:rsid w:val="002D7DAC"/>
    <w:rsid w:val="002F63B3"/>
    <w:rsid w:val="002F6C9F"/>
    <w:rsid w:val="0031415A"/>
    <w:rsid w:val="00320CF7"/>
    <w:rsid w:val="0032634F"/>
    <w:rsid w:val="00327719"/>
    <w:rsid w:val="0034317B"/>
    <w:rsid w:val="00343C2D"/>
    <w:rsid w:val="00344369"/>
    <w:rsid w:val="00352DD8"/>
    <w:rsid w:val="00373576"/>
    <w:rsid w:val="0037455E"/>
    <w:rsid w:val="003746ED"/>
    <w:rsid w:val="003750B4"/>
    <w:rsid w:val="003934B6"/>
    <w:rsid w:val="003A0DB1"/>
    <w:rsid w:val="003A2D59"/>
    <w:rsid w:val="003A7FC0"/>
    <w:rsid w:val="003B547B"/>
    <w:rsid w:val="003B682F"/>
    <w:rsid w:val="003D6965"/>
    <w:rsid w:val="003E3D8B"/>
    <w:rsid w:val="003E6669"/>
    <w:rsid w:val="003E7B1D"/>
    <w:rsid w:val="003E7C46"/>
    <w:rsid w:val="003F1228"/>
    <w:rsid w:val="003F24A0"/>
    <w:rsid w:val="003F24AA"/>
    <w:rsid w:val="003F4801"/>
    <w:rsid w:val="00402834"/>
    <w:rsid w:val="00414D31"/>
    <w:rsid w:val="00421C34"/>
    <w:rsid w:val="00421EE1"/>
    <w:rsid w:val="00423176"/>
    <w:rsid w:val="00425B78"/>
    <w:rsid w:val="0042723F"/>
    <w:rsid w:val="00431942"/>
    <w:rsid w:val="00435697"/>
    <w:rsid w:val="00450FC4"/>
    <w:rsid w:val="00453AB3"/>
    <w:rsid w:val="004761AD"/>
    <w:rsid w:val="00476A0B"/>
    <w:rsid w:val="00492D2F"/>
    <w:rsid w:val="004966EB"/>
    <w:rsid w:val="004B018B"/>
    <w:rsid w:val="004B5F0E"/>
    <w:rsid w:val="004C5986"/>
    <w:rsid w:val="004C5CD8"/>
    <w:rsid w:val="004D0009"/>
    <w:rsid w:val="004D0A48"/>
    <w:rsid w:val="004D30A2"/>
    <w:rsid w:val="004D3962"/>
    <w:rsid w:val="004D3973"/>
    <w:rsid w:val="004D5A15"/>
    <w:rsid w:val="004E478D"/>
    <w:rsid w:val="00502A5D"/>
    <w:rsid w:val="00503F10"/>
    <w:rsid w:val="00505735"/>
    <w:rsid w:val="0051226B"/>
    <w:rsid w:val="0052041F"/>
    <w:rsid w:val="00525ABF"/>
    <w:rsid w:val="00540721"/>
    <w:rsid w:val="00540BAC"/>
    <w:rsid w:val="0054171B"/>
    <w:rsid w:val="00543342"/>
    <w:rsid w:val="00543380"/>
    <w:rsid w:val="00545CF7"/>
    <w:rsid w:val="0054776B"/>
    <w:rsid w:val="00547890"/>
    <w:rsid w:val="00550D41"/>
    <w:rsid w:val="00552FFF"/>
    <w:rsid w:val="00553B78"/>
    <w:rsid w:val="00555FEB"/>
    <w:rsid w:val="00560DED"/>
    <w:rsid w:val="0056694A"/>
    <w:rsid w:val="00576E29"/>
    <w:rsid w:val="0059780C"/>
    <w:rsid w:val="005A3FFD"/>
    <w:rsid w:val="005C0885"/>
    <w:rsid w:val="005C7321"/>
    <w:rsid w:val="005C7494"/>
    <w:rsid w:val="005C7FAC"/>
    <w:rsid w:val="005D29B1"/>
    <w:rsid w:val="005D6CD7"/>
    <w:rsid w:val="005E114F"/>
    <w:rsid w:val="005E2539"/>
    <w:rsid w:val="005E3069"/>
    <w:rsid w:val="005E31F6"/>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2FA"/>
    <w:rsid w:val="00702D6A"/>
    <w:rsid w:val="007063A1"/>
    <w:rsid w:val="0070674A"/>
    <w:rsid w:val="00712D36"/>
    <w:rsid w:val="007131EC"/>
    <w:rsid w:val="00714B2D"/>
    <w:rsid w:val="0071677D"/>
    <w:rsid w:val="00722652"/>
    <w:rsid w:val="00723DF9"/>
    <w:rsid w:val="0072693E"/>
    <w:rsid w:val="00732470"/>
    <w:rsid w:val="0073528A"/>
    <w:rsid w:val="00745703"/>
    <w:rsid w:val="00765052"/>
    <w:rsid w:val="007654D3"/>
    <w:rsid w:val="00777412"/>
    <w:rsid w:val="00787EE1"/>
    <w:rsid w:val="007909DA"/>
    <w:rsid w:val="00795009"/>
    <w:rsid w:val="00797A40"/>
    <w:rsid w:val="007A21A2"/>
    <w:rsid w:val="007A2211"/>
    <w:rsid w:val="007A3B21"/>
    <w:rsid w:val="007A514D"/>
    <w:rsid w:val="007B6584"/>
    <w:rsid w:val="007C40FF"/>
    <w:rsid w:val="007C5E41"/>
    <w:rsid w:val="007C7508"/>
    <w:rsid w:val="007E1DB2"/>
    <w:rsid w:val="007E2B21"/>
    <w:rsid w:val="007E7071"/>
    <w:rsid w:val="007F1D2E"/>
    <w:rsid w:val="007F3823"/>
    <w:rsid w:val="007F4F88"/>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50B0"/>
    <w:rsid w:val="008A0526"/>
    <w:rsid w:val="008A20A1"/>
    <w:rsid w:val="008A2FC7"/>
    <w:rsid w:val="008A4009"/>
    <w:rsid w:val="008B4493"/>
    <w:rsid w:val="008C2983"/>
    <w:rsid w:val="008C3A2A"/>
    <w:rsid w:val="008D3350"/>
    <w:rsid w:val="008E10CD"/>
    <w:rsid w:val="008E4005"/>
    <w:rsid w:val="008F1E1D"/>
    <w:rsid w:val="009007DD"/>
    <w:rsid w:val="00912D28"/>
    <w:rsid w:val="0091468C"/>
    <w:rsid w:val="009146F3"/>
    <w:rsid w:val="00915FF6"/>
    <w:rsid w:val="00916185"/>
    <w:rsid w:val="009175D0"/>
    <w:rsid w:val="00923300"/>
    <w:rsid w:val="009401A1"/>
    <w:rsid w:val="00940656"/>
    <w:rsid w:val="0094179C"/>
    <w:rsid w:val="00951700"/>
    <w:rsid w:val="009722E1"/>
    <w:rsid w:val="00973C0E"/>
    <w:rsid w:val="009743BA"/>
    <w:rsid w:val="009748E6"/>
    <w:rsid w:val="009774F4"/>
    <w:rsid w:val="00980DEF"/>
    <w:rsid w:val="009859B0"/>
    <w:rsid w:val="009A0DDF"/>
    <w:rsid w:val="009A1A48"/>
    <w:rsid w:val="009A64B8"/>
    <w:rsid w:val="009B50E5"/>
    <w:rsid w:val="009B680A"/>
    <w:rsid w:val="009B77CC"/>
    <w:rsid w:val="009C7464"/>
    <w:rsid w:val="009D04C1"/>
    <w:rsid w:val="009D5C19"/>
    <w:rsid w:val="009E4450"/>
    <w:rsid w:val="009E5176"/>
    <w:rsid w:val="009F0D4F"/>
    <w:rsid w:val="009F252C"/>
    <w:rsid w:val="009F5BB9"/>
    <w:rsid w:val="00A07653"/>
    <w:rsid w:val="00A11DFF"/>
    <w:rsid w:val="00A23FF9"/>
    <w:rsid w:val="00A25B5E"/>
    <w:rsid w:val="00A33FDC"/>
    <w:rsid w:val="00A342C0"/>
    <w:rsid w:val="00A360FA"/>
    <w:rsid w:val="00A47650"/>
    <w:rsid w:val="00A532C2"/>
    <w:rsid w:val="00A61EAE"/>
    <w:rsid w:val="00A625BA"/>
    <w:rsid w:val="00A62EC3"/>
    <w:rsid w:val="00A64714"/>
    <w:rsid w:val="00A773EE"/>
    <w:rsid w:val="00A81D11"/>
    <w:rsid w:val="00A90CF0"/>
    <w:rsid w:val="00A9120F"/>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5BEA"/>
    <w:rsid w:val="00AE2DEE"/>
    <w:rsid w:val="00AE5EEF"/>
    <w:rsid w:val="00AE70D5"/>
    <w:rsid w:val="00AF49AB"/>
    <w:rsid w:val="00AF72CD"/>
    <w:rsid w:val="00B11B51"/>
    <w:rsid w:val="00B20A9C"/>
    <w:rsid w:val="00B321B9"/>
    <w:rsid w:val="00B3452E"/>
    <w:rsid w:val="00B42462"/>
    <w:rsid w:val="00B5102F"/>
    <w:rsid w:val="00B556A5"/>
    <w:rsid w:val="00B57A07"/>
    <w:rsid w:val="00B7787C"/>
    <w:rsid w:val="00B947F5"/>
    <w:rsid w:val="00BA2FB8"/>
    <w:rsid w:val="00BA7164"/>
    <w:rsid w:val="00BB01E2"/>
    <w:rsid w:val="00BC51C4"/>
    <w:rsid w:val="00BC676E"/>
    <w:rsid w:val="00BD2B1D"/>
    <w:rsid w:val="00BD3591"/>
    <w:rsid w:val="00BD3C08"/>
    <w:rsid w:val="00BE1305"/>
    <w:rsid w:val="00BE347C"/>
    <w:rsid w:val="00BE4DFE"/>
    <w:rsid w:val="00BE72A2"/>
    <w:rsid w:val="00BF0879"/>
    <w:rsid w:val="00BF3879"/>
    <w:rsid w:val="00BF6EFC"/>
    <w:rsid w:val="00C06DBD"/>
    <w:rsid w:val="00C125FE"/>
    <w:rsid w:val="00C169D0"/>
    <w:rsid w:val="00C20056"/>
    <w:rsid w:val="00C25DCE"/>
    <w:rsid w:val="00C3782E"/>
    <w:rsid w:val="00C45BF9"/>
    <w:rsid w:val="00C63998"/>
    <w:rsid w:val="00C67796"/>
    <w:rsid w:val="00C742D1"/>
    <w:rsid w:val="00C819B3"/>
    <w:rsid w:val="00C8342C"/>
    <w:rsid w:val="00C9368B"/>
    <w:rsid w:val="00C94283"/>
    <w:rsid w:val="00CA5511"/>
    <w:rsid w:val="00CB176B"/>
    <w:rsid w:val="00CB5394"/>
    <w:rsid w:val="00CB5754"/>
    <w:rsid w:val="00CB5E14"/>
    <w:rsid w:val="00CC4B32"/>
    <w:rsid w:val="00CC675F"/>
    <w:rsid w:val="00CE1581"/>
    <w:rsid w:val="00CF0B79"/>
    <w:rsid w:val="00CF5BE8"/>
    <w:rsid w:val="00CF6192"/>
    <w:rsid w:val="00D04C14"/>
    <w:rsid w:val="00D226C7"/>
    <w:rsid w:val="00D2467D"/>
    <w:rsid w:val="00D25BA7"/>
    <w:rsid w:val="00D27F18"/>
    <w:rsid w:val="00D4132C"/>
    <w:rsid w:val="00D44ECF"/>
    <w:rsid w:val="00D51D24"/>
    <w:rsid w:val="00D53D4F"/>
    <w:rsid w:val="00D546F5"/>
    <w:rsid w:val="00D62F8B"/>
    <w:rsid w:val="00D7341B"/>
    <w:rsid w:val="00D736CB"/>
    <w:rsid w:val="00D76422"/>
    <w:rsid w:val="00D91A41"/>
    <w:rsid w:val="00D94E76"/>
    <w:rsid w:val="00DB2051"/>
    <w:rsid w:val="00DC3C0A"/>
    <w:rsid w:val="00DD1050"/>
    <w:rsid w:val="00DE0A5F"/>
    <w:rsid w:val="00DE54A3"/>
    <w:rsid w:val="00DF28D8"/>
    <w:rsid w:val="00E04C79"/>
    <w:rsid w:val="00E11050"/>
    <w:rsid w:val="00E117FD"/>
    <w:rsid w:val="00E2491F"/>
    <w:rsid w:val="00E314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C1E17"/>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BF4"/>
    <w:rsid w:val="00F67C91"/>
    <w:rsid w:val="00F71191"/>
    <w:rsid w:val="00F724DF"/>
    <w:rsid w:val="00F76A45"/>
    <w:rsid w:val="00F77173"/>
    <w:rsid w:val="00F771CC"/>
    <w:rsid w:val="00F876B3"/>
    <w:rsid w:val="00F87C7D"/>
    <w:rsid w:val="00FA0327"/>
    <w:rsid w:val="00FA33FD"/>
    <w:rsid w:val="00FA3D38"/>
    <w:rsid w:val="00FB298C"/>
    <w:rsid w:val="00FB317C"/>
    <w:rsid w:val="00FB36A3"/>
    <w:rsid w:val="00FB4709"/>
    <w:rsid w:val="00FB6AE5"/>
    <w:rsid w:val="00FB6FF1"/>
    <w:rsid w:val="00FC59DA"/>
    <w:rsid w:val="00FE0414"/>
    <w:rsid w:val="00FE7963"/>
    <w:rsid w:val="00FE7C1B"/>
    <w:rsid w:val="00FF043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F7AD0-B15C-4709-8697-86D90F0A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BB0AF-FA44-4401-BE03-6E52CBA4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4943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2</cp:revision>
  <cp:lastPrinted>2024-10-16T08:33:00Z</cp:lastPrinted>
  <dcterms:created xsi:type="dcterms:W3CDTF">2025-02-12T07:18:00Z</dcterms:created>
  <dcterms:modified xsi:type="dcterms:W3CDTF">2025-02-12T07:18:00Z</dcterms:modified>
</cp:coreProperties>
</file>