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468DD" w14:textId="77777777" w:rsidR="00F84772" w:rsidRDefault="00F84772" w:rsidP="00F84772">
      <w:pPr>
        <w:tabs>
          <w:tab w:val="left" w:pos="1134"/>
        </w:tabs>
        <w:rPr>
          <w:sz w:val="24"/>
        </w:rPr>
      </w:pPr>
    </w:p>
    <w:p w14:paraId="4787AD8B" w14:textId="77777777" w:rsidR="00F84772" w:rsidRDefault="00F84772" w:rsidP="00F84772">
      <w:pPr>
        <w:tabs>
          <w:tab w:val="left" w:pos="1134"/>
        </w:tabs>
        <w:rPr>
          <w:sz w:val="24"/>
        </w:rPr>
      </w:pPr>
    </w:p>
    <w:p w14:paraId="3B197D5F" w14:textId="77777777" w:rsidR="00F84772" w:rsidRDefault="00F84772" w:rsidP="00F84772">
      <w:pPr>
        <w:tabs>
          <w:tab w:val="left" w:pos="1134"/>
        </w:tabs>
        <w:rPr>
          <w:sz w:val="24"/>
        </w:rPr>
      </w:pPr>
    </w:p>
    <w:p w14:paraId="5BEB711D" w14:textId="77777777" w:rsidR="00F84772" w:rsidRDefault="00F84772" w:rsidP="00F84772">
      <w:pPr>
        <w:tabs>
          <w:tab w:val="left" w:pos="1134"/>
        </w:tabs>
        <w:rPr>
          <w:b/>
          <w:sz w:val="24"/>
        </w:rPr>
      </w:pPr>
      <w:r>
        <w:tab/>
      </w:r>
      <w:r>
        <w:tab/>
      </w:r>
      <w:r>
        <w:tab/>
      </w:r>
      <w:r>
        <w:rPr>
          <w:sz w:val="24"/>
        </w:rPr>
        <w:tab/>
      </w:r>
      <w:r>
        <w:rPr>
          <w:b/>
          <w:sz w:val="24"/>
        </w:rPr>
        <w:t>VYHLÁŠKA Č. 9/1997</w:t>
      </w:r>
    </w:p>
    <w:p w14:paraId="725F49F0" w14:textId="77777777" w:rsidR="00F84772" w:rsidRDefault="00F84772" w:rsidP="00F84772">
      <w:pPr>
        <w:tabs>
          <w:tab w:val="left" w:pos="1134"/>
        </w:tabs>
        <w:rPr>
          <w:b/>
          <w:sz w:val="24"/>
        </w:rPr>
      </w:pPr>
    </w:p>
    <w:p w14:paraId="4CA46550" w14:textId="77777777" w:rsidR="00F84772" w:rsidRDefault="00F84772" w:rsidP="00F84772">
      <w:pPr>
        <w:tabs>
          <w:tab w:val="left" w:pos="1134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kterou se mění a doplňuje</w:t>
      </w:r>
    </w:p>
    <w:p w14:paraId="59CF81E8" w14:textId="77777777" w:rsidR="00F84772" w:rsidRDefault="00F84772" w:rsidP="00F84772">
      <w:pPr>
        <w:tabs>
          <w:tab w:val="left" w:pos="1134"/>
        </w:tabs>
        <w:rPr>
          <w:b/>
          <w:sz w:val="24"/>
        </w:rPr>
      </w:pPr>
      <w:r>
        <w:rPr>
          <w:b/>
          <w:sz w:val="24"/>
        </w:rPr>
        <w:tab/>
        <w:t>vyhláška o Městské policii v Přerově č. 10/1995 ze dne 13. 12. 1995</w:t>
      </w:r>
    </w:p>
    <w:p w14:paraId="08B784F1" w14:textId="77777777" w:rsidR="00F84772" w:rsidRDefault="00F84772" w:rsidP="00F84772">
      <w:pPr>
        <w:tabs>
          <w:tab w:val="left" w:pos="1134"/>
        </w:tabs>
        <w:rPr>
          <w:b/>
          <w:sz w:val="24"/>
        </w:rPr>
      </w:pPr>
    </w:p>
    <w:p w14:paraId="0373B4FF" w14:textId="77777777" w:rsidR="00F84772" w:rsidRDefault="00F84772" w:rsidP="00F84772">
      <w:pPr>
        <w:tabs>
          <w:tab w:val="left" w:pos="1134"/>
        </w:tabs>
        <w:rPr>
          <w:sz w:val="24"/>
        </w:rPr>
      </w:pPr>
    </w:p>
    <w:p w14:paraId="08F34AE5" w14:textId="77777777" w:rsidR="00F84772" w:rsidRDefault="00F84772" w:rsidP="00F84772">
      <w:pPr>
        <w:tabs>
          <w:tab w:val="left" w:pos="1134"/>
        </w:tabs>
        <w:rPr>
          <w:sz w:val="24"/>
        </w:rPr>
      </w:pPr>
    </w:p>
    <w:p w14:paraId="788CE5C4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  Městské zastupitelstvo v Přerově na základě ustanovení § 14, odst. 1. písm. o) zák. 367/1990 Sb., o obcích (obecní zřízení), ve znění pozdějších předpisů, podle ustanovení § 27 zákona ČNR č. 553/1991 Sb., o obecní policii, ve znění pozdějších předpisů, dále podle ustanovení § 11 vyhlášky MV ČR č. 88/1996 Sb., kterou se provádí zákon o obecní policii, schválilo dne 27. 11. 1997 tuto obecně závaznou </w:t>
      </w:r>
      <w:proofErr w:type="gramStart"/>
      <w:r>
        <w:rPr>
          <w:sz w:val="24"/>
        </w:rPr>
        <w:t>vyhlášku :</w:t>
      </w:r>
      <w:proofErr w:type="gramEnd"/>
    </w:p>
    <w:p w14:paraId="50578158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4809F199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40865240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Čl. 1</w:t>
      </w:r>
    </w:p>
    <w:p w14:paraId="7C0E28A7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</w:p>
    <w:p w14:paraId="463A92D7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Čl. II vyhlášky o Městské policii v Přerově ze dne 13. 12. 1995 včetně názvu </w:t>
      </w:r>
      <w:proofErr w:type="gramStart"/>
      <w:r>
        <w:rPr>
          <w:sz w:val="24"/>
        </w:rPr>
        <w:t>zní :</w:t>
      </w:r>
      <w:proofErr w:type="gramEnd"/>
    </w:p>
    <w:p w14:paraId="50202BD4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7D3E492A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5989D8B3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Čl. II</w:t>
      </w:r>
    </w:p>
    <w:p w14:paraId="184B4264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</w:p>
    <w:p w14:paraId="1A3EB75E" w14:textId="77777777" w:rsidR="00F84772" w:rsidRDefault="00F84772" w:rsidP="00F84772">
      <w:pPr>
        <w:jc w:val="center"/>
        <w:rPr>
          <w:sz w:val="24"/>
        </w:rPr>
      </w:pPr>
      <w:r>
        <w:rPr>
          <w:b/>
          <w:sz w:val="24"/>
        </w:rPr>
        <w:t>Stejnokroj strážníka</w:t>
      </w:r>
    </w:p>
    <w:p w14:paraId="730D5E19" w14:textId="77777777" w:rsidR="00F84772" w:rsidRDefault="00F84772" w:rsidP="00F84772">
      <w:pPr>
        <w:ind w:firstLine="708"/>
        <w:jc w:val="both"/>
        <w:rPr>
          <w:sz w:val="24"/>
        </w:rPr>
      </w:pPr>
      <w:r>
        <w:rPr>
          <w:sz w:val="24"/>
        </w:rPr>
        <w:t xml:space="preserve"> </w:t>
      </w:r>
    </w:p>
    <w:p w14:paraId="62DFD3D3" w14:textId="77777777" w:rsidR="00F84772" w:rsidRDefault="00F84772" w:rsidP="00F84772">
      <w:pPr>
        <w:ind w:firstLine="708"/>
        <w:jc w:val="both"/>
        <w:rPr>
          <w:sz w:val="24"/>
        </w:rPr>
      </w:pPr>
    </w:p>
    <w:p w14:paraId="3FCE3179" w14:textId="77777777" w:rsidR="00F84772" w:rsidRDefault="00F84772" w:rsidP="00F84772">
      <w:pPr>
        <w:ind w:firstLine="708"/>
        <w:jc w:val="both"/>
        <w:rPr>
          <w:sz w:val="24"/>
        </w:rPr>
      </w:pPr>
      <w:r>
        <w:rPr>
          <w:sz w:val="24"/>
        </w:rPr>
        <w:t>1) Stejnokroj strážníka je nezaměnitelný se stejnokrojem příslušníků ozbrojených sil a sborů a dalších sborů nebo organizací zřízených zvláštními zákony.</w:t>
      </w:r>
    </w:p>
    <w:p w14:paraId="644CD768" w14:textId="77777777" w:rsidR="00F84772" w:rsidRDefault="00F84772" w:rsidP="00F84772">
      <w:pPr>
        <w:jc w:val="both"/>
        <w:rPr>
          <w:sz w:val="24"/>
        </w:rPr>
      </w:pPr>
    </w:p>
    <w:p w14:paraId="72F0928F" w14:textId="77777777" w:rsidR="00F84772" w:rsidRDefault="00F84772" w:rsidP="00F84772">
      <w:pPr>
        <w:numPr>
          <w:ilvl w:val="0"/>
          <w:numId w:val="1"/>
        </w:numPr>
        <w:ind w:left="0" w:firstLine="705"/>
        <w:jc w:val="both"/>
        <w:rPr>
          <w:sz w:val="24"/>
        </w:rPr>
      </w:pPr>
      <w:r>
        <w:rPr>
          <w:sz w:val="24"/>
        </w:rPr>
        <w:t>Stejnokrojové součásti jsou černé barvy, vyjma košil, které jsou barvy bledě modré. Nárameníky jsou v barvě stejnokrojových součástí bez jakéhokoliv označení.</w:t>
      </w:r>
    </w:p>
    <w:p w14:paraId="123379BA" w14:textId="77777777" w:rsidR="00F84772" w:rsidRDefault="00F84772" w:rsidP="00F84772">
      <w:pPr>
        <w:jc w:val="both"/>
        <w:rPr>
          <w:sz w:val="24"/>
        </w:rPr>
      </w:pPr>
    </w:p>
    <w:p w14:paraId="5BD19F1F" w14:textId="77777777" w:rsidR="00F84772" w:rsidRDefault="00F84772" w:rsidP="00F84772">
      <w:pPr>
        <w:numPr>
          <w:ilvl w:val="0"/>
          <w:numId w:val="2"/>
        </w:numPr>
        <w:ind w:left="0" w:firstLine="708"/>
        <w:jc w:val="both"/>
        <w:rPr>
          <w:sz w:val="24"/>
        </w:rPr>
      </w:pPr>
      <w:r>
        <w:rPr>
          <w:sz w:val="24"/>
        </w:rPr>
        <w:t>Součástí stejnokroje je černá pokrývka hlavy pro letní a zimní nošení. Pokrývka hlavy je opatřena páskou se čtverci v bílé a tmavě modré barvě uspořádanými pravidelně ve více řadách tak, aby se barvy čtverců střídaly šachovnicovým způsobem, tato páska je umístěna viditelně po celém obvodu pokrývky hlavy.</w:t>
      </w:r>
    </w:p>
    <w:p w14:paraId="13D25E34" w14:textId="77777777" w:rsidR="00F84772" w:rsidRDefault="00F84772" w:rsidP="00F84772">
      <w:pPr>
        <w:ind w:left="708"/>
        <w:jc w:val="both"/>
        <w:rPr>
          <w:sz w:val="24"/>
        </w:rPr>
      </w:pPr>
    </w:p>
    <w:p w14:paraId="0874A0A0" w14:textId="77777777" w:rsidR="00F84772" w:rsidRDefault="00F84772" w:rsidP="00F84772">
      <w:pPr>
        <w:jc w:val="both"/>
        <w:rPr>
          <w:sz w:val="24"/>
        </w:rPr>
      </w:pPr>
      <w:r>
        <w:rPr>
          <w:sz w:val="24"/>
        </w:rPr>
        <w:tab/>
        <w:t xml:space="preserve">4) V čelní části pokrývky hlavy je umístěn kovový odznak ve tvaru kruhu bílé barvy s tmavě modrým mezikružím, v horní části mezikruží je v opisu zlatě ražené slovo „MĚSTSKÁ“ a v jeho dolní části slovo „POLICIE“. </w:t>
      </w:r>
    </w:p>
    <w:p w14:paraId="7D42C248" w14:textId="77777777" w:rsidR="00F84772" w:rsidRDefault="00F84772" w:rsidP="00F84772">
      <w:pPr>
        <w:jc w:val="both"/>
        <w:rPr>
          <w:sz w:val="24"/>
        </w:rPr>
      </w:pPr>
    </w:p>
    <w:p w14:paraId="05245226" w14:textId="77777777" w:rsidR="00F84772" w:rsidRDefault="00F84772" w:rsidP="00F84772">
      <w:pPr>
        <w:jc w:val="both"/>
        <w:rPr>
          <w:sz w:val="24"/>
        </w:rPr>
      </w:pPr>
      <w:r>
        <w:rPr>
          <w:sz w:val="24"/>
        </w:rPr>
        <w:tab/>
        <w:t xml:space="preserve">5) Strážník je dále vybaven černým opaskem s doplňky uzpůsobenými pro nošení donucovacích prostředků a služební zbraně. </w:t>
      </w:r>
    </w:p>
    <w:p w14:paraId="5D70375F" w14:textId="77777777" w:rsidR="00F84772" w:rsidRDefault="00F84772" w:rsidP="00F84772">
      <w:pPr>
        <w:numPr>
          <w:ilvl w:val="12"/>
          <w:numId w:val="0"/>
        </w:numPr>
        <w:jc w:val="both"/>
        <w:rPr>
          <w:sz w:val="24"/>
        </w:rPr>
      </w:pPr>
    </w:p>
    <w:p w14:paraId="350920DD" w14:textId="77777777" w:rsidR="00F84772" w:rsidRDefault="00F84772" w:rsidP="00F84772">
      <w:pPr>
        <w:numPr>
          <w:ilvl w:val="0"/>
          <w:numId w:val="3"/>
        </w:numPr>
        <w:tabs>
          <w:tab w:val="left" w:pos="0"/>
        </w:tabs>
        <w:ind w:left="0" w:firstLine="708"/>
        <w:jc w:val="both"/>
        <w:rPr>
          <w:sz w:val="24"/>
        </w:rPr>
      </w:pPr>
      <w:r>
        <w:rPr>
          <w:sz w:val="24"/>
        </w:rPr>
        <w:t xml:space="preserve">Kombinézu černé barvy je povoleno nosit při plnění úkolů na noční službě, kombinéza barvy maskovací slouží k nošení mimo přímý výkon služby - nácvik taktiky policejní akce, střelby, </w:t>
      </w:r>
      <w:proofErr w:type="gramStart"/>
      <w:r>
        <w:rPr>
          <w:sz w:val="24"/>
        </w:rPr>
        <w:t>apod. .</w:t>
      </w:r>
      <w:proofErr w:type="gramEnd"/>
    </w:p>
    <w:p w14:paraId="3A3E8099" w14:textId="77777777" w:rsidR="00F84772" w:rsidRDefault="00F84772" w:rsidP="00F84772">
      <w:pPr>
        <w:jc w:val="both"/>
        <w:rPr>
          <w:sz w:val="24"/>
        </w:rPr>
      </w:pPr>
    </w:p>
    <w:p w14:paraId="7D0F38E9" w14:textId="2569B9D7" w:rsidR="00F84772" w:rsidRDefault="00F84772" w:rsidP="00F84772">
      <w:pPr>
        <w:jc w:val="both"/>
        <w:rPr>
          <w:sz w:val="24"/>
        </w:rPr>
      </w:pPr>
    </w:p>
    <w:p w14:paraId="4C07343C" w14:textId="77777777" w:rsidR="00F84772" w:rsidRDefault="00F84772" w:rsidP="00F84772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7) Strážník nosí vždy na pravé straně prsou odznak městské policie s identifikačním číslem pod tímto odznakem, nášivku se znakem a názvem města nosí na záloktí levého rukávu. </w:t>
      </w:r>
    </w:p>
    <w:p w14:paraId="4B6BC9B9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</w:p>
    <w:p w14:paraId="01269594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</w:p>
    <w:p w14:paraId="4044FA4D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Čl. 2</w:t>
      </w:r>
    </w:p>
    <w:p w14:paraId="314323E8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77C5489B" w14:textId="77777777" w:rsidR="00F84772" w:rsidRDefault="00F84772" w:rsidP="00F84772">
      <w:pPr>
        <w:tabs>
          <w:tab w:val="left" w:pos="1134"/>
        </w:tabs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Účinnost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67F4D87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3CCE318C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  Tato obecně závazná vyhláška nabývá účinnosti dnem 1. 1. 1998.</w:t>
      </w:r>
    </w:p>
    <w:p w14:paraId="4D4FAB37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04683147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2C373188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5C7405D9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6A112EB2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30394CD7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          Jindřich Valouch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JUDr. </w:t>
      </w:r>
      <w:proofErr w:type="gramStart"/>
      <w:r>
        <w:rPr>
          <w:sz w:val="24"/>
        </w:rPr>
        <w:t xml:space="preserve">Petr  </w:t>
      </w:r>
      <w:proofErr w:type="spellStart"/>
      <w:r>
        <w:rPr>
          <w:sz w:val="24"/>
        </w:rPr>
        <w:t>Dutko</w:t>
      </w:r>
      <w:proofErr w:type="spellEnd"/>
      <w:proofErr w:type="gramEnd"/>
    </w:p>
    <w:p w14:paraId="21459658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zást</w:t>
      </w:r>
      <w:proofErr w:type="spellEnd"/>
      <w:r>
        <w:rPr>
          <w:sz w:val="24"/>
        </w:rPr>
        <w:t>. starosty města Přerova                                                    starosta města Přerova</w:t>
      </w:r>
    </w:p>
    <w:p w14:paraId="05A57754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37DF7E53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13FE0175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128AAE0A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6D436283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4D273439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</w:p>
    <w:p w14:paraId="740B59A0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proofErr w:type="gramStart"/>
      <w:r>
        <w:rPr>
          <w:sz w:val="24"/>
        </w:rPr>
        <w:t>Vyvěšeno :</w:t>
      </w:r>
      <w:proofErr w:type="gramEnd"/>
      <w:r>
        <w:rPr>
          <w:sz w:val="24"/>
        </w:rPr>
        <w:t xml:space="preserve"> 15.12.1997</w:t>
      </w:r>
    </w:p>
    <w:p w14:paraId="727A570B" w14:textId="77777777" w:rsidR="00F84772" w:rsidRDefault="00F84772" w:rsidP="00F84772">
      <w:pPr>
        <w:tabs>
          <w:tab w:val="left" w:pos="1134"/>
        </w:tabs>
        <w:jc w:val="both"/>
        <w:rPr>
          <w:sz w:val="24"/>
        </w:rPr>
      </w:pPr>
      <w:r>
        <w:rPr>
          <w:sz w:val="24"/>
        </w:rPr>
        <w:t xml:space="preserve">Sejmuto  </w:t>
      </w:r>
      <w:proofErr w:type="gramStart"/>
      <w:r>
        <w:rPr>
          <w:sz w:val="24"/>
        </w:rPr>
        <w:t xml:space="preserve">  :</w:t>
      </w:r>
      <w:proofErr w:type="gramEnd"/>
      <w:r>
        <w:rPr>
          <w:sz w:val="24"/>
        </w:rPr>
        <w:t xml:space="preserve"> 31.12.1997</w:t>
      </w:r>
    </w:p>
    <w:p w14:paraId="5A6A2E04" w14:textId="77777777" w:rsidR="00F84772" w:rsidRDefault="00F84772" w:rsidP="00F84772">
      <w:pPr>
        <w:jc w:val="center"/>
        <w:rPr>
          <w:rFonts w:ascii="Arial" w:hAnsi="Arial"/>
          <w:b/>
          <w:i/>
          <w:sz w:val="24"/>
        </w:rPr>
      </w:pPr>
    </w:p>
    <w:p w14:paraId="36743462" w14:textId="77777777" w:rsidR="00F84772" w:rsidRDefault="00F84772" w:rsidP="00F84772">
      <w:pPr>
        <w:jc w:val="center"/>
        <w:rPr>
          <w:rFonts w:ascii="Arial" w:hAnsi="Arial"/>
          <w:b/>
          <w:i/>
          <w:sz w:val="24"/>
        </w:rPr>
      </w:pPr>
    </w:p>
    <w:p w14:paraId="230A60C8" w14:textId="77777777" w:rsidR="00F84772" w:rsidRDefault="00F84772" w:rsidP="00F84772">
      <w:pPr>
        <w:jc w:val="center"/>
        <w:rPr>
          <w:rFonts w:ascii="Arial" w:hAnsi="Arial"/>
          <w:b/>
          <w:i/>
          <w:sz w:val="24"/>
        </w:rPr>
      </w:pPr>
    </w:p>
    <w:p w14:paraId="602F8F94" w14:textId="77777777" w:rsidR="00F84772" w:rsidRDefault="00F84772" w:rsidP="00F84772">
      <w:pPr>
        <w:jc w:val="center"/>
        <w:rPr>
          <w:rFonts w:ascii="Arial" w:hAnsi="Arial"/>
          <w:b/>
          <w:i/>
          <w:sz w:val="24"/>
        </w:rPr>
      </w:pPr>
    </w:p>
    <w:sectPr w:rsidR="00F8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963D8"/>
    <w:multiLevelType w:val="singleLevel"/>
    <w:tmpl w:val="366E6DF2"/>
    <w:lvl w:ilvl="0">
      <w:start w:val="3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C8E1C97"/>
    <w:multiLevelType w:val="singleLevel"/>
    <w:tmpl w:val="EC52AE68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1F0E20CE"/>
    <w:multiLevelType w:val="singleLevel"/>
    <w:tmpl w:val="657C9CF2"/>
    <w:lvl w:ilvl="0">
      <w:start w:val="6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28080761"/>
    <w:multiLevelType w:val="singleLevel"/>
    <w:tmpl w:val="366E6DF2"/>
    <w:lvl w:ilvl="0">
      <w:start w:val="3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2AAB17D4"/>
    <w:multiLevelType w:val="singleLevel"/>
    <w:tmpl w:val="C770A722"/>
    <w:lvl w:ilvl="0">
      <w:start w:val="1"/>
      <w:numFmt w:val="decimal"/>
      <w:lvlText w:val="%1) "/>
      <w:legacy w:legacy="1" w:legacySpace="0" w:legacyIndent="283"/>
      <w:lvlJc w:val="left"/>
      <w:pPr>
        <w:ind w:left="1423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5" w15:restartNumberingAfterBreak="0">
    <w:nsid w:val="6A481998"/>
    <w:multiLevelType w:val="singleLevel"/>
    <w:tmpl w:val="EC52AE68"/>
    <w:lvl w:ilvl="0">
      <w:start w:val="2"/>
      <w:numFmt w:val="decimal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7B9844D4"/>
    <w:multiLevelType w:val="singleLevel"/>
    <w:tmpl w:val="657C9CF2"/>
    <w:lvl w:ilvl="0">
      <w:start w:val="6"/>
      <w:numFmt w:val="decimal"/>
      <w:lvlText w:val="%1)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5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2"/>
    <w:lvlOverride w:ilvl="0">
      <w:startOverride w:val="6"/>
    </w:lvlOverride>
  </w:num>
  <w:num w:numId="4">
    <w:abstractNumId w:val="4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6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72"/>
    <w:rsid w:val="00201D67"/>
    <w:rsid w:val="00467028"/>
    <w:rsid w:val="00F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AC6E"/>
  <w15:chartTrackingRefBased/>
  <w15:docId w15:val="{1680D29F-4040-4053-A75A-D0ACA5932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7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</cp:revision>
  <dcterms:created xsi:type="dcterms:W3CDTF">2022-01-10T11:53:00Z</dcterms:created>
  <dcterms:modified xsi:type="dcterms:W3CDTF">2022-01-10T11:54:00Z</dcterms:modified>
</cp:coreProperties>
</file>