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D26E6" w14:textId="0EEB1B55" w:rsidR="00172E96" w:rsidRPr="00035FC9" w:rsidRDefault="00172E96" w:rsidP="00172E96">
      <w:pPr>
        <w:jc w:val="center"/>
        <w:rPr>
          <w:rFonts w:cstheme="minorHAnsi"/>
          <w:b/>
          <w:sz w:val="32"/>
        </w:rPr>
      </w:pPr>
      <w:r w:rsidRPr="00035FC9">
        <w:rPr>
          <w:rFonts w:cstheme="minorHAnsi"/>
          <w:b/>
          <w:sz w:val="32"/>
        </w:rPr>
        <w:t>Město Jílové u Prahy</w:t>
      </w:r>
      <w:r w:rsidR="00527D7F" w:rsidRPr="00035FC9">
        <w:rPr>
          <w:rFonts w:cstheme="minorHAnsi"/>
          <w:b/>
          <w:sz w:val="32"/>
        </w:rPr>
        <w:br/>
        <w:t>Rada města</w:t>
      </w:r>
    </w:p>
    <w:p w14:paraId="78101DF2" w14:textId="77777777" w:rsidR="00527D7F" w:rsidRPr="00035FC9" w:rsidRDefault="008D46E8" w:rsidP="00172E96">
      <w:pPr>
        <w:jc w:val="center"/>
        <w:rPr>
          <w:rFonts w:cstheme="minorHAnsi"/>
          <w:b/>
          <w:sz w:val="24"/>
        </w:rPr>
      </w:pPr>
      <w:r w:rsidRPr="00035FC9">
        <w:rPr>
          <w:rFonts w:cstheme="minorHAnsi"/>
          <w:b/>
          <w:sz w:val="24"/>
        </w:rPr>
        <w:t>N</w:t>
      </w:r>
      <w:r w:rsidR="00172E96" w:rsidRPr="00035FC9">
        <w:rPr>
          <w:rFonts w:cstheme="minorHAnsi"/>
          <w:b/>
          <w:sz w:val="24"/>
        </w:rPr>
        <w:t xml:space="preserve">ařízení </w:t>
      </w:r>
      <w:r w:rsidR="00527D7F" w:rsidRPr="00035FC9">
        <w:rPr>
          <w:rFonts w:cstheme="minorHAnsi"/>
          <w:b/>
          <w:sz w:val="24"/>
        </w:rPr>
        <w:t>města Jílové u Prahy,</w:t>
      </w:r>
    </w:p>
    <w:p w14:paraId="73245976" w14:textId="06EA6D6B" w:rsidR="00172E96" w:rsidRPr="00035FC9" w:rsidRDefault="00035FC9" w:rsidP="00172E96">
      <w:pPr>
        <w:jc w:val="center"/>
        <w:rPr>
          <w:rFonts w:cstheme="minorHAnsi"/>
          <w:b/>
          <w:sz w:val="24"/>
        </w:rPr>
      </w:pPr>
      <w:r w:rsidRPr="00035FC9">
        <w:rPr>
          <w:rFonts w:cstheme="minorHAnsi"/>
          <w:b/>
          <w:sz w:val="24"/>
        </w:rPr>
        <w:t xml:space="preserve">kterým se mění nařízení města Jílové u Prahy č. 14/2024 </w:t>
      </w:r>
      <w:r w:rsidR="00172E96" w:rsidRPr="00035FC9">
        <w:rPr>
          <w:rFonts w:cstheme="minorHAnsi"/>
          <w:b/>
          <w:sz w:val="24"/>
        </w:rPr>
        <w:t>o placeném stání silničních motorových vozidel na vymezených místních komunikacích města</w:t>
      </w:r>
      <w:r w:rsidR="00527D7F" w:rsidRPr="00035FC9">
        <w:rPr>
          <w:rFonts w:cstheme="minorHAnsi"/>
          <w:b/>
          <w:sz w:val="24"/>
        </w:rPr>
        <w:t xml:space="preserve"> Jílové u Prahy</w:t>
      </w:r>
    </w:p>
    <w:p w14:paraId="5488F6F5" w14:textId="4D5CE27F" w:rsidR="00172E96" w:rsidRPr="00035FC9" w:rsidRDefault="00172E96" w:rsidP="005B2AA8">
      <w:pPr>
        <w:jc w:val="both"/>
        <w:rPr>
          <w:rFonts w:cstheme="minorHAnsi"/>
        </w:rPr>
      </w:pPr>
      <w:r w:rsidRPr="00035FC9">
        <w:rPr>
          <w:rFonts w:cstheme="minorHAnsi"/>
        </w:rPr>
        <w:t xml:space="preserve">Rada města Jílové u Prahy svým </w:t>
      </w:r>
      <w:bookmarkStart w:id="0" w:name="_GoBack"/>
      <w:bookmarkEnd w:id="0"/>
      <w:r w:rsidRPr="00E166A6">
        <w:rPr>
          <w:rFonts w:cstheme="minorHAnsi"/>
        </w:rPr>
        <w:t xml:space="preserve">usnesením č. </w:t>
      </w:r>
      <w:r w:rsidR="006A0105" w:rsidRPr="00E166A6">
        <w:rPr>
          <w:rFonts w:cstheme="minorHAnsi"/>
        </w:rPr>
        <w:t>UR-</w:t>
      </w:r>
      <w:r w:rsidR="00E166A6" w:rsidRPr="00E166A6">
        <w:rPr>
          <w:rFonts w:cstheme="minorHAnsi"/>
        </w:rPr>
        <w:t>80-4</w:t>
      </w:r>
      <w:r w:rsidR="006A0105" w:rsidRPr="00E166A6">
        <w:rPr>
          <w:rFonts w:cstheme="minorHAnsi"/>
        </w:rPr>
        <w:t>/2</w:t>
      </w:r>
      <w:r w:rsidR="00035FC9" w:rsidRPr="00E166A6">
        <w:rPr>
          <w:rFonts w:cstheme="minorHAnsi"/>
        </w:rPr>
        <w:t>5</w:t>
      </w:r>
      <w:r w:rsidR="006A0105" w:rsidRPr="00E166A6">
        <w:rPr>
          <w:rFonts w:cstheme="minorHAnsi"/>
        </w:rPr>
        <w:t xml:space="preserve"> </w:t>
      </w:r>
      <w:r w:rsidRPr="00E166A6">
        <w:rPr>
          <w:rFonts w:cstheme="minorHAnsi"/>
        </w:rPr>
        <w:t xml:space="preserve">ze dne </w:t>
      </w:r>
      <w:proofErr w:type="gramStart"/>
      <w:r w:rsidR="00035FC9" w:rsidRPr="00E166A6">
        <w:rPr>
          <w:rFonts w:cstheme="minorHAnsi"/>
        </w:rPr>
        <w:t>17.2.2025</w:t>
      </w:r>
      <w:proofErr w:type="gramEnd"/>
      <w:r w:rsidR="005126E9" w:rsidRPr="00E166A6">
        <w:rPr>
          <w:rFonts w:cstheme="minorHAnsi"/>
        </w:rPr>
        <w:t xml:space="preserve">, </w:t>
      </w:r>
      <w:r w:rsidRPr="00E166A6">
        <w:rPr>
          <w:rFonts w:cstheme="minorHAnsi"/>
        </w:rPr>
        <w:t>na základě zmocnění stanovených § 11</w:t>
      </w:r>
      <w:r w:rsidR="00242A7A" w:rsidRPr="00E166A6">
        <w:rPr>
          <w:rFonts w:cstheme="minorHAnsi"/>
        </w:rPr>
        <w:t xml:space="preserve"> odst. 1</w:t>
      </w:r>
      <w:r w:rsidRPr="00E166A6">
        <w:rPr>
          <w:rFonts w:cstheme="minorHAnsi"/>
        </w:rPr>
        <w:t xml:space="preserve"> a podle</w:t>
      </w:r>
      <w:r w:rsidRPr="00035FC9">
        <w:rPr>
          <w:rFonts w:cstheme="minorHAnsi"/>
        </w:rPr>
        <w:t xml:space="preserve"> § 102 odstavce 2 písm. d) zákona č. 128/2000 Sb. o obcích, ve znění pozdějších předpisů, dále pak podle § 23 odst. 1 písm. a) a c) zákona č. 13/1997 Sb. o pozemních komunikacích, ve znění pozdějších předpisů, vydává toto nařízení obce</w:t>
      </w:r>
      <w:r w:rsidR="00B0798F" w:rsidRPr="00035FC9">
        <w:rPr>
          <w:rFonts w:cstheme="minorHAnsi"/>
        </w:rPr>
        <w:t>:</w:t>
      </w:r>
    </w:p>
    <w:p w14:paraId="2576EED8" w14:textId="45CD9EAC" w:rsidR="00172E96" w:rsidRPr="00035FC9" w:rsidRDefault="00172E96" w:rsidP="00B0798F">
      <w:pPr>
        <w:spacing w:before="480" w:after="0"/>
        <w:jc w:val="center"/>
        <w:rPr>
          <w:rFonts w:cstheme="minorHAnsi"/>
          <w:b/>
        </w:rPr>
      </w:pPr>
      <w:r w:rsidRPr="00035FC9">
        <w:rPr>
          <w:rFonts w:cstheme="minorHAnsi"/>
          <w:b/>
        </w:rPr>
        <w:t>Článek 1</w:t>
      </w:r>
    </w:p>
    <w:p w14:paraId="5EB5A624" w14:textId="77777777" w:rsidR="00172E96" w:rsidRPr="00035FC9" w:rsidRDefault="00172E96" w:rsidP="00172E96">
      <w:pPr>
        <w:jc w:val="center"/>
        <w:rPr>
          <w:rFonts w:cstheme="minorHAnsi"/>
          <w:b/>
        </w:rPr>
      </w:pPr>
      <w:r w:rsidRPr="00035FC9">
        <w:rPr>
          <w:rFonts w:cstheme="minorHAnsi"/>
          <w:b/>
        </w:rPr>
        <w:t>Základní ustanovení</w:t>
      </w:r>
    </w:p>
    <w:p w14:paraId="7DCFC370" w14:textId="5D7EE092" w:rsidR="00697FF4" w:rsidRDefault="00697FF4" w:rsidP="00697FF4">
      <w:pPr>
        <w:pStyle w:val="Odstavecseseznamem"/>
        <w:numPr>
          <w:ilvl w:val="0"/>
          <w:numId w:val="3"/>
        </w:numPr>
        <w:ind w:left="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Článek 2 odst. (2) </w:t>
      </w:r>
      <w:r w:rsidRPr="00697FF4">
        <w:rPr>
          <w:rFonts w:cstheme="minorHAnsi"/>
        </w:rPr>
        <w:t>nařízení města Jílové u Prahy č. 14/2024 o placeném stání silničních motorových vozidel na vymezených místních komunikacích města Jílové u Prahy</w:t>
      </w:r>
      <w:r w:rsidR="005C6C7B">
        <w:rPr>
          <w:rFonts w:cstheme="minorHAnsi"/>
        </w:rPr>
        <w:t xml:space="preserve"> nově zní</w:t>
      </w:r>
      <w:r>
        <w:rPr>
          <w:rFonts w:cstheme="minorHAnsi"/>
        </w:rPr>
        <w:t>: „</w:t>
      </w:r>
      <w:r w:rsidRPr="00C933E2">
        <w:rPr>
          <w:rFonts w:cstheme="minorHAnsi"/>
        </w:rPr>
        <w:t>V případě stání motorového vozidla provozovaného právnickou nebo fyzickou osobou za účelem podnikání podle zvláštního právního předpisu, která má sídlo nebo provozovnu ve vymezené oblasti města Jílové u Prahy, nebo k stání silničního motorového vozidla fyzické osoby</w:t>
      </w:r>
      <w:r w:rsidRPr="00C933E2">
        <w:rPr>
          <w:rStyle w:val="Znakapoznpodarou"/>
          <w:rFonts w:cstheme="minorHAnsi"/>
        </w:rPr>
        <w:footnoteReference w:id="1"/>
      </w:r>
      <w:r w:rsidRPr="00C933E2">
        <w:rPr>
          <w:rFonts w:cstheme="minorHAnsi"/>
        </w:rPr>
        <w:t>, která má místo trvalého pobytu nebo je vlastníkem nemovitosti ve vymezené oblasti města Jílové u Prahy, se hradí sjednaná cena zakoupením dlouhodobé nepřenosné parkovací karty, která je vystavena na období kalendářního roku na konkrétní registrační značku vozidla (dále jen „parkovací karta“).</w:t>
      </w:r>
      <w:r>
        <w:rPr>
          <w:rFonts w:cstheme="minorHAnsi"/>
        </w:rPr>
        <w:t xml:space="preserve"> C</w:t>
      </w:r>
      <w:r w:rsidR="00736C30" w:rsidRPr="00697FF4">
        <w:rPr>
          <w:rFonts w:cstheme="minorHAnsi"/>
        </w:rPr>
        <w:t xml:space="preserve">ena </w:t>
      </w:r>
      <w:r>
        <w:rPr>
          <w:rFonts w:cstheme="minorHAnsi"/>
        </w:rPr>
        <w:t>p</w:t>
      </w:r>
      <w:r w:rsidR="00736C30" w:rsidRPr="00697FF4">
        <w:rPr>
          <w:rFonts w:cstheme="minorHAnsi"/>
        </w:rPr>
        <w:t>arkovacích karet může být snížena poměrově 1/12 za každý ukončený</w:t>
      </w:r>
      <w:r>
        <w:rPr>
          <w:rFonts w:cstheme="minorHAnsi"/>
        </w:rPr>
        <w:t xml:space="preserve"> kalendářní měsíc v daném roce.“ </w:t>
      </w:r>
    </w:p>
    <w:p w14:paraId="577B03B8" w14:textId="77777777" w:rsidR="00697FF4" w:rsidRDefault="00035FC9" w:rsidP="00697FF4">
      <w:pPr>
        <w:pStyle w:val="Odstavecseseznamem"/>
        <w:numPr>
          <w:ilvl w:val="0"/>
          <w:numId w:val="3"/>
        </w:numPr>
        <w:ind w:left="425" w:hanging="357"/>
        <w:contextualSpacing w:val="0"/>
        <w:jc w:val="both"/>
        <w:rPr>
          <w:rFonts w:cstheme="minorHAnsi"/>
        </w:rPr>
      </w:pPr>
      <w:r w:rsidRPr="00697FF4">
        <w:rPr>
          <w:rFonts w:cstheme="minorHAnsi"/>
        </w:rPr>
        <w:t xml:space="preserve">Příloha č. 4 nařízení města Jílové u Prahy č. 14/2024 o placeném stání silničních motorových vozidel na vymezených místních komunikacích města Jílové u Prahy se ruší a nahrazuje přílohou č. 4 tohoto nařízení. </w:t>
      </w:r>
    </w:p>
    <w:p w14:paraId="44703830" w14:textId="254A81D0" w:rsidR="005A30EC" w:rsidRPr="00697FF4" w:rsidRDefault="00035FC9" w:rsidP="00697FF4">
      <w:pPr>
        <w:pStyle w:val="Odstavecseseznamem"/>
        <w:numPr>
          <w:ilvl w:val="0"/>
          <w:numId w:val="3"/>
        </w:numPr>
        <w:ind w:left="425" w:hanging="357"/>
        <w:contextualSpacing w:val="0"/>
        <w:jc w:val="both"/>
        <w:rPr>
          <w:rFonts w:cstheme="minorHAnsi"/>
        </w:rPr>
      </w:pPr>
      <w:r w:rsidRPr="00697FF4">
        <w:rPr>
          <w:rFonts w:cstheme="minorHAnsi"/>
        </w:rPr>
        <w:t>Ostatní ustanovení nařízení města č. 14/2024 o placeném stání silničních motorových vozidel</w:t>
      </w:r>
      <w:r w:rsidRPr="00697FF4">
        <w:rPr>
          <w:rFonts w:cstheme="minorHAnsi"/>
        </w:rPr>
        <w:br/>
        <w:t xml:space="preserve">na vymezených místních komunikacích města Jílové u Prahy jsou zachována beze změny. </w:t>
      </w:r>
    </w:p>
    <w:p w14:paraId="2CBABB36" w14:textId="77777777" w:rsidR="00172E96" w:rsidRPr="00035FC9" w:rsidRDefault="00172E96" w:rsidP="00E96F9C">
      <w:pPr>
        <w:spacing w:before="480" w:after="0"/>
        <w:jc w:val="center"/>
        <w:rPr>
          <w:rFonts w:cstheme="minorHAnsi"/>
          <w:b/>
        </w:rPr>
      </w:pPr>
      <w:r w:rsidRPr="00035FC9">
        <w:rPr>
          <w:rFonts w:cstheme="minorHAnsi"/>
          <w:b/>
        </w:rPr>
        <w:t xml:space="preserve">Článek 2 </w:t>
      </w:r>
    </w:p>
    <w:p w14:paraId="113A8DD5" w14:textId="369D89BE" w:rsidR="00997B3A" w:rsidRPr="00035FC9" w:rsidRDefault="00997B3A" w:rsidP="005A7A1B">
      <w:pPr>
        <w:spacing w:after="0"/>
        <w:jc w:val="center"/>
        <w:rPr>
          <w:rFonts w:cstheme="minorHAnsi"/>
          <w:b/>
        </w:rPr>
      </w:pPr>
      <w:r w:rsidRPr="00035FC9">
        <w:rPr>
          <w:rFonts w:cstheme="minorHAnsi"/>
          <w:b/>
        </w:rPr>
        <w:t>Závěrečná ustanovení</w:t>
      </w:r>
    </w:p>
    <w:p w14:paraId="21A67158" w14:textId="77777777" w:rsidR="005A7A1B" w:rsidRPr="00035FC9" w:rsidRDefault="005A7A1B" w:rsidP="005A7A1B">
      <w:pPr>
        <w:spacing w:after="0"/>
        <w:jc w:val="center"/>
        <w:rPr>
          <w:rFonts w:cstheme="minorHAnsi"/>
          <w:b/>
        </w:rPr>
      </w:pPr>
    </w:p>
    <w:p w14:paraId="112A58BB" w14:textId="43B13693" w:rsidR="00997B3A" w:rsidRDefault="00997B3A" w:rsidP="00997B3A">
      <w:pPr>
        <w:pStyle w:val="Odstavecseseznamem"/>
        <w:numPr>
          <w:ilvl w:val="0"/>
          <w:numId w:val="7"/>
        </w:numPr>
        <w:ind w:left="426"/>
        <w:contextualSpacing w:val="0"/>
        <w:jc w:val="both"/>
        <w:rPr>
          <w:rFonts w:cstheme="minorHAnsi"/>
        </w:rPr>
      </w:pPr>
      <w:r w:rsidRPr="00035FC9">
        <w:rPr>
          <w:rFonts w:cstheme="minorHAnsi"/>
        </w:rPr>
        <w:t xml:space="preserve">Toto nařízení nabývá účinnosti dnem 1. </w:t>
      </w:r>
      <w:r w:rsidR="00035FC9" w:rsidRPr="00035FC9">
        <w:rPr>
          <w:rFonts w:cstheme="minorHAnsi"/>
        </w:rPr>
        <w:t>3.2025</w:t>
      </w:r>
    </w:p>
    <w:p w14:paraId="56B5C9BF" w14:textId="77777777" w:rsidR="005C6C7B" w:rsidRPr="00035FC9" w:rsidRDefault="005C6C7B" w:rsidP="005C6C7B">
      <w:pPr>
        <w:pStyle w:val="Odstavecseseznamem"/>
        <w:ind w:left="426"/>
        <w:contextualSpacing w:val="0"/>
        <w:jc w:val="both"/>
        <w:rPr>
          <w:rFonts w:cstheme="minorHAnsi"/>
        </w:rPr>
      </w:pPr>
    </w:p>
    <w:p w14:paraId="644D699E" w14:textId="77777777" w:rsidR="00997B3A" w:rsidRPr="00035FC9" w:rsidRDefault="00997B3A" w:rsidP="00997B3A">
      <w:pPr>
        <w:rPr>
          <w:rFonts w:cstheme="minorHAnsi"/>
        </w:rPr>
      </w:pPr>
      <w:r w:rsidRPr="00035FC9">
        <w:rPr>
          <w:rFonts w:cstheme="minorHAnsi"/>
        </w:rPr>
        <w:t xml:space="preserve">Mgr. Jan </w:t>
      </w:r>
      <w:proofErr w:type="spellStart"/>
      <w:r w:rsidRPr="00035FC9">
        <w:rPr>
          <w:rFonts w:cstheme="minorHAnsi"/>
        </w:rPr>
        <w:t>Stachura</w:t>
      </w:r>
      <w:proofErr w:type="spellEnd"/>
      <w:r w:rsidRPr="00035FC9">
        <w:rPr>
          <w:rFonts w:cstheme="minorHAnsi"/>
        </w:rPr>
        <w:t xml:space="preserve"> v.r.</w:t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  <w:t xml:space="preserve">Pavel Pešek </w:t>
      </w:r>
      <w:proofErr w:type="gramStart"/>
      <w:r w:rsidRPr="00035FC9">
        <w:rPr>
          <w:rFonts w:cstheme="minorHAnsi"/>
        </w:rPr>
        <w:t>v.r.</w:t>
      </w:r>
      <w:proofErr w:type="gramEnd"/>
    </w:p>
    <w:p w14:paraId="5B256973" w14:textId="677A37A6" w:rsidR="00172E96" w:rsidRPr="00035FC9" w:rsidRDefault="00997B3A" w:rsidP="00997B3A">
      <w:pPr>
        <w:rPr>
          <w:rFonts w:cstheme="minorHAnsi"/>
        </w:rPr>
      </w:pPr>
      <w:r w:rsidRPr="00035FC9">
        <w:rPr>
          <w:rFonts w:cstheme="minorHAnsi"/>
        </w:rPr>
        <w:t>Místostarosta</w:t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</w:r>
      <w:r w:rsidRPr="00035FC9">
        <w:rPr>
          <w:rFonts w:cstheme="minorHAnsi"/>
        </w:rPr>
        <w:tab/>
        <w:t>Starosta</w:t>
      </w:r>
    </w:p>
    <w:sectPr w:rsidR="00172E96" w:rsidRPr="00035FC9" w:rsidSect="005C6C7B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7D841" w14:textId="77777777" w:rsidR="00EC5D55" w:rsidRDefault="00EC5D55" w:rsidP="005B2AA8">
      <w:pPr>
        <w:spacing w:after="0" w:line="240" w:lineRule="auto"/>
      </w:pPr>
      <w:r>
        <w:separator/>
      </w:r>
    </w:p>
  </w:endnote>
  <w:endnote w:type="continuationSeparator" w:id="0">
    <w:p w14:paraId="57116AA2" w14:textId="77777777" w:rsidR="00EC5D55" w:rsidRDefault="00EC5D55" w:rsidP="005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EA997" w14:textId="77777777" w:rsidR="00EC5D55" w:rsidRDefault="00EC5D55" w:rsidP="005B2AA8">
      <w:pPr>
        <w:spacing w:after="0" w:line="240" w:lineRule="auto"/>
      </w:pPr>
      <w:r>
        <w:separator/>
      </w:r>
    </w:p>
  </w:footnote>
  <w:footnote w:type="continuationSeparator" w:id="0">
    <w:p w14:paraId="76F4A27F" w14:textId="77777777" w:rsidR="00EC5D55" w:rsidRDefault="00EC5D55" w:rsidP="005B2AA8">
      <w:pPr>
        <w:spacing w:after="0" w:line="240" w:lineRule="auto"/>
      </w:pPr>
      <w:r>
        <w:continuationSeparator/>
      </w:r>
    </w:p>
  </w:footnote>
  <w:footnote w:id="1">
    <w:p w14:paraId="06CA60A5" w14:textId="77777777" w:rsidR="00697FF4" w:rsidRDefault="00697FF4" w:rsidP="00697F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733AF">
        <w:t>§ 4 odst. 2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FAD"/>
    <w:multiLevelType w:val="hybridMultilevel"/>
    <w:tmpl w:val="460A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635"/>
    <w:multiLevelType w:val="hybridMultilevel"/>
    <w:tmpl w:val="95DE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AC4"/>
    <w:multiLevelType w:val="hybridMultilevel"/>
    <w:tmpl w:val="5B16B3A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D701962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311"/>
    <w:multiLevelType w:val="hybridMultilevel"/>
    <w:tmpl w:val="5156E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4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2F38"/>
    <w:multiLevelType w:val="hybridMultilevel"/>
    <w:tmpl w:val="9A8EA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A96"/>
    <w:multiLevelType w:val="hybridMultilevel"/>
    <w:tmpl w:val="69681CBC"/>
    <w:lvl w:ilvl="0" w:tplc="8A5A12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>
    <w:nsid w:val="46BE2EE2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E4ED0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E704E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18F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1863"/>
    <w:multiLevelType w:val="hybridMultilevel"/>
    <w:tmpl w:val="DBA2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6"/>
    <w:rsid w:val="00035FC9"/>
    <w:rsid w:val="00053AC5"/>
    <w:rsid w:val="000609B2"/>
    <w:rsid w:val="00086F2E"/>
    <w:rsid w:val="000975F6"/>
    <w:rsid w:val="000F2B1E"/>
    <w:rsid w:val="00121E37"/>
    <w:rsid w:val="001364C1"/>
    <w:rsid w:val="00143C24"/>
    <w:rsid w:val="00171CC7"/>
    <w:rsid w:val="00172E96"/>
    <w:rsid w:val="00173F9C"/>
    <w:rsid w:val="001B578A"/>
    <w:rsid w:val="001C5E51"/>
    <w:rsid w:val="001D2D75"/>
    <w:rsid w:val="001F22D0"/>
    <w:rsid w:val="00200FE9"/>
    <w:rsid w:val="00235468"/>
    <w:rsid w:val="00242A7A"/>
    <w:rsid w:val="002920D9"/>
    <w:rsid w:val="002951E3"/>
    <w:rsid w:val="0029657F"/>
    <w:rsid w:val="00302752"/>
    <w:rsid w:val="0033619E"/>
    <w:rsid w:val="00337CA9"/>
    <w:rsid w:val="003B3836"/>
    <w:rsid w:val="003B5B91"/>
    <w:rsid w:val="0041629D"/>
    <w:rsid w:val="00425405"/>
    <w:rsid w:val="004531F4"/>
    <w:rsid w:val="004615FE"/>
    <w:rsid w:val="004937A7"/>
    <w:rsid w:val="00494651"/>
    <w:rsid w:val="004B7A97"/>
    <w:rsid w:val="004C0BDE"/>
    <w:rsid w:val="00504EF7"/>
    <w:rsid w:val="005126E9"/>
    <w:rsid w:val="00512A33"/>
    <w:rsid w:val="00527D7F"/>
    <w:rsid w:val="00530689"/>
    <w:rsid w:val="005515AD"/>
    <w:rsid w:val="0055306C"/>
    <w:rsid w:val="00571259"/>
    <w:rsid w:val="005A30EC"/>
    <w:rsid w:val="005A7A1B"/>
    <w:rsid w:val="005B2AA8"/>
    <w:rsid w:val="005C6C7B"/>
    <w:rsid w:val="005D0190"/>
    <w:rsid w:val="00602D27"/>
    <w:rsid w:val="00616D57"/>
    <w:rsid w:val="00617F30"/>
    <w:rsid w:val="00645201"/>
    <w:rsid w:val="0065764C"/>
    <w:rsid w:val="006837F9"/>
    <w:rsid w:val="00697FF4"/>
    <w:rsid w:val="006A0105"/>
    <w:rsid w:val="006B3896"/>
    <w:rsid w:val="006D5E3E"/>
    <w:rsid w:val="006D64D1"/>
    <w:rsid w:val="007002F3"/>
    <w:rsid w:val="00704C4E"/>
    <w:rsid w:val="00733F22"/>
    <w:rsid w:val="007363DF"/>
    <w:rsid w:val="00736C30"/>
    <w:rsid w:val="00766784"/>
    <w:rsid w:val="0079278C"/>
    <w:rsid w:val="007B74E0"/>
    <w:rsid w:val="007D33EA"/>
    <w:rsid w:val="008244F6"/>
    <w:rsid w:val="008741DD"/>
    <w:rsid w:val="008801F3"/>
    <w:rsid w:val="008D45E2"/>
    <w:rsid w:val="008D46E8"/>
    <w:rsid w:val="0090544A"/>
    <w:rsid w:val="00997B3A"/>
    <w:rsid w:val="009A1643"/>
    <w:rsid w:val="009B06CB"/>
    <w:rsid w:val="00A0162B"/>
    <w:rsid w:val="00A41CB3"/>
    <w:rsid w:val="00A733AF"/>
    <w:rsid w:val="00A75849"/>
    <w:rsid w:val="00AF6781"/>
    <w:rsid w:val="00B05D16"/>
    <w:rsid w:val="00B0798F"/>
    <w:rsid w:val="00B2443C"/>
    <w:rsid w:val="00B26519"/>
    <w:rsid w:val="00B8275F"/>
    <w:rsid w:val="00B950C4"/>
    <w:rsid w:val="00BA22D1"/>
    <w:rsid w:val="00BB6C1D"/>
    <w:rsid w:val="00BD2896"/>
    <w:rsid w:val="00C128D3"/>
    <w:rsid w:val="00C2792A"/>
    <w:rsid w:val="00C3098E"/>
    <w:rsid w:val="00C404DF"/>
    <w:rsid w:val="00C47120"/>
    <w:rsid w:val="00C54764"/>
    <w:rsid w:val="00C74822"/>
    <w:rsid w:val="00CC094F"/>
    <w:rsid w:val="00CD089C"/>
    <w:rsid w:val="00CD32FF"/>
    <w:rsid w:val="00CE37B5"/>
    <w:rsid w:val="00CE4557"/>
    <w:rsid w:val="00D131B5"/>
    <w:rsid w:val="00D520CA"/>
    <w:rsid w:val="00D81EEA"/>
    <w:rsid w:val="00D96ACE"/>
    <w:rsid w:val="00D972E2"/>
    <w:rsid w:val="00DA1DF0"/>
    <w:rsid w:val="00DA4B31"/>
    <w:rsid w:val="00DC363F"/>
    <w:rsid w:val="00E02E99"/>
    <w:rsid w:val="00E166A6"/>
    <w:rsid w:val="00E51350"/>
    <w:rsid w:val="00E60B54"/>
    <w:rsid w:val="00E95762"/>
    <w:rsid w:val="00E96F9C"/>
    <w:rsid w:val="00EB3113"/>
    <w:rsid w:val="00EC5D15"/>
    <w:rsid w:val="00EC5D55"/>
    <w:rsid w:val="00EE792E"/>
    <w:rsid w:val="00F3373E"/>
    <w:rsid w:val="00F342D8"/>
    <w:rsid w:val="00F34755"/>
    <w:rsid w:val="00F46A42"/>
    <w:rsid w:val="00F53C88"/>
    <w:rsid w:val="00FA0E6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  <w:style w:type="paragraph" w:styleId="Normlnweb">
    <w:name w:val="Normal (Web)"/>
    <w:basedOn w:val="Normln"/>
    <w:unhideWhenUsed/>
    <w:rsid w:val="0003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  <w:style w:type="paragraph" w:styleId="Normlnweb">
    <w:name w:val="Normal (Web)"/>
    <w:basedOn w:val="Normln"/>
    <w:unhideWhenUsed/>
    <w:rsid w:val="0003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F3E05-7741-45A1-9311-1FA88E64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Martina Rychlá</cp:lastModifiedBy>
  <cp:revision>5</cp:revision>
  <dcterms:created xsi:type="dcterms:W3CDTF">2025-02-11T10:35:00Z</dcterms:created>
  <dcterms:modified xsi:type="dcterms:W3CDTF">2025-02-25T07:53:00Z</dcterms:modified>
</cp:coreProperties>
</file>