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D51D24" w:rsidRPr="002E0EAD" w:rsidRDefault="00C25B41" w:rsidP="00D51D24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9171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Dasnice</w:t>
      </w:r>
    </w:p>
    <w:p w:rsidR="00D51D24" w:rsidRPr="002E0EAD" w:rsidRDefault="00D51D24" w:rsidP="00D51D24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C25B41">
        <w:rPr>
          <w:rFonts w:ascii="Arial" w:hAnsi="Arial" w:cs="Arial"/>
          <w:b/>
        </w:rPr>
        <w:t>obce</w:t>
      </w:r>
      <w:r w:rsidR="0049171E">
        <w:rPr>
          <w:rFonts w:ascii="Arial" w:hAnsi="Arial" w:cs="Arial"/>
          <w:b/>
        </w:rPr>
        <w:t xml:space="preserve"> </w:t>
      </w:r>
      <w:r w:rsidR="00C25B41">
        <w:rPr>
          <w:rFonts w:ascii="Arial" w:hAnsi="Arial" w:cs="Arial"/>
          <w:b/>
        </w:rPr>
        <w:t>Dasnice</w:t>
      </w:r>
    </w:p>
    <w:p w:rsidR="00D51D24" w:rsidRPr="002E0EAD" w:rsidRDefault="00D51D24" w:rsidP="00D51D24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25B41">
        <w:rPr>
          <w:rFonts w:ascii="Arial" w:hAnsi="Arial" w:cs="Arial"/>
          <w:b/>
        </w:rPr>
        <w:t>obce</w:t>
      </w:r>
      <w:r w:rsidR="00FB27DE">
        <w:rPr>
          <w:rFonts w:ascii="Arial" w:hAnsi="Arial" w:cs="Arial"/>
          <w:b/>
        </w:rPr>
        <w:t xml:space="preserve"> </w:t>
      </w:r>
      <w:r w:rsidR="00C25B41">
        <w:rPr>
          <w:rFonts w:ascii="Arial" w:hAnsi="Arial" w:cs="Arial"/>
          <w:b/>
        </w:rPr>
        <w:t>Dasnice</w:t>
      </w:r>
      <w:r w:rsidR="00FB27DE">
        <w:rPr>
          <w:rFonts w:ascii="Arial" w:hAnsi="Arial" w:cs="Arial"/>
          <w:b/>
        </w:rPr>
        <w:t>,</w:t>
      </w:r>
      <w:r w:rsidR="0049171E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 </w:t>
      </w:r>
    </w:p>
    <w:p w:rsidR="0031488B" w:rsidRPr="002E0EAD" w:rsidRDefault="0031488B" w:rsidP="003148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ruší obecně závazná vyhláška č. 1/2010</w:t>
      </w:r>
      <w:r w:rsidR="005B02F2">
        <w:rPr>
          <w:rFonts w:ascii="Arial" w:hAnsi="Arial" w:cs="Arial"/>
          <w:b/>
        </w:rPr>
        <w:t>.</w:t>
      </w:r>
    </w:p>
    <w:p w:rsidR="0031488B" w:rsidRPr="00D61AF5" w:rsidRDefault="0031488B" w:rsidP="0031488B">
      <w:pPr>
        <w:pStyle w:val="Textparagrafu"/>
        <w:tabs>
          <w:tab w:val="start" w:pos="148.85pt"/>
        </w:tabs>
        <w:ind w:firstLine="0pt"/>
        <w:rPr>
          <w:rFonts w:ascii="Arial" w:hAnsi="Arial" w:cs="Arial"/>
          <w:sz w:val="22"/>
          <w:szCs w:val="22"/>
        </w:rPr>
      </w:pPr>
    </w:p>
    <w:p w:rsidR="0031488B" w:rsidRPr="00D61AF5" w:rsidRDefault="0031488B" w:rsidP="0031488B">
      <w:pPr>
        <w:pStyle w:val="Textparagrafu"/>
        <w:tabs>
          <w:tab w:val="start" w:pos="148.85pt"/>
        </w:tabs>
        <w:ind w:firstLine="0pt"/>
        <w:rPr>
          <w:rFonts w:ascii="Arial" w:hAnsi="Arial" w:cs="Arial"/>
          <w:sz w:val="22"/>
          <w:szCs w:val="22"/>
        </w:rPr>
      </w:pPr>
      <w:r w:rsidRPr="00D61AF5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Das</w:t>
      </w:r>
      <w:r w:rsidR="00DA74B0">
        <w:rPr>
          <w:rFonts w:ascii="Arial" w:hAnsi="Arial" w:cs="Arial"/>
          <w:sz w:val="22"/>
          <w:szCs w:val="22"/>
        </w:rPr>
        <w:t xml:space="preserve">nice se na svém zasedání dne 19. 4. </w:t>
      </w:r>
      <w:r>
        <w:rPr>
          <w:rFonts w:ascii="Arial" w:hAnsi="Arial" w:cs="Arial"/>
          <w:sz w:val="22"/>
          <w:szCs w:val="22"/>
        </w:rPr>
        <w:t xml:space="preserve">2023 usnesením č. </w:t>
      </w:r>
      <w:r w:rsidR="00DA74B0">
        <w:rPr>
          <w:rFonts w:ascii="Arial" w:hAnsi="Arial" w:cs="Arial"/>
          <w:sz w:val="22"/>
          <w:szCs w:val="22"/>
        </w:rPr>
        <w:t>8/5/2023</w:t>
      </w:r>
      <w:r>
        <w:rPr>
          <w:rFonts w:ascii="Arial" w:hAnsi="Arial" w:cs="Arial"/>
          <w:sz w:val="22"/>
          <w:szCs w:val="22"/>
        </w:rPr>
        <w:t xml:space="preserve">, usneslo </w:t>
      </w:r>
      <w:r w:rsidRPr="00D61AF5">
        <w:rPr>
          <w:rFonts w:ascii="Arial" w:hAnsi="Arial" w:cs="Arial"/>
          <w:sz w:val="22"/>
          <w:szCs w:val="22"/>
        </w:rPr>
        <w:t>vydat v souladu s ustanovením § 84 odst. 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D61AF5">
        <w:rPr>
          <w:rFonts w:ascii="Arial" w:hAnsi="Arial" w:cs="Arial"/>
          <w:sz w:val="22"/>
          <w:szCs w:val="22"/>
        </w:rPr>
        <w:t>obcích (obecní zřízení), ve</w:t>
      </w:r>
      <w:r>
        <w:rPr>
          <w:rFonts w:ascii="Arial" w:hAnsi="Arial" w:cs="Arial"/>
          <w:sz w:val="22"/>
          <w:szCs w:val="22"/>
        </w:rPr>
        <w:t> </w:t>
      </w:r>
      <w:r w:rsidRPr="00D61AF5">
        <w:rPr>
          <w:rFonts w:ascii="Arial" w:hAnsi="Arial" w:cs="Arial"/>
          <w:sz w:val="22"/>
          <w:szCs w:val="22"/>
        </w:rPr>
        <w:t>znění pozdějších předpisů, tuto obecně závaznou vyhlášku:</w:t>
      </w:r>
    </w:p>
    <w:p w:rsidR="0031488B" w:rsidRPr="00D61AF5" w:rsidRDefault="0031488B" w:rsidP="0031488B">
      <w:pPr>
        <w:pStyle w:val="Zkladntext2"/>
        <w:rPr>
          <w:rFonts w:ascii="Arial" w:hAnsi="Arial" w:cs="Arial"/>
        </w:rPr>
      </w:pPr>
    </w:p>
    <w:p w:rsidR="0031488B" w:rsidRPr="00D61AF5" w:rsidRDefault="0031488B" w:rsidP="0031488B">
      <w:pPr>
        <w:spacing w:line="12pt" w:lineRule="atLeast"/>
        <w:jc w:val="center"/>
        <w:rPr>
          <w:rFonts w:ascii="Arial" w:hAnsi="Arial" w:cs="Arial"/>
          <w:b/>
          <w:sz w:val="22"/>
          <w:szCs w:val="22"/>
        </w:rPr>
      </w:pPr>
      <w:r w:rsidRPr="00D61AF5">
        <w:rPr>
          <w:rFonts w:ascii="Arial" w:hAnsi="Arial" w:cs="Arial"/>
          <w:b/>
          <w:sz w:val="22"/>
          <w:szCs w:val="22"/>
        </w:rPr>
        <w:t>Čl. 1</w:t>
      </w:r>
    </w:p>
    <w:p w:rsidR="0031488B" w:rsidRPr="0031488B" w:rsidRDefault="0031488B" w:rsidP="0031488B">
      <w:pPr>
        <w:pStyle w:val="Nadpis1"/>
        <w:spacing w:before="0pt" w:after="0pt"/>
        <w:jc w:val="both"/>
        <w:rPr>
          <w:rFonts w:ascii="Arial" w:hAnsi="Arial" w:cs="Arial"/>
          <w:b w:val="0"/>
          <w:sz w:val="24"/>
          <w:szCs w:val="24"/>
        </w:rPr>
      </w:pPr>
      <w:r w:rsidRPr="0031488B">
        <w:rPr>
          <w:rFonts w:ascii="Arial" w:hAnsi="Arial" w:cs="Arial"/>
          <w:b w:val="0"/>
          <w:sz w:val="24"/>
          <w:szCs w:val="24"/>
        </w:rPr>
        <w:t xml:space="preserve">Obecně závazná vyhláška č. 1/2010, </w:t>
      </w:r>
      <w:r w:rsidRPr="0031488B">
        <w:rPr>
          <w:rFonts w:ascii="Arial" w:hAnsi="Arial" w:cs="Arial"/>
          <w:b w:val="0"/>
          <w:color w:val="000000"/>
          <w:sz w:val="24"/>
          <w:szCs w:val="24"/>
        </w:rPr>
        <w:t>o místním poplatku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za</w:t>
      </w:r>
      <w:r w:rsidRPr="0031488B">
        <w:rPr>
          <w:rFonts w:ascii="Arial" w:hAnsi="Arial" w:cs="Arial"/>
          <w:b w:val="0"/>
          <w:color w:val="000000"/>
          <w:sz w:val="24"/>
          <w:szCs w:val="24"/>
        </w:rPr>
        <w:t xml:space="preserve"> povolení vjezdu s motorovým vozidlem do vybraných míst a částí obce</w:t>
      </w:r>
      <w:r w:rsidRPr="0031488B">
        <w:rPr>
          <w:rFonts w:ascii="Arial" w:hAnsi="Arial" w:cs="Arial"/>
          <w:b w:val="0"/>
          <w:sz w:val="24"/>
          <w:szCs w:val="24"/>
        </w:rPr>
        <w:t>, ze dne 1. 7. 2010, se ruší.</w:t>
      </w:r>
    </w:p>
    <w:p w:rsidR="0049171E" w:rsidRPr="009C5BA6" w:rsidRDefault="0049171E" w:rsidP="0049171E">
      <w:pPr>
        <w:pStyle w:val="slalnk"/>
        <w:spacing w:before="24pt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49171E" w:rsidRPr="00502A93" w:rsidRDefault="0049171E" w:rsidP="0049171E">
      <w:pPr>
        <w:pStyle w:val="Nzvylnk"/>
        <w:rPr>
          <w:rFonts w:ascii="Arial" w:hAnsi="Arial" w:cs="Arial"/>
          <w:b w:val="0"/>
          <w:sz w:val="22"/>
          <w:szCs w:val="22"/>
        </w:rPr>
      </w:pPr>
      <w:r w:rsidRPr="00502A93">
        <w:rPr>
          <w:rFonts w:ascii="Arial" w:hAnsi="Arial" w:cs="Arial"/>
          <w:b w:val="0"/>
          <w:sz w:val="22"/>
          <w:szCs w:val="22"/>
        </w:rPr>
        <w:t>Účinnost</w:t>
      </w:r>
    </w:p>
    <w:p w:rsidR="0049171E" w:rsidRPr="00DA74B0" w:rsidRDefault="0049171E" w:rsidP="0049171E">
      <w:pPr>
        <w:pStyle w:val="Zkladntext"/>
        <w:tabs>
          <w:tab w:val="start" w:pos="36pt"/>
        </w:tabs>
        <w:spacing w:before="6pt"/>
        <w:jc w:val="both"/>
        <w:rPr>
          <w:rFonts w:ascii="Arial" w:hAnsi="Arial" w:cs="Arial"/>
          <w:szCs w:val="24"/>
        </w:rPr>
      </w:pPr>
      <w:r w:rsidRPr="00DA74B0">
        <w:rPr>
          <w:rFonts w:ascii="Arial" w:hAnsi="Arial" w:cs="Arial"/>
          <w:szCs w:val="24"/>
        </w:rPr>
        <w:t>Tato obecně závazná vyhláška nabývá účinnosti počátkem patnáctého dne následujícího po dni jejího vyhlášení.</w:t>
      </w:r>
    </w:p>
    <w:p w:rsidR="0024722A" w:rsidRPr="00DA74B0" w:rsidRDefault="0024722A" w:rsidP="00E2491F">
      <w:pPr>
        <w:ind w:firstLine="35.40pt"/>
        <w:rPr>
          <w:rFonts w:ascii="Arial" w:hAnsi="Arial" w:cs="Arial"/>
          <w:bCs/>
        </w:rPr>
      </w:pPr>
    </w:p>
    <w:p w:rsidR="00DA74B0" w:rsidRDefault="00DA74B0" w:rsidP="00E2491F">
      <w:pPr>
        <w:ind w:firstLine="35.40pt"/>
        <w:rPr>
          <w:rFonts w:ascii="Arial" w:hAnsi="Arial" w:cs="Arial"/>
          <w:bCs/>
          <w:sz w:val="22"/>
          <w:szCs w:val="22"/>
        </w:rPr>
      </w:pPr>
    </w:p>
    <w:p w:rsidR="0031488B" w:rsidRPr="00502A93" w:rsidRDefault="0031488B" w:rsidP="00E2491F">
      <w:pPr>
        <w:ind w:firstLine="35.40pt"/>
        <w:rPr>
          <w:rFonts w:ascii="Arial" w:hAnsi="Arial" w:cs="Arial"/>
          <w:bCs/>
          <w:sz w:val="22"/>
          <w:szCs w:val="22"/>
        </w:rPr>
      </w:pPr>
    </w:p>
    <w:p w:rsidR="0024722A" w:rsidRPr="00502A93" w:rsidRDefault="0024722A" w:rsidP="00E2491F">
      <w:pPr>
        <w:ind w:start="35.40pt"/>
        <w:rPr>
          <w:rFonts w:ascii="Arial" w:hAnsi="Arial" w:cs="Arial"/>
          <w:bCs/>
          <w:sz w:val="22"/>
          <w:szCs w:val="22"/>
        </w:rPr>
      </w:pPr>
      <w:r w:rsidRPr="00502A93">
        <w:rPr>
          <w:rFonts w:ascii="Arial" w:hAnsi="Arial" w:cs="Arial"/>
          <w:bCs/>
          <w:sz w:val="22"/>
          <w:szCs w:val="22"/>
        </w:rPr>
        <w:t>……………….</w:t>
      </w:r>
      <w:r w:rsidR="00DA74B0">
        <w:rPr>
          <w:rFonts w:ascii="Arial" w:hAnsi="Arial" w:cs="Arial"/>
          <w:bCs/>
          <w:sz w:val="22"/>
          <w:szCs w:val="22"/>
        </w:rPr>
        <w:t>..…………</w:t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DA74B0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DA74B0">
        <w:rPr>
          <w:rFonts w:ascii="Arial" w:hAnsi="Arial" w:cs="Arial"/>
          <w:bCs/>
          <w:sz w:val="22"/>
          <w:szCs w:val="22"/>
        </w:rPr>
        <w:t xml:space="preserve">          </w:t>
      </w:r>
      <w:r w:rsidR="004E4DD7" w:rsidRPr="00502A93">
        <w:rPr>
          <w:rFonts w:ascii="Arial" w:hAnsi="Arial" w:cs="Arial"/>
          <w:bCs/>
          <w:sz w:val="22"/>
          <w:szCs w:val="22"/>
        </w:rPr>
        <w:t>………</w:t>
      </w:r>
      <w:r w:rsidR="00E2491F" w:rsidRPr="00502A93">
        <w:rPr>
          <w:rFonts w:ascii="Arial" w:hAnsi="Arial" w:cs="Arial"/>
          <w:bCs/>
          <w:sz w:val="22"/>
          <w:szCs w:val="22"/>
        </w:rPr>
        <w:t>………………</w:t>
      </w:r>
      <w:r w:rsidR="00DA74B0">
        <w:rPr>
          <w:rFonts w:ascii="Arial" w:hAnsi="Arial" w:cs="Arial"/>
          <w:bCs/>
          <w:sz w:val="22"/>
          <w:szCs w:val="22"/>
        </w:rPr>
        <w:t>…..</w:t>
      </w:r>
    </w:p>
    <w:p w:rsidR="0024722A" w:rsidRPr="00502A93" w:rsidRDefault="00502A93" w:rsidP="00D736CB">
      <w:pPr>
        <w:ind w:firstLine="35.40pt"/>
        <w:rPr>
          <w:rFonts w:ascii="Arial" w:hAnsi="Arial" w:cs="Arial"/>
          <w:bCs/>
          <w:sz w:val="22"/>
          <w:szCs w:val="22"/>
        </w:rPr>
      </w:pPr>
      <w:r w:rsidRPr="00502A93">
        <w:rPr>
          <w:rStyle w:val="Siln"/>
          <w:rFonts w:ascii="Arial" w:hAnsi="Arial" w:cs="Arial"/>
          <w:b w:val="0"/>
          <w:iCs/>
          <w:color w:val="000000"/>
          <w:sz w:val="22"/>
          <w:szCs w:val="22"/>
        </w:rPr>
        <w:t>Antonín Popovič</w:t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Pr="00502A93">
        <w:rPr>
          <w:rStyle w:val="Siln"/>
          <w:rFonts w:ascii="Arial" w:hAnsi="Arial" w:cs="Arial"/>
          <w:b w:val="0"/>
          <w:iCs/>
          <w:color w:val="000000"/>
          <w:sz w:val="22"/>
          <w:szCs w:val="22"/>
        </w:rPr>
        <w:t>Bc. Gabriela Turnerová</w:t>
      </w:r>
    </w:p>
    <w:p w:rsidR="00362DF8" w:rsidRPr="00502A93" w:rsidRDefault="0024722A" w:rsidP="00FB27DE">
      <w:pPr>
        <w:ind w:start="35.40pt"/>
        <w:rPr>
          <w:rFonts w:ascii="Arial" w:hAnsi="Arial" w:cs="Arial"/>
          <w:sz w:val="22"/>
          <w:szCs w:val="22"/>
        </w:rPr>
      </w:pPr>
      <w:r w:rsidRPr="00502A93">
        <w:rPr>
          <w:rFonts w:ascii="Arial" w:hAnsi="Arial" w:cs="Arial"/>
          <w:bCs/>
          <w:sz w:val="22"/>
          <w:szCs w:val="22"/>
        </w:rPr>
        <w:t>místostarosta</w:t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</w:r>
      <w:r w:rsidR="00E2491F" w:rsidRPr="00502A93">
        <w:rPr>
          <w:rFonts w:ascii="Arial" w:hAnsi="Arial" w:cs="Arial"/>
          <w:bCs/>
          <w:sz w:val="22"/>
          <w:szCs w:val="22"/>
        </w:rPr>
        <w:tab/>
        <w:t>starost</w:t>
      </w:r>
      <w:r w:rsidR="00502A93" w:rsidRPr="00502A93">
        <w:rPr>
          <w:rFonts w:ascii="Arial" w:hAnsi="Arial" w:cs="Arial"/>
          <w:bCs/>
          <w:sz w:val="22"/>
          <w:szCs w:val="22"/>
        </w:rPr>
        <w:t>k</w:t>
      </w:r>
      <w:r w:rsidR="00E2491F" w:rsidRPr="00502A93">
        <w:rPr>
          <w:rFonts w:ascii="Arial" w:hAnsi="Arial" w:cs="Arial"/>
          <w:bCs/>
          <w:sz w:val="22"/>
          <w:szCs w:val="22"/>
        </w:rPr>
        <w:t>a</w:t>
      </w:r>
    </w:p>
    <w:sectPr w:rsidR="00362DF8" w:rsidRPr="00502A93" w:rsidSect="00012F79">
      <w:footerReference w:type="default" r:id="rId8"/>
      <w:pgSz w:w="595.30pt" w:h="841.90pt"/>
      <w:pgMar w:top="70.90pt" w:right="70.90pt" w:bottom="99.2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1E16BF" w:rsidRDefault="001E16BF">
      <w:r>
        <w:separator/>
      </w:r>
    </w:p>
  </w:endnote>
  <w:endnote w:type="continuationSeparator" w:id="0">
    <w:p w:rsidR="001E16BF" w:rsidRDefault="001E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26E2A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1E16BF" w:rsidRDefault="001E16BF">
      <w:r>
        <w:separator/>
      </w:r>
    </w:p>
  </w:footnote>
  <w:footnote w:type="continuationSeparator" w:id="0">
    <w:p w:rsidR="001E16BF" w:rsidRDefault="001E16BF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start"/>
      <w:pPr>
        <w:ind w:start="36pt" w:hanging="18pt"/>
      </w:pPr>
      <w:rPr>
        <w:color w:val="00000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start"/>
      <w:pPr>
        <w:ind w:start="36pt" w:hanging="18pt"/>
      </w:pPr>
      <w:rPr>
        <w:color w:val="000000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start"/>
      <w:pPr>
        <w:ind w:start="36pt" w:hanging="18pt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start"/>
      <w:pPr>
        <w:ind w:start="36pt" w:hanging="18pt"/>
      </w:pPr>
      <w:rPr>
        <w:color w:val="00000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start"/>
      <w:pPr>
        <w:ind w:start="36pt" w:hanging="18pt"/>
      </w:pPr>
      <w:rPr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start"/>
      <w:pPr>
        <w:ind w:start="39.30pt" w:hanging="18pt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5.3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11.30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7.30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3.3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9.30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5.3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91.30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7.30pt" w:hanging="9pt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start"/>
      <w:pPr>
        <w:ind w:start="88.8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24.80pt" w:hanging="18pt"/>
      </w:pPr>
    </w:lvl>
    <w:lvl w:ilvl="2" w:tplc="0405001B" w:tentative="1">
      <w:start w:val="1"/>
      <w:numFmt w:val="lowerRoman"/>
      <w:lvlText w:val="%3."/>
      <w:lvlJc w:val="end"/>
      <w:pPr>
        <w:ind w:start="160.80pt" w:hanging="9pt"/>
      </w:pPr>
    </w:lvl>
    <w:lvl w:ilvl="3" w:tplc="0405000F" w:tentative="1">
      <w:start w:val="1"/>
      <w:numFmt w:val="decimal"/>
      <w:lvlText w:val="%4."/>
      <w:lvlJc w:val="start"/>
      <w:pPr>
        <w:ind w:start="196.80pt" w:hanging="18pt"/>
      </w:pPr>
    </w:lvl>
    <w:lvl w:ilvl="4" w:tplc="04050019" w:tentative="1">
      <w:start w:val="1"/>
      <w:numFmt w:val="lowerLetter"/>
      <w:lvlText w:val="%5."/>
      <w:lvlJc w:val="start"/>
      <w:pPr>
        <w:ind w:start="232.80pt" w:hanging="18pt"/>
      </w:pPr>
    </w:lvl>
    <w:lvl w:ilvl="5" w:tplc="0405001B" w:tentative="1">
      <w:start w:val="1"/>
      <w:numFmt w:val="lowerRoman"/>
      <w:lvlText w:val="%6."/>
      <w:lvlJc w:val="end"/>
      <w:pPr>
        <w:ind w:start="268.80pt" w:hanging="9pt"/>
      </w:pPr>
    </w:lvl>
    <w:lvl w:ilvl="6" w:tplc="0405000F" w:tentative="1">
      <w:start w:val="1"/>
      <w:numFmt w:val="decimal"/>
      <w:lvlText w:val="%7."/>
      <w:lvlJc w:val="start"/>
      <w:pPr>
        <w:ind w:start="304.80pt" w:hanging="18pt"/>
      </w:pPr>
    </w:lvl>
    <w:lvl w:ilvl="7" w:tplc="04050019" w:tentative="1">
      <w:start w:val="1"/>
      <w:numFmt w:val="lowerLetter"/>
      <w:lvlText w:val="%8."/>
      <w:lvlJc w:val="start"/>
      <w:pPr>
        <w:ind w:start="340.80pt" w:hanging="18pt"/>
      </w:pPr>
    </w:lvl>
    <w:lvl w:ilvl="8" w:tplc="0405001B" w:tentative="1">
      <w:start w:val="1"/>
      <w:numFmt w:val="lowerRoman"/>
      <w:lvlText w:val="%9."/>
      <w:lvlJc w:val="end"/>
      <w:pPr>
        <w:ind w:start="376.80pt" w:hanging="9pt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start"/>
      <w:pPr>
        <w:ind w:start="18pt" w:hanging="18pt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>
    <w:abstractNumId w:val="8"/>
  </w:num>
  <w:num w:numId="2">
    <w:abstractNumId w:val="33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7"/>
  </w:num>
  <w:num w:numId="25">
    <w:abstractNumId w:val="2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77E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FB3"/>
    <w:rsid w:val="001C6E05"/>
    <w:rsid w:val="001D113B"/>
    <w:rsid w:val="001E0DF7"/>
    <w:rsid w:val="001E16BF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488B"/>
    <w:rsid w:val="00320CF7"/>
    <w:rsid w:val="0032634F"/>
    <w:rsid w:val="00326E2A"/>
    <w:rsid w:val="00331BED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3CF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36FB3"/>
    <w:rsid w:val="00540721"/>
    <w:rsid w:val="00540BAC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2F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AF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25E3"/>
    <w:rsid w:val="00B7787C"/>
    <w:rsid w:val="00B91F9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4B0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5D3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1B5EFACB-A51D-44CC-9441-B178C72E07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5B4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1488B"/>
    <w:pPr>
      <w:keepNext/>
      <w:spacing w:before="12pt" w:after="3p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2pt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pPr>
      <w:spacing w:after="6pt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226.80pt"/>
        <w:tab w:val="end" w:pos="453.60pt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3pt" w:after="8pt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18pt" w:after="3pt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semiHidden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1488B"/>
    <w:pPr>
      <w:spacing w:after="6pt" w:line="24pt" w:lineRule="auto"/>
    </w:pPr>
  </w:style>
  <w:style w:type="character" w:customStyle="1" w:styleId="Zkladntext2Char">
    <w:name w:val="Základní text 2 Char"/>
    <w:link w:val="Zkladntext2"/>
    <w:uiPriority w:val="99"/>
    <w:semiHidden/>
    <w:rsid w:val="0031488B"/>
    <w:rPr>
      <w:sz w:val="24"/>
      <w:szCs w:val="24"/>
    </w:rPr>
  </w:style>
  <w:style w:type="paragraph" w:customStyle="1" w:styleId="Textparagrafu">
    <w:name w:val="Text paragrafu"/>
    <w:basedOn w:val="Normln"/>
    <w:rsid w:val="0031488B"/>
    <w:pPr>
      <w:autoSpaceDE w:val="0"/>
      <w:autoSpaceDN w:val="0"/>
      <w:spacing w:before="12pt"/>
      <w:ind w:firstLine="21.25pt"/>
      <w:jc w:val="both"/>
    </w:pPr>
  </w:style>
  <w:style w:type="character" w:customStyle="1" w:styleId="ZhlavChar">
    <w:name w:val="Záhlaví Char"/>
    <w:link w:val="Zhlav"/>
    <w:rsid w:val="0031488B"/>
    <w:rPr>
      <w:sz w:val="24"/>
    </w:rPr>
  </w:style>
  <w:style w:type="character" w:customStyle="1" w:styleId="Nadpis1Char">
    <w:name w:val="Nadpis 1 Char"/>
    <w:link w:val="Nadpis1"/>
    <w:uiPriority w:val="9"/>
    <w:rsid w:val="0031488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4899114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pt"/>
                  <w:marRight w:val="0pt"/>
                  <w:marTop w:val="5pt"/>
                  <w:marBottom w:val="5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pt"/>
                              <w:marRight w:val="0pt"/>
                              <w:marTop w:val="7.5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7F1C9E6-5313-44F7-AC30-9A61F223935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2</cp:revision>
  <cp:lastPrinted>2023-04-26T08:53:00Z</cp:lastPrinted>
  <dcterms:created xsi:type="dcterms:W3CDTF">2023-05-30T10:42:00Z</dcterms:created>
  <dcterms:modified xsi:type="dcterms:W3CDTF">2023-05-30T10:42:00Z</dcterms:modified>
</cp:coreProperties>
</file>