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SVS/2026/099115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648DE1D" w14:textId="77777777" w:rsidR="00AE078F" w:rsidRDefault="00AE078F" w:rsidP="00AE078F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47DAE7E" w14:textId="77777777" w:rsidR="00AE078F" w:rsidRDefault="00AE078F" w:rsidP="00AE078F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549BD4D7" w14:textId="77777777" w:rsidR="00AE078F" w:rsidRDefault="00AE078F" w:rsidP="00AE078F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941175D" w14:textId="77777777" w:rsidR="00AE078F" w:rsidRDefault="00AE078F" w:rsidP="00AE078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512A5421" w14:textId="77777777" w:rsidR="00AE078F" w:rsidRDefault="00AE078F" w:rsidP="00AE078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5FEA4DE1" w14:textId="02E29C8B" w:rsidR="00AE078F" w:rsidRDefault="00AE078F" w:rsidP="00AE078F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25</w:t>
      </w:r>
      <w:r>
        <w:rPr>
          <w:rFonts w:ascii="Arial" w:eastAsia="Calibri" w:hAnsi="Arial" w:cs="Arial"/>
          <w:color w:val="000000"/>
          <w:szCs w:val="20"/>
        </w:rPr>
        <w:t>.0</w:t>
      </w:r>
      <w:r>
        <w:rPr>
          <w:rFonts w:ascii="Arial" w:eastAsia="Calibri" w:hAnsi="Arial" w:cs="Arial"/>
          <w:color w:val="000000"/>
          <w:szCs w:val="20"/>
        </w:rPr>
        <w:t>7</w:t>
      </w:r>
      <w:r>
        <w:rPr>
          <w:rFonts w:ascii="Arial" w:eastAsia="Calibri" w:hAnsi="Arial" w:cs="Arial"/>
          <w:color w:val="000000"/>
          <w:szCs w:val="20"/>
        </w:rPr>
        <w:t>.202</w:t>
      </w:r>
      <w:r>
        <w:rPr>
          <w:rFonts w:ascii="Arial" w:eastAsia="Calibri" w:hAnsi="Arial" w:cs="Arial"/>
          <w:color w:val="000000"/>
          <w:szCs w:val="20"/>
        </w:rPr>
        <w:t>5</w:t>
      </w:r>
      <w:r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F8FF63C0160C43C5BA210D66F9357DA3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</w:t>
          </w:r>
          <w:r>
            <w:rPr>
              <w:rFonts w:ascii="Arial" w:eastAsia="Times New Roman" w:hAnsi="Arial" w:cs="Times New Roman"/>
              <w:lang w:eastAsia="cs-CZ"/>
            </w:rPr>
            <w:t>5</w:t>
          </w:r>
          <w:r w:rsidRPr="008801F7">
            <w:rPr>
              <w:rFonts w:ascii="Arial" w:eastAsia="Times New Roman" w:hAnsi="Arial" w:cs="Times New Roman"/>
              <w:lang w:eastAsia="cs-CZ"/>
            </w:rPr>
            <w:t>/</w:t>
          </w:r>
          <w:r>
            <w:rPr>
              <w:rFonts w:ascii="Arial" w:eastAsia="Times New Roman" w:hAnsi="Arial" w:cs="Times New Roman"/>
              <w:lang w:eastAsia="cs-CZ"/>
            </w:rPr>
            <w:t>110229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 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3ABA8D0D" w14:textId="77777777" w:rsidR="00AE078F" w:rsidRDefault="00AE078F" w:rsidP="00AE078F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 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21C1FD2C" w14:textId="77777777" w:rsidR="00AE078F" w:rsidRDefault="00AE078F" w:rsidP="00AE078F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A1A4578" w14:textId="77777777" w:rsidR="00AE078F" w:rsidRDefault="00AE078F" w:rsidP="00AE07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CE7E72E" w14:textId="77777777" w:rsidR="00AE078F" w:rsidRDefault="00AE078F" w:rsidP="00AE078F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779CC0B3" w14:textId="77777777" w:rsidR="00AE078F" w:rsidRDefault="00AE078F" w:rsidP="00AE078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3998FEF" w14:textId="44D412C3" w:rsidR="00AE078F" w:rsidRDefault="00AE078F" w:rsidP="00AE078F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427CCE04B17041E09BFF00A06851C3D4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</w:t>
          </w:r>
          <w:r>
            <w:rPr>
              <w:rFonts w:ascii="Arial" w:eastAsia="Times New Roman" w:hAnsi="Arial" w:cs="Times New Roman"/>
              <w:lang w:eastAsia="cs-CZ"/>
            </w:rPr>
            <w:t>5</w:t>
          </w:r>
          <w:r w:rsidRPr="008801F7">
            <w:rPr>
              <w:rFonts w:ascii="Arial" w:eastAsia="Times New Roman" w:hAnsi="Arial" w:cs="Times New Roman"/>
              <w:lang w:eastAsia="cs-CZ"/>
            </w:rPr>
            <w:t>/</w:t>
          </w:r>
          <w:r>
            <w:rPr>
              <w:rFonts w:ascii="Arial" w:eastAsia="Times New Roman" w:hAnsi="Arial" w:cs="Times New Roman"/>
              <w:lang w:eastAsia="cs-CZ"/>
            </w:rPr>
            <w:t>110229</w:t>
          </w:r>
        </w:sdtContent>
      </w:sdt>
      <w:r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25</w:t>
      </w:r>
      <w:r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.2025.</w:t>
      </w:r>
    </w:p>
    <w:p w14:paraId="453395DF" w14:textId="77777777" w:rsidR="00AE078F" w:rsidRDefault="00AE078F" w:rsidP="00AE078F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70961E1" w14:textId="77777777" w:rsidR="00AE078F" w:rsidRDefault="00AE078F" w:rsidP="00AE078F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6DFCD4B8" w14:textId="77777777" w:rsidR="00AE078F" w:rsidRDefault="00AE078F" w:rsidP="00AE078F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17798AD6" w14:textId="77777777" w:rsidR="00AE078F" w:rsidRDefault="00AE078F" w:rsidP="00AE078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 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AABA2EA1398A4D2CB402204F23FBE277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2CCFEE1D" w14:textId="77777777" w:rsidR="00AE078F" w:rsidRDefault="00AE078F" w:rsidP="00AE078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3FEE951E" w14:textId="77777777" w:rsidR="00AE078F" w:rsidRDefault="00AE078F" w:rsidP="00AE078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EDB7DC9" w14:textId="77777777" w:rsidR="00AE078F" w:rsidRDefault="00AE078F" w:rsidP="00AE078F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47F547A87E8D4BADA47E1FEAA67F86FC"/>
          </w:placeholder>
        </w:sdtPr>
        <w:sdtContent>
          <w:r>
            <w:rPr>
              <w:rFonts w:ascii="Arial" w:hAnsi="Arial" w:cs="Arial"/>
            </w:rPr>
            <w:t>15.06.2026</w:t>
          </w:r>
        </w:sdtContent>
      </w:sdt>
      <w:r>
        <w:rPr>
          <w:rFonts w:ascii="Arial" w:hAnsi="Arial" w:cs="Arial"/>
        </w:rPr>
        <w:t xml:space="preserve"> </w:t>
      </w:r>
    </w:p>
    <w:p w14:paraId="0575525A" w14:textId="77777777" w:rsidR="00AE078F" w:rsidRDefault="00AE078F" w:rsidP="00AE078F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00E5015E" w14:textId="77777777" w:rsidR="00AE078F" w:rsidRDefault="00AE078F" w:rsidP="00AE078F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6C722F3D" w14:textId="77777777" w:rsidR="00AE078F" w:rsidRDefault="00AE078F" w:rsidP="00AE078F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738B2AEC" w14:textId="77777777" w:rsidR="00AE078F" w:rsidRDefault="00AE078F" w:rsidP="00AE078F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3CFA9D8A" w14:textId="77777777" w:rsidR="00AE078F" w:rsidRDefault="00AE078F" w:rsidP="00AE078F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57A9012" w14:textId="77777777" w:rsidR="00AE078F" w:rsidRDefault="00AE078F" w:rsidP="00AE078F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9F5F3AD" w14:textId="77777777" w:rsidR="00AE078F" w:rsidRDefault="00AE078F" w:rsidP="00AE078F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4E210D8" w14:textId="77777777" w:rsidR="00AE078F" w:rsidRPr="00C92CCD" w:rsidRDefault="00AE078F" w:rsidP="00AE078F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C92CCD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5FACF1D4" w14:textId="77777777" w:rsidR="00AE078F" w:rsidRDefault="00AE078F" w:rsidP="00AE078F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</w:t>
      </w:r>
      <w:proofErr w:type="gramStart"/>
      <w:r w:rsidRPr="000F7FA6">
        <w:rPr>
          <w:rFonts w:ascii="Arial" w:hAnsi="Arial" w:cs="Arial"/>
        </w:rPr>
        <w:t>2a</w:t>
      </w:r>
      <w:proofErr w:type="gramEnd"/>
      <w:r w:rsidRPr="000F7FA6">
        <w:rPr>
          <w:rFonts w:ascii="Arial" w:hAnsi="Arial" w:cs="Arial"/>
        </w:rPr>
        <w:t xml:space="preserve">, 460 01 </w:t>
      </w:r>
      <w:proofErr w:type="gramStart"/>
      <w:r w:rsidRPr="000F7FA6">
        <w:rPr>
          <w:rFonts w:ascii="Arial" w:hAnsi="Arial" w:cs="Arial"/>
        </w:rPr>
        <w:t>Liberec - Liberec</w:t>
      </w:r>
      <w:proofErr w:type="gramEnd"/>
      <w:r w:rsidRPr="000F7FA6">
        <w:rPr>
          <w:rFonts w:ascii="Arial" w:hAnsi="Arial" w:cs="Arial"/>
        </w:rPr>
        <w:t xml:space="preserve"> IV-Perštýn</w:t>
      </w:r>
    </w:p>
    <w:p w14:paraId="08C6372C" w14:textId="77777777" w:rsidR="00AE078F" w:rsidRPr="001C5A8F" w:rsidRDefault="00AE078F" w:rsidP="00AE078F">
      <w:pPr>
        <w:pStyle w:val="Bezmezer"/>
        <w:spacing w:line="276" w:lineRule="auto"/>
        <w:jc w:val="both"/>
        <w:rPr>
          <w:rFonts w:ascii="Arial" w:hAnsi="Arial" w:cs="Arial"/>
          <w:bCs/>
        </w:rPr>
      </w:pPr>
      <w:r w:rsidRPr="001C5A8F">
        <w:rPr>
          <w:rFonts w:ascii="Arial" w:hAnsi="Arial" w:cs="Arial"/>
          <w:b/>
        </w:rPr>
        <w:t xml:space="preserve">Obec Háje nad Jizerou, </w:t>
      </w:r>
      <w:r w:rsidRPr="001C5A8F">
        <w:rPr>
          <w:rFonts w:ascii="Arial" w:hAnsi="Arial" w:cs="Arial"/>
          <w:bCs/>
        </w:rPr>
        <w:t>IČ:00275689, DS: butbum9, č.p. 61, 513 01 Háje nad Jizerou</w:t>
      </w:r>
    </w:p>
    <w:p w14:paraId="373F4EB4" w14:textId="77777777" w:rsidR="00AE078F" w:rsidRPr="001C5A8F" w:rsidRDefault="00AE078F" w:rsidP="00AE078F">
      <w:pPr>
        <w:pStyle w:val="Bezmezer"/>
        <w:spacing w:line="276" w:lineRule="auto"/>
        <w:jc w:val="both"/>
        <w:rPr>
          <w:rFonts w:ascii="Arial" w:hAnsi="Arial" w:cs="Arial"/>
          <w:b/>
        </w:rPr>
      </w:pPr>
      <w:r w:rsidRPr="001C5A8F">
        <w:rPr>
          <w:rFonts w:ascii="Arial" w:hAnsi="Arial" w:cs="Arial"/>
          <w:b/>
        </w:rPr>
        <w:t xml:space="preserve">Obec Peřimov, </w:t>
      </w:r>
      <w:r w:rsidRPr="001C5A8F">
        <w:rPr>
          <w:rFonts w:ascii="Arial" w:hAnsi="Arial" w:cs="Arial"/>
          <w:bCs/>
        </w:rPr>
        <w:t xml:space="preserve">IČ:00275999, DS: </w:t>
      </w:r>
      <w:proofErr w:type="spellStart"/>
      <w:r w:rsidRPr="001C5A8F">
        <w:rPr>
          <w:rFonts w:ascii="Arial" w:hAnsi="Arial" w:cs="Arial"/>
          <w:bCs/>
        </w:rPr>
        <w:t>cqcapcr</w:t>
      </w:r>
      <w:proofErr w:type="spellEnd"/>
      <w:r w:rsidRPr="001C5A8F">
        <w:rPr>
          <w:rFonts w:ascii="Arial" w:hAnsi="Arial" w:cs="Arial"/>
          <w:bCs/>
        </w:rPr>
        <w:t>, č.p. 107, 512 04 Peřimov</w:t>
      </w:r>
    </w:p>
    <w:p w14:paraId="12BB2051" w14:textId="77777777" w:rsidR="00AE078F" w:rsidRPr="001C5A8F" w:rsidRDefault="00AE078F" w:rsidP="00AE078F">
      <w:pPr>
        <w:pStyle w:val="Bezmezer"/>
        <w:spacing w:line="276" w:lineRule="auto"/>
        <w:jc w:val="both"/>
        <w:rPr>
          <w:rFonts w:ascii="Arial" w:hAnsi="Arial" w:cs="Arial"/>
          <w:bCs/>
        </w:rPr>
      </w:pPr>
      <w:r w:rsidRPr="001C5A8F">
        <w:rPr>
          <w:rFonts w:ascii="Arial" w:hAnsi="Arial" w:cs="Arial"/>
          <w:b/>
        </w:rPr>
        <w:t xml:space="preserve">Obec Mříčná, </w:t>
      </w:r>
      <w:r w:rsidRPr="001C5A8F">
        <w:rPr>
          <w:rFonts w:ascii="Arial" w:hAnsi="Arial" w:cs="Arial"/>
          <w:bCs/>
        </w:rPr>
        <w:t>IČ:00275930, DS: 9exasur, č.p. 211, 512 04 Mříčná</w:t>
      </w:r>
    </w:p>
    <w:p w14:paraId="333C2F25" w14:textId="77777777" w:rsidR="00661489" w:rsidRDefault="00661489" w:rsidP="00AE078F">
      <w:pPr>
        <w:keepNext/>
        <w:autoSpaceDE w:val="0"/>
        <w:autoSpaceDN w:val="0"/>
        <w:adjustRightInd w:val="0"/>
        <w:spacing w:before="480" w:after="0" w:line="240" w:lineRule="auto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8134" w14:textId="77777777" w:rsidR="00E07DE0" w:rsidRDefault="00E07DE0" w:rsidP="00461078">
      <w:pPr>
        <w:spacing w:after="0" w:line="240" w:lineRule="auto"/>
      </w:pPr>
      <w:r>
        <w:separator/>
      </w:r>
    </w:p>
  </w:endnote>
  <w:endnote w:type="continuationSeparator" w:id="0">
    <w:p w14:paraId="0B4111F3" w14:textId="77777777" w:rsidR="00E07DE0" w:rsidRDefault="00E07DE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EB07" w14:textId="77777777" w:rsidR="00E07DE0" w:rsidRDefault="00E07DE0" w:rsidP="00461078">
      <w:pPr>
        <w:spacing w:after="0" w:line="240" w:lineRule="auto"/>
      </w:pPr>
      <w:r>
        <w:separator/>
      </w:r>
    </w:p>
  </w:footnote>
  <w:footnote w:type="continuationSeparator" w:id="0">
    <w:p w14:paraId="0DE6AA13" w14:textId="77777777" w:rsidR="00E07DE0" w:rsidRDefault="00E07DE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616664"/>
    <w:rsid w:val="00661489"/>
    <w:rsid w:val="00740498"/>
    <w:rsid w:val="007B6A92"/>
    <w:rsid w:val="00850D2F"/>
    <w:rsid w:val="009066E7"/>
    <w:rsid w:val="009D7D39"/>
    <w:rsid w:val="00AB1E28"/>
    <w:rsid w:val="00AC6CF3"/>
    <w:rsid w:val="00AE078F"/>
    <w:rsid w:val="00BB5C31"/>
    <w:rsid w:val="00DC4873"/>
    <w:rsid w:val="00E0754C"/>
    <w:rsid w:val="00E07DE0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E078F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AE078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AE0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8FF63C0160C43C5BA210D66F9357D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154BA-B9B6-4A02-8F18-1DD85113951F}"/>
      </w:docPartPr>
      <w:docPartBody>
        <w:p w:rsidR="00997D49" w:rsidRDefault="00283B96" w:rsidP="00283B96">
          <w:pPr>
            <w:pStyle w:val="F8FF63C0160C43C5BA210D66F9357DA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27CCE04B17041E09BFF00A06851C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1AF16-75BA-4DD5-8C62-BA7ECF50F2A9}"/>
      </w:docPartPr>
      <w:docPartBody>
        <w:p w:rsidR="00997D49" w:rsidRDefault="00283B96" w:rsidP="00283B96">
          <w:pPr>
            <w:pStyle w:val="427CCE04B17041E09BFF00A06851C3D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ABA2EA1398A4D2CB402204F23FBE2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4DC13-97EB-434F-8FFB-9F43EDCBAA97}"/>
      </w:docPartPr>
      <w:docPartBody>
        <w:p w:rsidR="00997D49" w:rsidRDefault="00283B96" w:rsidP="00283B96">
          <w:pPr>
            <w:pStyle w:val="AABA2EA1398A4D2CB402204F23FBE27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7F547A87E8D4BADA47E1FEAA67F86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A4D6D-572D-4633-A333-7E5DEC9AB37B}"/>
      </w:docPartPr>
      <w:docPartBody>
        <w:p w:rsidR="00997D49" w:rsidRDefault="00283B96" w:rsidP="00283B96">
          <w:pPr>
            <w:pStyle w:val="47F547A87E8D4BADA47E1FEAA67F86F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83B96"/>
    <w:rsid w:val="003A5764"/>
    <w:rsid w:val="005E611E"/>
    <w:rsid w:val="00702975"/>
    <w:rsid w:val="00997D49"/>
    <w:rsid w:val="009D7D39"/>
    <w:rsid w:val="00AC6CF3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83B9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F8FF63C0160C43C5BA210D66F9357DA3">
    <w:name w:val="F8FF63C0160C43C5BA210D66F9357DA3"/>
    <w:rsid w:val="00283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427CCE04B17041E09BFF00A06851C3D4">
    <w:name w:val="427CCE04B17041E09BFF00A06851C3D4"/>
    <w:rsid w:val="00283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BA2EA1398A4D2CB402204F23FBE277">
    <w:name w:val="AABA2EA1398A4D2CB402204F23FBE277"/>
    <w:rsid w:val="00283B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F547A87E8D4BADA47E1FEAA67F86FC">
    <w:name w:val="47F547A87E8D4BADA47E1FEAA67F86FC"/>
    <w:rsid w:val="00283B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2026-06-15T09:44:00Z</dcterms:created>
  <dcterms:modified xsi:type="dcterms:W3CDTF">2026-06-15T09:44:00Z</dcterms:modified>
</cp:coreProperties>
</file>