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E1E8" w14:textId="63C3F7BA" w:rsidR="00B56A99" w:rsidRPr="00270AB0" w:rsidRDefault="00270AB0" w:rsidP="00270AB0">
      <w:pPr>
        <w:jc w:val="center"/>
        <w:rPr>
          <w:b/>
          <w:bCs/>
        </w:rPr>
      </w:pPr>
      <w:r w:rsidRPr="00270AB0">
        <w:rPr>
          <w:b/>
          <w:bCs/>
        </w:rPr>
        <w:t>OBECNĚ ZÁVAZNÁ VYHLÁŠKA JIHOČESKÉHO KRAJE</w:t>
      </w:r>
    </w:p>
    <w:p w14:paraId="54D4156C" w14:textId="721C5C8A" w:rsidR="00270AB0" w:rsidRPr="00270AB0" w:rsidRDefault="00270AB0" w:rsidP="00270AB0">
      <w:pPr>
        <w:jc w:val="center"/>
        <w:rPr>
          <w:b/>
          <w:bCs/>
        </w:rPr>
      </w:pPr>
      <w:r w:rsidRPr="00270AB0">
        <w:rPr>
          <w:b/>
          <w:bCs/>
        </w:rPr>
        <w:t xml:space="preserve">č. </w:t>
      </w:r>
      <w:r w:rsidR="003E20FA">
        <w:rPr>
          <w:b/>
          <w:bCs/>
        </w:rPr>
        <w:t>10</w:t>
      </w:r>
      <w:r w:rsidRPr="00270AB0">
        <w:rPr>
          <w:b/>
          <w:bCs/>
        </w:rPr>
        <w:t>/2024</w:t>
      </w:r>
    </w:p>
    <w:p w14:paraId="2109A39E" w14:textId="77777777" w:rsidR="00270AB0" w:rsidRPr="00270AB0" w:rsidRDefault="00270AB0" w:rsidP="00270AB0">
      <w:pPr>
        <w:jc w:val="center"/>
        <w:rPr>
          <w:b/>
          <w:bCs/>
        </w:rPr>
      </w:pPr>
      <w:r w:rsidRPr="00270AB0">
        <w:rPr>
          <w:b/>
          <w:bCs/>
        </w:rPr>
        <w:t xml:space="preserve">ze dne 22. 2. 2024, </w:t>
      </w:r>
    </w:p>
    <w:p w14:paraId="240D8635" w14:textId="6630A421" w:rsidR="00270AB0" w:rsidRPr="00270AB0" w:rsidRDefault="00DD7D3E" w:rsidP="00DD7D3E">
      <w:pPr>
        <w:spacing w:after="280" w:line="280" w:lineRule="exact"/>
        <w:jc w:val="center"/>
        <w:rPr>
          <w:b/>
          <w:bCs/>
        </w:rPr>
      </w:pPr>
      <w:r w:rsidRPr="00DD7D3E">
        <w:rPr>
          <w:rFonts w:ascii="Arial" w:hAnsi="Arial" w:cs="Arial"/>
          <w:b/>
          <w:sz w:val="20"/>
          <w:szCs w:val="20"/>
        </w:rPr>
        <w:t xml:space="preserve">kterou se mění obecně závazná vyhláška </w:t>
      </w:r>
      <w:r>
        <w:rPr>
          <w:rFonts w:ascii="Arial" w:hAnsi="Arial" w:cs="Arial"/>
          <w:b/>
          <w:sz w:val="20"/>
          <w:szCs w:val="20"/>
        </w:rPr>
        <w:t xml:space="preserve">Jihočeského kraje </w:t>
      </w:r>
      <w:r w:rsidRPr="00DD7D3E">
        <w:rPr>
          <w:rFonts w:ascii="Arial" w:hAnsi="Arial" w:cs="Arial"/>
          <w:b/>
          <w:sz w:val="20"/>
          <w:szCs w:val="20"/>
        </w:rPr>
        <w:t xml:space="preserve">č. 1/2016, </w:t>
      </w:r>
      <w:r w:rsidR="00270AB0" w:rsidRPr="00270AB0">
        <w:rPr>
          <w:b/>
          <w:bCs/>
        </w:rPr>
        <w:t>kterou se vyhlašuje závazná část Plánu odpadového hospodářství Jihočeského kraje.</w:t>
      </w:r>
    </w:p>
    <w:p w14:paraId="1F325094" w14:textId="6E63709B" w:rsidR="00270AB0" w:rsidRDefault="00270AB0" w:rsidP="00270AB0">
      <w:pPr>
        <w:jc w:val="both"/>
      </w:pPr>
      <w:r>
        <w:t xml:space="preserve">Zastupitelstvo Jihočeského kraje na základě usnesení číslo </w:t>
      </w:r>
      <w:r w:rsidR="003E20FA">
        <w:t>12</w:t>
      </w:r>
      <w:r>
        <w:t>/2024/ZK-</w:t>
      </w:r>
      <w:r w:rsidR="003E20FA">
        <w:t>32</w:t>
      </w:r>
      <w:r>
        <w:t xml:space="preserve"> ze dne 22. 2. 2024 vydává podle § 6 a § 35 odst. (2) písm. c) zákona č. 129/2000 Sb., o krajích (krajské zřízení), ve znění pozdějších předpisů, </w:t>
      </w:r>
      <w:r w:rsidR="00360C1B">
        <w:t xml:space="preserve"> </w:t>
      </w:r>
      <w:r>
        <w:t xml:space="preserve">podle </w:t>
      </w:r>
      <w:r w:rsidR="00360C1B">
        <w:t xml:space="preserve"> </w:t>
      </w:r>
      <w:r w:rsidR="001D2A30">
        <w:t>§ 154</w:t>
      </w:r>
      <w:r w:rsidR="00360C1B">
        <w:t xml:space="preserve"> </w:t>
      </w:r>
      <w:r w:rsidR="001D2A30">
        <w:t xml:space="preserve"> odst.</w:t>
      </w:r>
      <w:r w:rsidR="00360C1B">
        <w:t xml:space="preserve"> </w:t>
      </w:r>
      <w:r w:rsidR="001D2A30">
        <w:t xml:space="preserve">2 </w:t>
      </w:r>
      <w:r w:rsidR="00360C1B">
        <w:t xml:space="preserve"> </w:t>
      </w:r>
      <w:r w:rsidR="001D2A30">
        <w:t xml:space="preserve">zákona č. 541/2020 Sb., o odpadech, </w:t>
      </w:r>
      <w:r w:rsidR="00360C1B">
        <w:t xml:space="preserve"> </w:t>
      </w:r>
      <w:r w:rsidR="001D2A30">
        <w:t>v</w:t>
      </w:r>
      <w:r w:rsidR="00DD7D3E">
        <w:t xml:space="preserve">e </w:t>
      </w:r>
      <w:r w:rsidR="00360C1B">
        <w:t xml:space="preserve"> </w:t>
      </w:r>
      <w:r w:rsidR="00DD7D3E">
        <w:t xml:space="preserve">znění </w:t>
      </w:r>
      <w:r w:rsidR="00360C1B">
        <w:t xml:space="preserve"> </w:t>
      </w:r>
      <w:r w:rsidR="00DD7D3E">
        <w:t xml:space="preserve">pozdějších </w:t>
      </w:r>
      <w:r w:rsidR="00360C1B">
        <w:t xml:space="preserve"> </w:t>
      </w:r>
      <w:r w:rsidR="00DD7D3E">
        <w:t>předpisů</w:t>
      </w:r>
      <w:r w:rsidR="001D2A30">
        <w:t xml:space="preserve">, a podle </w:t>
      </w:r>
      <w:r>
        <w:t xml:space="preserve">§ 43 odst. </w:t>
      </w:r>
      <w:r w:rsidR="00DD7D3E">
        <w:t xml:space="preserve">8 a </w:t>
      </w:r>
      <w:r>
        <w:t>11</w:t>
      </w:r>
      <w:r w:rsidR="00DD7D3E">
        <w:t xml:space="preserve"> a § 78 odst.1 písm. c) </w:t>
      </w:r>
      <w:r>
        <w:t xml:space="preserve">zákona č. 185/2001 Sb., o odpadech a o změně některých dalších zákonů, ve znění pozdějších předpisů, tuto obecně závaznou vyhlášku (dále též „vyhláška“): </w:t>
      </w:r>
    </w:p>
    <w:p w14:paraId="1F9B67D1" w14:textId="77777777" w:rsidR="00DD7D3E" w:rsidRDefault="00DD7D3E" w:rsidP="00270AB0">
      <w:pPr>
        <w:jc w:val="both"/>
      </w:pPr>
    </w:p>
    <w:p w14:paraId="642D63FA" w14:textId="6CEF85A3" w:rsidR="00270AB0" w:rsidRPr="00270AB0" w:rsidRDefault="00270AB0" w:rsidP="00270AB0">
      <w:pPr>
        <w:jc w:val="center"/>
        <w:rPr>
          <w:b/>
          <w:bCs/>
        </w:rPr>
      </w:pPr>
      <w:r w:rsidRPr="00270AB0">
        <w:rPr>
          <w:b/>
          <w:bCs/>
        </w:rPr>
        <w:t>Čl.</w:t>
      </w:r>
      <w:r>
        <w:rPr>
          <w:b/>
          <w:bCs/>
        </w:rPr>
        <w:t xml:space="preserve"> </w:t>
      </w:r>
      <w:r w:rsidRPr="00270AB0">
        <w:rPr>
          <w:b/>
          <w:bCs/>
        </w:rPr>
        <w:t>1</w:t>
      </w:r>
    </w:p>
    <w:p w14:paraId="3AE5F635" w14:textId="55774A84" w:rsidR="00311B98" w:rsidRPr="00311B98" w:rsidRDefault="00311B98" w:rsidP="00311B98">
      <w:pPr>
        <w:pStyle w:val="Odstavecseseznamem"/>
        <w:widowControl w:val="0"/>
        <w:autoSpaceDE w:val="0"/>
        <w:autoSpaceDN w:val="0"/>
        <w:adjustRightInd w:val="0"/>
        <w:spacing w:after="280" w:line="280" w:lineRule="exact"/>
        <w:ind w:left="0"/>
        <w:contextualSpacing w:val="0"/>
        <w:jc w:val="both"/>
        <w:rPr>
          <w:rFonts w:ascii="Arial" w:hAnsi="Arial" w:cs="Arial"/>
          <w:iCs/>
          <w:sz w:val="20"/>
          <w:szCs w:val="20"/>
        </w:rPr>
      </w:pPr>
      <w:r w:rsidRPr="00311B98">
        <w:rPr>
          <w:rFonts w:ascii="Arial" w:hAnsi="Arial" w:cs="Arial"/>
          <w:iCs/>
          <w:sz w:val="20"/>
          <w:szCs w:val="20"/>
        </w:rPr>
        <w:t>Příloha č.1 Obecně závazné vyhlášky Jihočeského kraje č. 1/2016, kterou se vyhlašuje závazná část Plánu odpadového hospodářství Jihočeského kraje, se nahrazuje přílohou č.1 této vyhlášky</w:t>
      </w:r>
      <w:r>
        <w:rPr>
          <w:rFonts w:ascii="Arial" w:hAnsi="Arial" w:cs="Arial"/>
          <w:iCs/>
          <w:sz w:val="20"/>
          <w:szCs w:val="20"/>
        </w:rPr>
        <w:t xml:space="preserve">.  </w:t>
      </w:r>
    </w:p>
    <w:p w14:paraId="02D9C183" w14:textId="016AEB39" w:rsidR="00326D2E" w:rsidRDefault="00326D2E" w:rsidP="00326D2E">
      <w:pPr>
        <w:jc w:val="center"/>
        <w:rPr>
          <w:b/>
          <w:bCs/>
        </w:rPr>
      </w:pPr>
      <w:r w:rsidRPr="00326D2E">
        <w:rPr>
          <w:b/>
          <w:bCs/>
        </w:rPr>
        <w:t>Čl. 2</w:t>
      </w:r>
    </w:p>
    <w:p w14:paraId="09A3912F" w14:textId="1081D602" w:rsidR="00311B98" w:rsidRPr="00311B98" w:rsidRDefault="00311B98" w:rsidP="00311B98">
      <w:pPr>
        <w:pStyle w:val="Odstavecseseznamem"/>
        <w:widowControl w:val="0"/>
        <w:autoSpaceDE w:val="0"/>
        <w:autoSpaceDN w:val="0"/>
        <w:adjustRightInd w:val="0"/>
        <w:spacing w:after="280" w:line="280" w:lineRule="exact"/>
        <w:ind w:left="0"/>
        <w:contextualSpacing w:val="0"/>
        <w:jc w:val="both"/>
        <w:rPr>
          <w:rFonts w:ascii="Arial" w:hAnsi="Arial" w:cs="Arial"/>
          <w:iCs/>
          <w:sz w:val="20"/>
          <w:szCs w:val="20"/>
        </w:rPr>
      </w:pPr>
      <w:r w:rsidRPr="00311B98">
        <w:rPr>
          <w:rFonts w:ascii="Arial" w:hAnsi="Arial" w:cs="Arial"/>
          <w:iCs/>
          <w:sz w:val="20"/>
          <w:szCs w:val="20"/>
        </w:rPr>
        <w:t>Tato vyhláška nabývá účinnosti počátkem patnáctého dne následujícího po dni jejího vyhlášení ve Sbírce právních předpisů územních samosprávných celků a některých správních úřadů.</w:t>
      </w:r>
    </w:p>
    <w:p w14:paraId="2879C75E" w14:textId="77777777" w:rsidR="00EC6742" w:rsidRPr="00EC6742" w:rsidRDefault="00EC6742" w:rsidP="00EC6742">
      <w:pPr>
        <w:rPr>
          <w:rFonts w:ascii="Tahoma" w:hAnsi="Tahoma" w:cs="Tahoma"/>
          <w:sz w:val="20"/>
          <w:szCs w:val="20"/>
        </w:rPr>
      </w:pPr>
    </w:p>
    <w:p w14:paraId="1D532129" w14:textId="77777777" w:rsidR="00326D2E" w:rsidRDefault="00326D2E" w:rsidP="00326D2E">
      <w:pPr>
        <w:jc w:val="both"/>
      </w:pPr>
    </w:p>
    <w:p w14:paraId="38F972A0" w14:textId="77777777" w:rsidR="009937F8" w:rsidRDefault="009937F8" w:rsidP="00326D2E">
      <w:pPr>
        <w:jc w:val="both"/>
      </w:pPr>
    </w:p>
    <w:p w14:paraId="6108C87D" w14:textId="77777777" w:rsidR="009937F8" w:rsidRDefault="009937F8" w:rsidP="00326D2E">
      <w:pPr>
        <w:jc w:val="both"/>
      </w:pPr>
    </w:p>
    <w:p w14:paraId="0B56F99D" w14:textId="77777777" w:rsidR="009937F8" w:rsidRDefault="009937F8" w:rsidP="00326D2E">
      <w:pPr>
        <w:jc w:val="both"/>
      </w:pPr>
    </w:p>
    <w:p w14:paraId="3AD353F9" w14:textId="77777777" w:rsidR="009937F8" w:rsidRDefault="009937F8" w:rsidP="00326D2E">
      <w:pPr>
        <w:jc w:val="both"/>
      </w:pPr>
    </w:p>
    <w:p w14:paraId="426BC643" w14:textId="77777777" w:rsidR="00326D2E" w:rsidRDefault="00326D2E" w:rsidP="00E97C99">
      <w:pPr>
        <w:spacing w:after="0"/>
        <w:jc w:val="both"/>
      </w:pPr>
    </w:p>
    <w:p w14:paraId="2C9E78DA" w14:textId="71D99926" w:rsidR="00326D2E" w:rsidRDefault="00326D2E" w:rsidP="00E97C99">
      <w:pPr>
        <w:spacing w:after="0"/>
        <w:jc w:val="both"/>
      </w:pPr>
      <w:r>
        <w:t xml:space="preserve">Mgr. František Talíř v. r. </w:t>
      </w:r>
      <w:r>
        <w:tab/>
      </w:r>
      <w:r>
        <w:tab/>
      </w:r>
      <w:r>
        <w:tab/>
        <w:t xml:space="preserve">        </w:t>
      </w:r>
      <w:r>
        <w:tab/>
      </w:r>
      <w:r>
        <w:tab/>
        <w:t xml:space="preserve">            MUDr. Martin Kuba v. r. </w:t>
      </w:r>
      <w:r>
        <w:tab/>
      </w:r>
    </w:p>
    <w:p w14:paraId="64F5AD5F" w14:textId="334B96DA" w:rsidR="00326D2E" w:rsidRDefault="009937F8" w:rsidP="00E97C99">
      <w:pPr>
        <w:spacing w:after="0"/>
      </w:pPr>
      <w:r>
        <w:t xml:space="preserve">1. </w:t>
      </w:r>
      <w:r w:rsidR="00326D2E">
        <w:t xml:space="preserve">náměstek hejtmana                                                               </w:t>
      </w:r>
      <w:r>
        <w:t xml:space="preserve">                                </w:t>
      </w:r>
      <w:r w:rsidR="00326D2E">
        <w:t xml:space="preserve">     hejtman</w:t>
      </w:r>
    </w:p>
    <w:p w14:paraId="34F454CC" w14:textId="77777777" w:rsidR="00A44BA9" w:rsidRDefault="00A44BA9" w:rsidP="009937F8">
      <w:pPr>
        <w:sectPr w:rsidR="00A44BA9" w:rsidSect="00904868">
          <w:headerReference w:type="default" r:id="rId8"/>
          <w:footerReference w:type="default" r:id="rId9"/>
          <w:pgSz w:w="11906" w:h="16838"/>
          <w:pgMar w:top="1417" w:right="1417" w:bottom="1417" w:left="1417" w:header="708" w:footer="708" w:gutter="0"/>
          <w:pgNumType w:start="0"/>
          <w:cols w:space="708"/>
          <w:titlePg/>
          <w:docGrid w:linePitch="360"/>
        </w:sectPr>
      </w:pPr>
    </w:p>
    <w:p w14:paraId="154B9E92" w14:textId="417FFC8D" w:rsidR="00E02D3D" w:rsidRDefault="00E02D3D" w:rsidP="00E02D3D">
      <w:pPr>
        <w:jc w:val="right"/>
        <w:rPr>
          <w:u w:val="single"/>
        </w:rPr>
      </w:pPr>
      <w:r>
        <w:lastRenderedPageBreak/>
        <w:t xml:space="preserve">                                                                                                   </w:t>
      </w:r>
      <w:r w:rsidRPr="00E02D3D">
        <w:rPr>
          <w:u w:val="single"/>
        </w:rPr>
        <w:t xml:space="preserve">Příloha č.1 Obecně závazné vyhlášky č.1/2024,   kterou se vyhlašuje závazná část Plánu odpadového hospodářství Jihočeského kraje  </w:t>
      </w:r>
    </w:p>
    <w:p w14:paraId="728547B6" w14:textId="77777777" w:rsidR="00E02D3D" w:rsidRDefault="00E02D3D" w:rsidP="00E02D3D">
      <w:pPr>
        <w:jc w:val="right"/>
        <w:rPr>
          <w:u w:val="single"/>
        </w:rPr>
      </w:pPr>
    </w:p>
    <w:p w14:paraId="133F47C2" w14:textId="77777777" w:rsidR="006265AC" w:rsidRPr="00362962" w:rsidRDefault="006265AC" w:rsidP="006265AC">
      <w:pPr>
        <w:tabs>
          <w:tab w:val="left" w:pos="0"/>
        </w:tabs>
        <w:spacing w:after="120"/>
        <w:rPr>
          <w:b/>
          <w:color w:val="FF0000"/>
        </w:rPr>
      </w:pPr>
      <w:r w:rsidRPr="00362962">
        <w:rPr>
          <w:b/>
          <w:noProof/>
          <w:color w:val="FF0000"/>
        </w:rPr>
        <w:drawing>
          <wp:inline distT="0" distB="0" distL="0" distR="0" wp14:anchorId="4B0F9CCE" wp14:editId="30FF759C">
            <wp:extent cx="1707515" cy="1397000"/>
            <wp:effectExtent l="0" t="0" r="0" b="0"/>
            <wp:docPr id="13" name="obrázek 13"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descr="Obsah obrázku text, Písmo, Grafika, logo&#10;&#10;Popis byl vytvořen automatic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7515" cy="1397000"/>
                    </a:xfrm>
                    <a:prstGeom prst="rect">
                      <a:avLst/>
                    </a:prstGeom>
                    <a:noFill/>
                    <a:ln>
                      <a:noFill/>
                    </a:ln>
                  </pic:spPr>
                </pic:pic>
              </a:graphicData>
            </a:graphic>
          </wp:inline>
        </w:drawing>
      </w:r>
      <w:r w:rsidRPr="00362962">
        <w:rPr>
          <w:b/>
          <w:color w:val="FF0000"/>
        </w:rPr>
        <w:t xml:space="preserve">                          </w:t>
      </w:r>
      <w:r w:rsidRPr="00362962">
        <w:rPr>
          <w:noProof/>
          <w:color w:val="FF0000"/>
          <w:lang w:eastAsia="cs-CZ"/>
        </w:rPr>
        <w:drawing>
          <wp:inline distT="0" distB="0" distL="0" distR="0" wp14:anchorId="534FB54A" wp14:editId="33EACCFF">
            <wp:extent cx="2907665" cy="1080770"/>
            <wp:effectExtent l="0" t="0" r="0" b="0"/>
            <wp:docPr id="14" name="obrázek 6" descr="C:\Users\HONZIK\Desktop\11401-logo_mzp\MZP_logo_RGB_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HONZIK\Desktop\11401-logo_mzp\MZP_logo_RGB_v2.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7665" cy="1080770"/>
                    </a:xfrm>
                    <a:prstGeom prst="rect">
                      <a:avLst/>
                    </a:prstGeom>
                    <a:noFill/>
                    <a:ln>
                      <a:noFill/>
                    </a:ln>
                  </pic:spPr>
                </pic:pic>
              </a:graphicData>
            </a:graphic>
          </wp:inline>
        </w:drawing>
      </w:r>
    </w:p>
    <w:p w14:paraId="7DB096DE" w14:textId="77777777" w:rsidR="006265AC" w:rsidRPr="00362962" w:rsidRDefault="006265AC" w:rsidP="006265AC">
      <w:pPr>
        <w:tabs>
          <w:tab w:val="left" w:pos="0"/>
        </w:tabs>
        <w:spacing w:after="120"/>
        <w:rPr>
          <w:b/>
          <w:color w:val="FF0000"/>
        </w:rPr>
      </w:pPr>
    </w:p>
    <w:p w14:paraId="7A98C818" w14:textId="77777777" w:rsidR="006265AC" w:rsidRPr="00362962" w:rsidRDefault="006265AC" w:rsidP="006265AC">
      <w:pPr>
        <w:tabs>
          <w:tab w:val="left" w:pos="0"/>
        </w:tabs>
        <w:spacing w:after="120"/>
        <w:rPr>
          <w:b/>
          <w:color w:val="FF0000"/>
        </w:rPr>
      </w:pPr>
    </w:p>
    <w:p w14:paraId="52412DE3" w14:textId="77777777" w:rsidR="006265AC" w:rsidRPr="00362962" w:rsidRDefault="006265AC" w:rsidP="006265AC">
      <w:pPr>
        <w:tabs>
          <w:tab w:val="left" w:pos="0"/>
        </w:tabs>
        <w:spacing w:after="120"/>
        <w:rPr>
          <w:b/>
          <w:color w:val="FF0000"/>
        </w:rPr>
      </w:pPr>
    </w:p>
    <w:p w14:paraId="298A5055" w14:textId="77777777" w:rsidR="006265AC" w:rsidRPr="00362962" w:rsidRDefault="006265AC" w:rsidP="006265AC">
      <w:pPr>
        <w:tabs>
          <w:tab w:val="left" w:pos="0"/>
        </w:tabs>
        <w:spacing w:after="120"/>
        <w:jc w:val="center"/>
        <w:rPr>
          <w:b/>
          <w:color w:val="00B050"/>
          <w:sz w:val="52"/>
          <w:szCs w:val="52"/>
        </w:rPr>
      </w:pPr>
      <w:r w:rsidRPr="00362962">
        <w:rPr>
          <w:b/>
          <w:color w:val="00B050"/>
          <w:sz w:val="52"/>
          <w:szCs w:val="52"/>
        </w:rPr>
        <w:t>Plán odpadového hospodářství Jihočeského kraje</w:t>
      </w:r>
    </w:p>
    <w:p w14:paraId="3A3891D0" w14:textId="77777777" w:rsidR="006265AC" w:rsidRPr="00362962" w:rsidRDefault="006265AC" w:rsidP="006265AC">
      <w:pPr>
        <w:tabs>
          <w:tab w:val="left" w:pos="0"/>
        </w:tabs>
        <w:spacing w:after="120"/>
        <w:rPr>
          <w:b/>
          <w:color w:val="00B050"/>
        </w:rPr>
      </w:pPr>
    </w:p>
    <w:p w14:paraId="2D04D4A0" w14:textId="77777777" w:rsidR="006265AC" w:rsidRPr="00362962" w:rsidRDefault="006265AC" w:rsidP="006265AC">
      <w:pPr>
        <w:tabs>
          <w:tab w:val="left" w:pos="0"/>
        </w:tabs>
        <w:spacing w:after="120"/>
        <w:jc w:val="center"/>
        <w:rPr>
          <w:b/>
          <w:color w:val="00B050"/>
          <w:sz w:val="32"/>
          <w:szCs w:val="32"/>
        </w:rPr>
      </w:pPr>
      <w:r w:rsidRPr="002837E0">
        <w:rPr>
          <w:b/>
          <w:sz w:val="32"/>
          <w:szCs w:val="32"/>
        </w:rPr>
        <w:t>Na období 2016 – 2025</w:t>
      </w:r>
      <w:r>
        <w:rPr>
          <w:b/>
          <w:sz w:val="32"/>
          <w:szCs w:val="32"/>
        </w:rPr>
        <w:t xml:space="preserve"> s výhledem do roku 2035</w:t>
      </w:r>
    </w:p>
    <w:p w14:paraId="2D5DBAF8" w14:textId="77777777" w:rsidR="006265AC" w:rsidRPr="00091911" w:rsidRDefault="006265AC" w:rsidP="006265AC">
      <w:pPr>
        <w:tabs>
          <w:tab w:val="left" w:pos="0"/>
        </w:tabs>
        <w:spacing w:after="120"/>
        <w:jc w:val="center"/>
        <w:rPr>
          <w:b/>
          <w:sz w:val="32"/>
          <w:szCs w:val="32"/>
        </w:rPr>
      </w:pPr>
      <w:r w:rsidRPr="00091911">
        <w:rPr>
          <w:b/>
          <w:sz w:val="32"/>
          <w:szCs w:val="32"/>
        </w:rPr>
        <w:t>Aktualizace 2023</w:t>
      </w:r>
    </w:p>
    <w:p w14:paraId="7FDA8273" w14:textId="77777777" w:rsidR="006265AC" w:rsidRPr="00362962" w:rsidRDefault="006265AC" w:rsidP="006265AC">
      <w:pPr>
        <w:tabs>
          <w:tab w:val="left" w:pos="0"/>
        </w:tabs>
        <w:spacing w:after="120"/>
        <w:rPr>
          <w:b/>
          <w:color w:val="FF0000"/>
        </w:rPr>
      </w:pPr>
    </w:p>
    <w:p w14:paraId="7CCB651E" w14:textId="77777777" w:rsidR="006265AC" w:rsidRPr="00362962" w:rsidRDefault="006265AC" w:rsidP="006265AC">
      <w:pPr>
        <w:tabs>
          <w:tab w:val="left" w:pos="0"/>
        </w:tabs>
        <w:spacing w:after="120"/>
        <w:jc w:val="center"/>
        <w:rPr>
          <w:b/>
          <w:color w:val="FF0000"/>
        </w:rPr>
      </w:pPr>
      <w:r w:rsidRPr="00362962">
        <w:rPr>
          <w:noProof/>
          <w:color w:val="FF0000"/>
          <w:lang w:eastAsia="cs-CZ"/>
        </w:rPr>
        <w:drawing>
          <wp:inline distT="0" distB="0" distL="0" distR="0" wp14:anchorId="51C728CE" wp14:editId="60753C54">
            <wp:extent cx="3810000" cy="2400300"/>
            <wp:effectExtent l="0" t="0" r="0" b="0"/>
            <wp:docPr id="15" name="Obrázek 23" descr="Obsah obrázku mapa&#10;&#10;Popis byl vytvořen automaticky se střední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23" descr="Obsah obrázku mapa&#10;&#10;Popis byl vytvořen automaticky se střední mírou spolehlivost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400300"/>
                    </a:xfrm>
                    <a:prstGeom prst="rect">
                      <a:avLst/>
                    </a:prstGeom>
                    <a:noFill/>
                    <a:ln>
                      <a:noFill/>
                    </a:ln>
                  </pic:spPr>
                </pic:pic>
              </a:graphicData>
            </a:graphic>
          </wp:inline>
        </w:drawing>
      </w:r>
    </w:p>
    <w:p w14:paraId="21F32D1B" w14:textId="77777777" w:rsidR="006265AC" w:rsidRPr="00362962" w:rsidRDefault="006265AC" w:rsidP="006265AC">
      <w:pPr>
        <w:tabs>
          <w:tab w:val="left" w:pos="0"/>
        </w:tabs>
        <w:spacing w:after="120"/>
        <w:jc w:val="center"/>
        <w:rPr>
          <w:b/>
          <w:color w:val="FF0000"/>
        </w:rPr>
      </w:pPr>
    </w:p>
    <w:p w14:paraId="09162C5E" w14:textId="77777777" w:rsidR="006265AC" w:rsidRPr="00362962" w:rsidRDefault="006265AC" w:rsidP="006265AC">
      <w:pPr>
        <w:tabs>
          <w:tab w:val="left" w:pos="0"/>
        </w:tabs>
        <w:spacing w:after="120"/>
        <w:jc w:val="center"/>
        <w:rPr>
          <w:b/>
          <w:color w:val="FF0000"/>
        </w:rPr>
      </w:pPr>
    </w:p>
    <w:p w14:paraId="32B0D788" w14:textId="77777777" w:rsidR="006265AC" w:rsidRPr="00362962" w:rsidRDefault="006265AC" w:rsidP="006265AC">
      <w:pPr>
        <w:tabs>
          <w:tab w:val="left" w:pos="0"/>
        </w:tabs>
        <w:spacing w:after="120"/>
        <w:rPr>
          <w:b/>
          <w:color w:val="FF0000"/>
        </w:rPr>
      </w:pPr>
    </w:p>
    <w:p w14:paraId="45495DE3" w14:textId="77777777" w:rsidR="006265AC" w:rsidRPr="00362962" w:rsidRDefault="006265AC" w:rsidP="006265AC">
      <w:pPr>
        <w:tabs>
          <w:tab w:val="left" w:pos="0"/>
        </w:tabs>
        <w:spacing w:after="120"/>
        <w:jc w:val="center"/>
        <w:rPr>
          <w:b/>
          <w:i/>
          <w:sz w:val="32"/>
          <w:szCs w:val="32"/>
        </w:rPr>
      </w:pPr>
      <w:r w:rsidRPr="00362962">
        <w:rPr>
          <w:b/>
          <w:i/>
          <w:sz w:val="32"/>
          <w:szCs w:val="32"/>
        </w:rPr>
        <w:t>Závazná část</w:t>
      </w:r>
    </w:p>
    <w:p w14:paraId="56521783" w14:textId="77777777" w:rsidR="006265AC" w:rsidRPr="00362962" w:rsidRDefault="006265AC" w:rsidP="006265AC">
      <w:pPr>
        <w:tabs>
          <w:tab w:val="left" w:pos="0"/>
        </w:tabs>
        <w:spacing w:after="120"/>
        <w:rPr>
          <w:b/>
          <w:i/>
        </w:rPr>
      </w:pPr>
      <w:r w:rsidRPr="00362962">
        <w:rPr>
          <w:b/>
          <w:i/>
        </w:rPr>
        <w:lastRenderedPageBreak/>
        <w:t>Anotace</w:t>
      </w:r>
    </w:p>
    <w:p w14:paraId="265CE0C5" w14:textId="77777777" w:rsidR="006265AC" w:rsidRPr="00362962" w:rsidRDefault="006265AC" w:rsidP="006265AC">
      <w:pPr>
        <w:tabs>
          <w:tab w:val="left" w:pos="0"/>
        </w:tabs>
        <w:spacing w:after="120"/>
        <w:rPr>
          <w:b/>
          <w:i/>
        </w:rPr>
      </w:pPr>
    </w:p>
    <w:p w14:paraId="5427B9C9" w14:textId="77777777" w:rsidR="006265AC" w:rsidRPr="00362962" w:rsidRDefault="006265AC" w:rsidP="006265AC">
      <w:pPr>
        <w:tabs>
          <w:tab w:val="left" w:pos="0"/>
        </w:tabs>
        <w:spacing w:after="120"/>
        <w:rPr>
          <w:b/>
          <w:i/>
        </w:rPr>
      </w:pPr>
    </w:p>
    <w:p w14:paraId="130F3428" w14:textId="77777777" w:rsidR="006265AC" w:rsidRPr="00362962" w:rsidRDefault="006265AC" w:rsidP="006265AC">
      <w:pPr>
        <w:pStyle w:val="Default"/>
        <w:spacing w:after="60" w:line="264" w:lineRule="auto"/>
        <w:jc w:val="both"/>
        <w:rPr>
          <w:rFonts w:ascii="Verdana" w:hAnsi="Verdana" w:cs="Times New Roman"/>
          <w:i/>
          <w:color w:val="auto"/>
          <w:sz w:val="20"/>
          <w:szCs w:val="22"/>
        </w:rPr>
      </w:pPr>
      <w:r w:rsidRPr="00362962">
        <w:rPr>
          <w:rFonts w:ascii="Verdana" w:hAnsi="Verdana" w:cs="Times New Roman"/>
          <w:i/>
          <w:color w:val="auto"/>
          <w:sz w:val="20"/>
          <w:szCs w:val="22"/>
        </w:rPr>
        <w:t>Plán odpadového hospodářství Jihočeského kraje je zásadním strategickým dokumentem v oblasti odpadového hospodářství Jihočeského kraje na období následujících deseti let. Plán je rozdělen do tří základních částí, které společně utváří komplexní pohled na problematiku odpadového hospodářství a stanovují cílové parametry pro hlavní odpadové toky.</w:t>
      </w:r>
    </w:p>
    <w:p w14:paraId="495097BB" w14:textId="77777777" w:rsidR="006265AC" w:rsidRPr="00362962" w:rsidRDefault="006265AC" w:rsidP="006265AC">
      <w:pPr>
        <w:pStyle w:val="Default"/>
        <w:jc w:val="both"/>
        <w:rPr>
          <w:rFonts w:ascii="Verdana" w:hAnsi="Verdana"/>
          <w:bCs/>
          <w:i/>
          <w:color w:val="auto"/>
          <w:sz w:val="20"/>
          <w:szCs w:val="20"/>
        </w:rPr>
      </w:pPr>
      <w:r w:rsidRPr="00362962">
        <w:rPr>
          <w:rFonts w:ascii="Verdana" w:hAnsi="Verdana" w:cs="Times New Roman"/>
          <w:i/>
          <w:color w:val="auto"/>
          <w:sz w:val="20"/>
          <w:szCs w:val="22"/>
        </w:rPr>
        <w:t>Závazná část přináší seznam přijatých cílů a opatření v oblasti jednotlivých skupin odpadů. Jsou zde formulovány závazné zásady pro nakládání s odpady a stanoveny indikátory a</w:t>
      </w:r>
      <w:r>
        <w:rPr>
          <w:rFonts w:ascii="Verdana" w:hAnsi="Verdana" w:cs="Times New Roman"/>
          <w:i/>
          <w:color w:val="auto"/>
          <w:sz w:val="20"/>
          <w:szCs w:val="22"/>
        </w:rPr>
        <w:t> </w:t>
      </w:r>
      <w:r w:rsidRPr="00362962">
        <w:rPr>
          <w:rFonts w:ascii="Verdana" w:hAnsi="Verdana" w:cs="Times New Roman"/>
          <w:i/>
          <w:color w:val="auto"/>
          <w:sz w:val="20"/>
          <w:szCs w:val="22"/>
        </w:rPr>
        <w:t>odpovědnosti plnění přijatých opatření. Celkový soubor cílů, zásad a opatření plně respektuje závaznou část POH ČR.</w:t>
      </w:r>
    </w:p>
    <w:p w14:paraId="33D9B96D" w14:textId="77777777" w:rsidR="006265AC" w:rsidRPr="00362962" w:rsidRDefault="006265AC" w:rsidP="006265AC">
      <w:pPr>
        <w:pStyle w:val="Default"/>
        <w:rPr>
          <w:rFonts w:ascii="Verdana" w:hAnsi="Verdana"/>
          <w:b/>
          <w:bCs/>
          <w:color w:val="auto"/>
          <w:sz w:val="20"/>
          <w:szCs w:val="20"/>
        </w:rPr>
      </w:pPr>
    </w:p>
    <w:p w14:paraId="42AB51EE" w14:textId="77777777" w:rsidR="006265AC" w:rsidRPr="00362962" w:rsidRDefault="006265AC" w:rsidP="006265AC">
      <w:pPr>
        <w:pStyle w:val="Default"/>
        <w:rPr>
          <w:rFonts w:ascii="Verdana" w:hAnsi="Verdana"/>
          <w:b/>
          <w:bCs/>
          <w:color w:val="FF0000"/>
          <w:sz w:val="20"/>
          <w:szCs w:val="20"/>
        </w:rPr>
      </w:pPr>
    </w:p>
    <w:p w14:paraId="4172EE4E" w14:textId="77777777" w:rsidR="006265AC" w:rsidRPr="00362962" w:rsidRDefault="006265AC" w:rsidP="006265AC">
      <w:pPr>
        <w:pStyle w:val="Default"/>
        <w:rPr>
          <w:rFonts w:ascii="Verdana" w:hAnsi="Verdana"/>
          <w:b/>
          <w:bCs/>
          <w:color w:val="FF0000"/>
          <w:sz w:val="20"/>
          <w:szCs w:val="20"/>
        </w:rPr>
      </w:pPr>
    </w:p>
    <w:p w14:paraId="712CEDD1" w14:textId="77777777" w:rsidR="006265AC" w:rsidRPr="00362962" w:rsidRDefault="006265AC" w:rsidP="006265AC">
      <w:pPr>
        <w:pStyle w:val="Default"/>
        <w:rPr>
          <w:rFonts w:ascii="Verdana" w:hAnsi="Verdana"/>
          <w:b/>
          <w:bCs/>
          <w:color w:val="FF0000"/>
          <w:sz w:val="20"/>
          <w:szCs w:val="20"/>
        </w:rPr>
      </w:pPr>
    </w:p>
    <w:p w14:paraId="63AC4FB4" w14:textId="77777777" w:rsidR="006265AC" w:rsidRPr="00362962" w:rsidRDefault="006265AC" w:rsidP="006265AC">
      <w:pPr>
        <w:pStyle w:val="Default"/>
        <w:rPr>
          <w:rFonts w:ascii="Verdana" w:hAnsi="Verdana"/>
          <w:b/>
          <w:bCs/>
          <w:color w:val="FF0000"/>
          <w:sz w:val="20"/>
          <w:szCs w:val="20"/>
        </w:rPr>
      </w:pPr>
    </w:p>
    <w:p w14:paraId="647A9211" w14:textId="77777777" w:rsidR="006265AC" w:rsidRPr="00362962" w:rsidRDefault="006265AC" w:rsidP="006265AC">
      <w:pPr>
        <w:pStyle w:val="Default"/>
        <w:rPr>
          <w:rFonts w:ascii="Verdana" w:hAnsi="Verdana"/>
          <w:b/>
          <w:bCs/>
          <w:color w:val="FF0000"/>
          <w:sz w:val="20"/>
          <w:szCs w:val="20"/>
        </w:rPr>
      </w:pPr>
    </w:p>
    <w:p w14:paraId="4D4282AC" w14:textId="77777777" w:rsidR="006265AC" w:rsidRPr="00362962" w:rsidRDefault="006265AC" w:rsidP="006265AC">
      <w:pPr>
        <w:rPr>
          <w:rFonts w:cs="Tahoma"/>
          <w:b/>
          <w:bCs/>
          <w:color w:val="FF0000"/>
          <w:szCs w:val="20"/>
        </w:rPr>
      </w:pPr>
      <w:r w:rsidRPr="00362962">
        <w:rPr>
          <w:b/>
          <w:bCs/>
          <w:color w:val="FF0000"/>
          <w:szCs w:val="20"/>
        </w:rPr>
        <w:br w:type="page"/>
      </w:r>
    </w:p>
    <w:p w14:paraId="0B9BDAED" w14:textId="77777777" w:rsidR="006265AC" w:rsidRDefault="006265AC" w:rsidP="006265AC">
      <w:pPr>
        <w:pStyle w:val="Nadpisobsahu"/>
        <w:rPr>
          <w:color w:val="auto"/>
        </w:rPr>
      </w:pPr>
      <w:r w:rsidRPr="005B76DE">
        <w:rPr>
          <w:color w:val="auto"/>
        </w:rPr>
        <w:lastRenderedPageBreak/>
        <w:t>Obsah</w:t>
      </w:r>
    </w:p>
    <w:p w14:paraId="752A72C9" w14:textId="77777777" w:rsidR="006265AC" w:rsidRPr="002D0FAA" w:rsidRDefault="006265AC" w:rsidP="006265AC">
      <w:pPr>
        <w:rPr>
          <w:lang w:val="x-none" w:eastAsia="cs-CZ"/>
        </w:rPr>
      </w:pPr>
    </w:p>
    <w:p w14:paraId="71FEC4B3" w14:textId="6AD709A3" w:rsidR="00C5589A" w:rsidRDefault="006265AC">
      <w:pPr>
        <w:pStyle w:val="Obsah1"/>
        <w:tabs>
          <w:tab w:val="right" w:leader="dot" w:pos="9062"/>
        </w:tabs>
        <w:rPr>
          <w:rFonts w:asciiTheme="minorHAnsi" w:eastAsiaTheme="minorEastAsia" w:hAnsiTheme="minorHAnsi" w:cstheme="minorBidi"/>
          <w:noProof/>
          <w:kern w:val="2"/>
          <w:sz w:val="24"/>
          <w:szCs w:val="24"/>
          <w:lang w:eastAsia="cs-CZ"/>
          <w14:ligatures w14:val="standardContextual"/>
        </w:rPr>
      </w:pPr>
      <w:r w:rsidRPr="00362962">
        <w:rPr>
          <w:color w:val="FF0000"/>
        </w:rPr>
        <w:fldChar w:fldCharType="begin"/>
      </w:r>
      <w:r w:rsidRPr="00362962">
        <w:rPr>
          <w:color w:val="FF0000"/>
        </w:rPr>
        <w:instrText xml:space="preserve"> TOC \o "1-5" \h \z \u </w:instrText>
      </w:r>
      <w:r w:rsidRPr="00362962">
        <w:rPr>
          <w:color w:val="FF0000"/>
        </w:rPr>
        <w:fldChar w:fldCharType="separate"/>
      </w:r>
      <w:hyperlink w:anchor="_Toc160523030" w:history="1">
        <w:r w:rsidR="00C5589A" w:rsidRPr="0085488E">
          <w:rPr>
            <w:rStyle w:val="Hypertextovodkaz"/>
            <w:noProof/>
          </w:rPr>
          <w:t>Úvod závazné části</w:t>
        </w:r>
        <w:r w:rsidR="00C5589A">
          <w:rPr>
            <w:noProof/>
            <w:webHidden/>
          </w:rPr>
          <w:tab/>
        </w:r>
        <w:r w:rsidR="00C5589A">
          <w:rPr>
            <w:noProof/>
            <w:webHidden/>
          </w:rPr>
          <w:fldChar w:fldCharType="begin"/>
        </w:r>
        <w:r w:rsidR="00C5589A">
          <w:rPr>
            <w:noProof/>
            <w:webHidden/>
          </w:rPr>
          <w:instrText xml:space="preserve"> PAGEREF _Toc160523030 \h </w:instrText>
        </w:r>
        <w:r w:rsidR="00C5589A">
          <w:rPr>
            <w:noProof/>
            <w:webHidden/>
          </w:rPr>
        </w:r>
        <w:r w:rsidR="00C5589A">
          <w:rPr>
            <w:noProof/>
            <w:webHidden/>
          </w:rPr>
          <w:fldChar w:fldCharType="separate"/>
        </w:r>
        <w:r w:rsidR="00C5589A">
          <w:rPr>
            <w:noProof/>
            <w:webHidden/>
          </w:rPr>
          <w:t>4</w:t>
        </w:r>
        <w:r w:rsidR="00C5589A">
          <w:rPr>
            <w:noProof/>
            <w:webHidden/>
          </w:rPr>
          <w:fldChar w:fldCharType="end"/>
        </w:r>
      </w:hyperlink>
    </w:p>
    <w:p w14:paraId="55CD0595" w14:textId="0881DC98" w:rsidR="00C5589A" w:rsidRDefault="00C5589A">
      <w:pPr>
        <w:pStyle w:val="Obsah1"/>
        <w:tabs>
          <w:tab w:val="left" w:pos="66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1" w:history="1">
        <w:r w:rsidRPr="0085488E">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Závazná část</w:t>
        </w:r>
        <w:r>
          <w:rPr>
            <w:noProof/>
            <w:webHidden/>
          </w:rPr>
          <w:tab/>
        </w:r>
        <w:r>
          <w:rPr>
            <w:noProof/>
            <w:webHidden/>
          </w:rPr>
          <w:fldChar w:fldCharType="begin"/>
        </w:r>
        <w:r>
          <w:rPr>
            <w:noProof/>
            <w:webHidden/>
          </w:rPr>
          <w:instrText xml:space="preserve"> PAGEREF _Toc160523031 \h </w:instrText>
        </w:r>
        <w:r>
          <w:rPr>
            <w:noProof/>
            <w:webHidden/>
          </w:rPr>
        </w:r>
        <w:r>
          <w:rPr>
            <w:noProof/>
            <w:webHidden/>
          </w:rPr>
          <w:fldChar w:fldCharType="separate"/>
        </w:r>
        <w:r>
          <w:rPr>
            <w:noProof/>
            <w:webHidden/>
          </w:rPr>
          <w:t>5</w:t>
        </w:r>
        <w:r>
          <w:rPr>
            <w:noProof/>
            <w:webHidden/>
          </w:rPr>
          <w:fldChar w:fldCharType="end"/>
        </w:r>
      </w:hyperlink>
    </w:p>
    <w:p w14:paraId="355BF707" w14:textId="1E61D9F8" w:rsidR="00C5589A" w:rsidRDefault="00C5589A">
      <w:pPr>
        <w:pStyle w:val="Obsah2"/>
        <w:tabs>
          <w:tab w:val="left" w:pos="8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2" w:history="1">
        <w:r w:rsidRPr="0085488E">
          <w:rPr>
            <w:rStyle w:val="Hypertextovodkaz"/>
            <w:noProof/>
          </w:rPr>
          <w:t xml:space="preserve">3.1 </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Strategické cíle a zásady odpadového hospodářství kraje</w:t>
        </w:r>
        <w:r>
          <w:rPr>
            <w:noProof/>
            <w:webHidden/>
          </w:rPr>
          <w:tab/>
        </w:r>
        <w:r>
          <w:rPr>
            <w:noProof/>
            <w:webHidden/>
          </w:rPr>
          <w:fldChar w:fldCharType="begin"/>
        </w:r>
        <w:r>
          <w:rPr>
            <w:noProof/>
            <w:webHidden/>
          </w:rPr>
          <w:instrText xml:space="preserve"> PAGEREF _Toc160523032 \h </w:instrText>
        </w:r>
        <w:r>
          <w:rPr>
            <w:noProof/>
            <w:webHidden/>
          </w:rPr>
        </w:r>
        <w:r>
          <w:rPr>
            <w:noProof/>
            <w:webHidden/>
          </w:rPr>
          <w:fldChar w:fldCharType="separate"/>
        </w:r>
        <w:r>
          <w:rPr>
            <w:noProof/>
            <w:webHidden/>
          </w:rPr>
          <w:t>5</w:t>
        </w:r>
        <w:r>
          <w:rPr>
            <w:noProof/>
            <w:webHidden/>
          </w:rPr>
          <w:fldChar w:fldCharType="end"/>
        </w:r>
      </w:hyperlink>
    </w:p>
    <w:p w14:paraId="24208F7A" w14:textId="790AD5F2" w:rsidR="00C5589A" w:rsidRDefault="00C5589A">
      <w:pPr>
        <w:pStyle w:val="Obsah2"/>
        <w:tabs>
          <w:tab w:val="left" w:pos="8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3" w:history="1">
        <w:r w:rsidRPr="0085488E">
          <w:rPr>
            <w:rStyle w:val="Hypertextovodkaz"/>
            <w:noProof/>
            <w:lang w:eastAsia="cs-CZ"/>
          </w:rPr>
          <w:t xml:space="preserve">3.2 </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lang w:eastAsia="cs-CZ"/>
          </w:rPr>
          <w:t xml:space="preserve"> Obecné zásady pro nakládání s odpady</w:t>
        </w:r>
        <w:r>
          <w:rPr>
            <w:noProof/>
            <w:webHidden/>
          </w:rPr>
          <w:tab/>
        </w:r>
        <w:r>
          <w:rPr>
            <w:noProof/>
            <w:webHidden/>
          </w:rPr>
          <w:fldChar w:fldCharType="begin"/>
        </w:r>
        <w:r>
          <w:rPr>
            <w:noProof/>
            <w:webHidden/>
          </w:rPr>
          <w:instrText xml:space="preserve"> PAGEREF _Toc160523033 \h </w:instrText>
        </w:r>
        <w:r>
          <w:rPr>
            <w:noProof/>
            <w:webHidden/>
          </w:rPr>
        </w:r>
        <w:r>
          <w:rPr>
            <w:noProof/>
            <w:webHidden/>
          </w:rPr>
          <w:fldChar w:fldCharType="separate"/>
        </w:r>
        <w:r>
          <w:rPr>
            <w:noProof/>
            <w:webHidden/>
          </w:rPr>
          <w:t>5</w:t>
        </w:r>
        <w:r>
          <w:rPr>
            <w:noProof/>
            <w:webHidden/>
          </w:rPr>
          <w:fldChar w:fldCharType="end"/>
        </w:r>
      </w:hyperlink>
    </w:p>
    <w:p w14:paraId="102CFD2F" w14:textId="1ADFE692" w:rsidR="00C5589A" w:rsidRDefault="00C5589A">
      <w:pPr>
        <w:pStyle w:val="Obsah2"/>
        <w:tabs>
          <w:tab w:val="left" w:pos="8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4" w:history="1">
        <w:r w:rsidRPr="0085488E">
          <w:rPr>
            <w:rStyle w:val="Hypertextovodkaz"/>
            <w:rFonts w:eastAsia="Tahoma"/>
            <w:noProof/>
            <w:lang w:eastAsia="cs-CZ"/>
          </w:rPr>
          <w:t>3.3.</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Program předcházení vzniku odpadů</w:t>
        </w:r>
        <w:r>
          <w:rPr>
            <w:noProof/>
            <w:webHidden/>
          </w:rPr>
          <w:tab/>
        </w:r>
        <w:r>
          <w:rPr>
            <w:noProof/>
            <w:webHidden/>
          </w:rPr>
          <w:fldChar w:fldCharType="begin"/>
        </w:r>
        <w:r>
          <w:rPr>
            <w:noProof/>
            <w:webHidden/>
          </w:rPr>
          <w:instrText xml:space="preserve"> PAGEREF _Toc160523034 \h </w:instrText>
        </w:r>
        <w:r>
          <w:rPr>
            <w:noProof/>
            <w:webHidden/>
          </w:rPr>
        </w:r>
        <w:r>
          <w:rPr>
            <w:noProof/>
            <w:webHidden/>
          </w:rPr>
          <w:fldChar w:fldCharType="separate"/>
        </w:r>
        <w:r>
          <w:rPr>
            <w:noProof/>
            <w:webHidden/>
          </w:rPr>
          <w:t>7</w:t>
        </w:r>
        <w:r>
          <w:rPr>
            <w:noProof/>
            <w:webHidden/>
          </w:rPr>
          <w:fldChar w:fldCharType="end"/>
        </w:r>
      </w:hyperlink>
    </w:p>
    <w:p w14:paraId="28F9C0F4" w14:textId="1FBA912D" w:rsidR="00C5589A" w:rsidRDefault="00C5589A">
      <w:pPr>
        <w:pStyle w:val="Obsah2"/>
        <w:tabs>
          <w:tab w:val="left" w:pos="8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5" w:history="1">
        <w:r w:rsidRPr="0085488E">
          <w:rPr>
            <w:rStyle w:val="Hypertextovodkaz"/>
            <w:rFonts w:eastAsia="Tahoma"/>
            <w:noProof/>
            <w:lang w:eastAsia="cs-CZ"/>
          </w:rPr>
          <w:t>3.4</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rFonts w:eastAsia="Tahoma"/>
            <w:noProof/>
            <w:lang w:eastAsia="cs-CZ"/>
          </w:rPr>
          <w:t xml:space="preserve">Cíle, zásady a opatření kraje na období 2016 – 2025 </w:t>
        </w:r>
        <w:r w:rsidRPr="0085488E">
          <w:rPr>
            <w:rStyle w:val="Hypertextovodkaz"/>
            <w:rFonts w:cs="Arial"/>
            <w:noProof/>
          </w:rPr>
          <w:t>s výhledem do roku 2035</w:t>
        </w:r>
        <w:r>
          <w:rPr>
            <w:noProof/>
            <w:webHidden/>
          </w:rPr>
          <w:tab/>
        </w:r>
        <w:r>
          <w:rPr>
            <w:noProof/>
            <w:webHidden/>
          </w:rPr>
          <w:fldChar w:fldCharType="begin"/>
        </w:r>
        <w:r>
          <w:rPr>
            <w:noProof/>
            <w:webHidden/>
          </w:rPr>
          <w:instrText xml:space="preserve"> PAGEREF _Toc160523035 \h </w:instrText>
        </w:r>
        <w:r>
          <w:rPr>
            <w:noProof/>
            <w:webHidden/>
          </w:rPr>
        </w:r>
        <w:r>
          <w:rPr>
            <w:noProof/>
            <w:webHidden/>
          </w:rPr>
          <w:fldChar w:fldCharType="separate"/>
        </w:r>
        <w:r>
          <w:rPr>
            <w:noProof/>
            <w:webHidden/>
          </w:rPr>
          <w:t>11</w:t>
        </w:r>
        <w:r>
          <w:rPr>
            <w:noProof/>
            <w:webHidden/>
          </w:rPr>
          <w:fldChar w:fldCharType="end"/>
        </w:r>
      </w:hyperlink>
    </w:p>
    <w:p w14:paraId="106C120E" w14:textId="60A1BBCB" w:rsidR="00C5589A" w:rsidRDefault="00C5589A">
      <w:pPr>
        <w:pStyle w:val="Obsah3"/>
        <w:tabs>
          <w:tab w:val="left" w:pos="144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6" w:history="1">
        <w:r w:rsidRPr="0085488E">
          <w:rPr>
            <w:rStyle w:val="Hypertextovodkaz"/>
            <w:rFonts w:eastAsia="Tahoma"/>
            <w:noProof/>
            <w:lang w:eastAsia="cs-CZ"/>
          </w:rPr>
          <w:t>3.4.1.</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rFonts w:eastAsia="Tahoma"/>
            <w:noProof/>
            <w:lang w:eastAsia="cs-CZ"/>
          </w:rPr>
          <w:t>Prioritní toky odpadů</w:t>
        </w:r>
        <w:r>
          <w:rPr>
            <w:noProof/>
            <w:webHidden/>
          </w:rPr>
          <w:tab/>
        </w:r>
        <w:r>
          <w:rPr>
            <w:noProof/>
            <w:webHidden/>
          </w:rPr>
          <w:fldChar w:fldCharType="begin"/>
        </w:r>
        <w:r>
          <w:rPr>
            <w:noProof/>
            <w:webHidden/>
          </w:rPr>
          <w:instrText xml:space="preserve"> PAGEREF _Toc160523036 \h </w:instrText>
        </w:r>
        <w:r>
          <w:rPr>
            <w:noProof/>
            <w:webHidden/>
          </w:rPr>
        </w:r>
        <w:r>
          <w:rPr>
            <w:noProof/>
            <w:webHidden/>
          </w:rPr>
          <w:fldChar w:fldCharType="separate"/>
        </w:r>
        <w:r>
          <w:rPr>
            <w:noProof/>
            <w:webHidden/>
          </w:rPr>
          <w:t>11</w:t>
        </w:r>
        <w:r>
          <w:rPr>
            <w:noProof/>
            <w:webHidden/>
          </w:rPr>
          <w:fldChar w:fldCharType="end"/>
        </w:r>
      </w:hyperlink>
    </w:p>
    <w:p w14:paraId="1CFD6C85" w14:textId="58265CC6"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7" w:history="1">
        <w:r w:rsidRPr="0085488E">
          <w:rPr>
            <w:rStyle w:val="Hypertextovodkaz"/>
            <w:rFonts w:eastAsia="Tahoma"/>
            <w:noProof/>
            <w:lang w:eastAsia="cs-CZ"/>
          </w:rPr>
          <w:t>3.4.1.1</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rFonts w:eastAsia="Tahoma"/>
            <w:noProof/>
            <w:lang w:eastAsia="cs-CZ"/>
          </w:rPr>
          <w:t>Komunální odpady</w:t>
        </w:r>
        <w:r>
          <w:rPr>
            <w:noProof/>
            <w:webHidden/>
          </w:rPr>
          <w:tab/>
        </w:r>
        <w:r>
          <w:rPr>
            <w:noProof/>
            <w:webHidden/>
          </w:rPr>
          <w:fldChar w:fldCharType="begin"/>
        </w:r>
        <w:r>
          <w:rPr>
            <w:noProof/>
            <w:webHidden/>
          </w:rPr>
          <w:instrText xml:space="preserve"> PAGEREF _Toc160523037 \h </w:instrText>
        </w:r>
        <w:r>
          <w:rPr>
            <w:noProof/>
            <w:webHidden/>
          </w:rPr>
        </w:r>
        <w:r>
          <w:rPr>
            <w:noProof/>
            <w:webHidden/>
          </w:rPr>
          <w:fldChar w:fldCharType="separate"/>
        </w:r>
        <w:r>
          <w:rPr>
            <w:noProof/>
            <w:webHidden/>
          </w:rPr>
          <w:t>11</w:t>
        </w:r>
        <w:r>
          <w:rPr>
            <w:noProof/>
            <w:webHidden/>
          </w:rPr>
          <w:fldChar w:fldCharType="end"/>
        </w:r>
      </w:hyperlink>
    </w:p>
    <w:p w14:paraId="4138DE18" w14:textId="08F79D24" w:rsidR="00C5589A" w:rsidRDefault="00C5589A">
      <w:pPr>
        <w:pStyle w:val="Obsah5"/>
        <w:tabs>
          <w:tab w:val="left" w:pos="2047"/>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8" w:history="1">
        <w:r w:rsidRPr="0085488E">
          <w:rPr>
            <w:rStyle w:val="Hypertextovodkaz"/>
            <w:noProof/>
          </w:rPr>
          <w:t>3.4.1.1.1</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Směsný komunální odpad</w:t>
        </w:r>
        <w:r>
          <w:rPr>
            <w:noProof/>
            <w:webHidden/>
          </w:rPr>
          <w:tab/>
        </w:r>
        <w:r>
          <w:rPr>
            <w:noProof/>
            <w:webHidden/>
          </w:rPr>
          <w:fldChar w:fldCharType="begin"/>
        </w:r>
        <w:r>
          <w:rPr>
            <w:noProof/>
            <w:webHidden/>
          </w:rPr>
          <w:instrText xml:space="preserve"> PAGEREF _Toc160523038 \h </w:instrText>
        </w:r>
        <w:r>
          <w:rPr>
            <w:noProof/>
            <w:webHidden/>
          </w:rPr>
        </w:r>
        <w:r>
          <w:rPr>
            <w:noProof/>
            <w:webHidden/>
          </w:rPr>
          <w:fldChar w:fldCharType="separate"/>
        </w:r>
        <w:r>
          <w:rPr>
            <w:noProof/>
            <w:webHidden/>
          </w:rPr>
          <w:t>15</w:t>
        </w:r>
        <w:r>
          <w:rPr>
            <w:noProof/>
            <w:webHidden/>
          </w:rPr>
          <w:fldChar w:fldCharType="end"/>
        </w:r>
      </w:hyperlink>
    </w:p>
    <w:p w14:paraId="3DAD05E7" w14:textId="17CBDBFD" w:rsidR="00C5589A" w:rsidRDefault="00C5589A">
      <w:pPr>
        <w:pStyle w:val="Obsah4"/>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39" w:history="1">
        <w:r w:rsidRPr="0085488E">
          <w:rPr>
            <w:rStyle w:val="Hypertextovodkaz"/>
            <w:noProof/>
          </w:rPr>
          <w:t>3.4.1.2    Biologicky rozložitelné odpady a biologicky rozložitelné komunální odpady</w:t>
        </w:r>
        <w:r>
          <w:rPr>
            <w:noProof/>
            <w:webHidden/>
          </w:rPr>
          <w:tab/>
        </w:r>
        <w:r>
          <w:rPr>
            <w:noProof/>
            <w:webHidden/>
          </w:rPr>
          <w:fldChar w:fldCharType="begin"/>
        </w:r>
        <w:r>
          <w:rPr>
            <w:noProof/>
            <w:webHidden/>
          </w:rPr>
          <w:instrText xml:space="preserve"> PAGEREF _Toc160523039 \h </w:instrText>
        </w:r>
        <w:r>
          <w:rPr>
            <w:noProof/>
            <w:webHidden/>
          </w:rPr>
        </w:r>
        <w:r>
          <w:rPr>
            <w:noProof/>
            <w:webHidden/>
          </w:rPr>
          <w:fldChar w:fldCharType="separate"/>
        </w:r>
        <w:r>
          <w:rPr>
            <w:noProof/>
            <w:webHidden/>
          </w:rPr>
          <w:t>16</w:t>
        </w:r>
        <w:r>
          <w:rPr>
            <w:noProof/>
            <w:webHidden/>
          </w:rPr>
          <w:fldChar w:fldCharType="end"/>
        </w:r>
      </w:hyperlink>
    </w:p>
    <w:p w14:paraId="31C837D3" w14:textId="19AF93B1"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0" w:history="1">
        <w:r w:rsidRPr="0085488E">
          <w:rPr>
            <w:rStyle w:val="Hypertextovodkaz"/>
            <w:noProof/>
          </w:rPr>
          <w:t>3.4.1.3</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Potravinové odpady</w:t>
        </w:r>
        <w:r>
          <w:rPr>
            <w:noProof/>
            <w:webHidden/>
          </w:rPr>
          <w:tab/>
        </w:r>
        <w:r>
          <w:rPr>
            <w:noProof/>
            <w:webHidden/>
          </w:rPr>
          <w:fldChar w:fldCharType="begin"/>
        </w:r>
        <w:r>
          <w:rPr>
            <w:noProof/>
            <w:webHidden/>
          </w:rPr>
          <w:instrText xml:space="preserve"> PAGEREF _Toc160523040 \h </w:instrText>
        </w:r>
        <w:r>
          <w:rPr>
            <w:noProof/>
            <w:webHidden/>
          </w:rPr>
        </w:r>
        <w:r>
          <w:rPr>
            <w:noProof/>
            <w:webHidden/>
          </w:rPr>
          <w:fldChar w:fldCharType="separate"/>
        </w:r>
        <w:r>
          <w:rPr>
            <w:noProof/>
            <w:webHidden/>
          </w:rPr>
          <w:t>18</w:t>
        </w:r>
        <w:r>
          <w:rPr>
            <w:noProof/>
            <w:webHidden/>
          </w:rPr>
          <w:fldChar w:fldCharType="end"/>
        </w:r>
      </w:hyperlink>
    </w:p>
    <w:p w14:paraId="69126960" w14:textId="20EA39F8"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1" w:history="1">
        <w:r w:rsidRPr="0085488E">
          <w:rPr>
            <w:rStyle w:val="Hypertextovodkaz"/>
            <w:noProof/>
          </w:rPr>
          <w:t>3.4.1.4</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Stavební a demoliční odpady</w:t>
        </w:r>
        <w:r>
          <w:rPr>
            <w:noProof/>
            <w:webHidden/>
          </w:rPr>
          <w:tab/>
        </w:r>
        <w:r>
          <w:rPr>
            <w:noProof/>
            <w:webHidden/>
          </w:rPr>
          <w:fldChar w:fldCharType="begin"/>
        </w:r>
        <w:r>
          <w:rPr>
            <w:noProof/>
            <w:webHidden/>
          </w:rPr>
          <w:instrText xml:space="preserve"> PAGEREF _Toc160523041 \h </w:instrText>
        </w:r>
        <w:r>
          <w:rPr>
            <w:noProof/>
            <w:webHidden/>
          </w:rPr>
        </w:r>
        <w:r>
          <w:rPr>
            <w:noProof/>
            <w:webHidden/>
          </w:rPr>
          <w:fldChar w:fldCharType="separate"/>
        </w:r>
        <w:r>
          <w:rPr>
            <w:noProof/>
            <w:webHidden/>
          </w:rPr>
          <w:t>19</w:t>
        </w:r>
        <w:r>
          <w:rPr>
            <w:noProof/>
            <w:webHidden/>
          </w:rPr>
          <w:fldChar w:fldCharType="end"/>
        </w:r>
      </w:hyperlink>
    </w:p>
    <w:p w14:paraId="02616BE9" w14:textId="79249B20"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2" w:history="1">
        <w:r w:rsidRPr="0085488E">
          <w:rPr>
            <w:rStyle w:val="Hypertextovodkaz"/>
            <w:noProof/>
          </w:rPr>
          <w:t>3.4.1.5</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Nebezpečné odpady</w:t>
        </w:r>
        <w:r>
          <w:rPr>
            <w:noProof/>
            <w:webHidden/>
          </w:rPr>
          <w:tab/>
        </w:r>
        <w:r>
          <w:rPr>
            <w:noProof/>
            <w:webHidden/>
          </w:rPr>
          <w:fldChar w:fldCharType="begin"/>
        </w:r>
        <w:r>
          <w:rPr>
            <w:noProof/>
            <w:webHidden/>
          </w:rPr>
          <w:instrText xml:space="preserve"> PAGEREF _Toc160523042 \h </w:instrText>
        </w:r>
        <w:r>
          <w:rPr>
            <w:noProof/>
            <w:webHidden/>
          </w:rPr>
        </w:r>
        <w:r>
          <w:rPr>
            <w:noProof/>
            <w:webHidden/>
          </w:rPr>
          <w:fldChar w:fldCharType="separate"/>
        </w:r>
        <w:r>
          <w:rPr>
            <w:noProof/>
            <w:webHidden/>
          </w:rPr>
          <w:t>20</w:t>
        </w:r>
        <w:r>
          <w:rPr>
            <w:noProof/>
            <w:webHidden/>
          </w:rPr>
          <w:fldChar w:fldCharType="end"/>
        </w:r>
      </w:hyperlink>
    </w:p>
    <w:p w14:paraId="6E756990" w14:textId="3AE17A33"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3" w:history="1">
        <w:r w:rsidRPr="0085488E">
          <w:rPr>
            <w:rStyle w:val="Hypertextovodkaz"/>
            <w:noProof/>
          </w:rPr>
          <w:t>3.4.1.6</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Výrobky s ukončenou životností s režimem zpětného odběru</w:t>
        </w:r>
        <w:r>
          <w:rPr>
            <w:noProof/>
            <w:webHidden/>
          </w:rPr>
          <w:tab/>
        </w:r>
        <w:r>
          <w:rPr>
            <w:noProof/>
            <w:webHidden/>
          </w:rPr>
          <w:fldChar w:fldCharType="begin"/>
        </w:r>
        <w:r>
          <w:rPr>
            <w:noProof/>
            <w:webHidden/>
          </w:rPr>
          <w:instrText xml:space="preserve"> PAGEREF _Toc160523043 \h </w:instrText>
        </w:r>
        <w:r>
          <w:rPr>
            <w:noProof/>
            <w:webHidden/>
          </w:rPr>
        </w:r>
        <w:r>
          <w:rPr>
            <w:noProof/>
            <w:webHidden/>
          </w:rPr>
          <w:fldChar w:fldCharType="separate"/>
        </w:r>
        <w:r>
          <w:rPr>
            <w:noProof/>
            <w:webHidden/>
          </w:rPr>
          <w:t>22</w:t>
        </w:r>
        <w:r>
          <w:rPr>
            <w:noProof/>
            <w:webHidden/>
          </w:rPr>
          <w:fldChar w:fldCharType="end"/>
        </w:r>
      </w:hyperlink>
    </w:p>
    <w:p w14:paraId="295FA1B1" w14:textId="16520CA8" w:rsidR="00C5589A" w:rsidRDefault="00C5589A">
      <w:pPr>
        <w:pStyle w:val="Obsah5"/>
        <w:tabs>
          <w:tab w:val="left" w:pos="2047"/>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4" w:history="1">
        <w:r w:rsidRPr="0085488E">
          <w:rPr>
            <w:rStyle w:val="Hypertextovodkaz"/>
            <w:noProof/>
          </w:rPr>
          <w:t>3.4.1.6.1</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Obaly a obalové odpady</w:t>
        </w:r>
        <w:r>
          <w:rPr>
            <w:noProof/>
            <w:webHidden/>
          </w:rPr>
          <w:tab/>
        </w:r>
        <w:r>
          <w:rPr>
            <w:noProof/>
            <w:webHidden/>
          </w:rPr>
          <w:fldChar w:fldCharType="begin"/>
        </w:r>
        <w:r>
          <w:rPr>
            <w:noProof/>
            <w:webHidden/>
          </w:rPr>
          <w:instrText xml:space="preserve"> PAGEREF _Toc160523044 \h </w:instrText>
        </w:r>
        <w:r>
          <w:rPr>
            <w:noProof/>
            <w:webHidden/>
          </w:rPr>
        </w:r>
        <w:r>
          <w:rPr>
            <w:noProof/>
            <w:webHidden/>
          </w:rPr>
          <w:fldChar w:fldCharType="separate"/>
        </w:r>
        <w:r>
          <w:rPr>
            <w:noProof/>
            <w:webHidden/>
          </w:rPr>
          <w:t>22</w:t>
        </w:r>
        <w:r>
          <w:rPr>
            <w:noProof/>
            <w:webHidden/>
          </w:rPr>
          <w:fldChar w:fldCharType="end"/>
        </w:r>
      </w:hyperlink>
    </w:p>
    <w:p w14:paraId="54CACEC1" w14:textId="2F1BA3BD" w:rsidR="00C5589A" w:rsidRDefault="00C5589A">
      <w:pPr>
        <w:pStyle w:val="Obsah5"/>
        <w:tabs>
          <w:tab w:val="left" w:pos="2047"/>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5" w:history="1">
        <w:r w:rsidRPr="0085488E">
          <w:rPr>
            <w:rStyle w:val="Hypertextovodkaz"/>
            <w:noProof/>
          </w:rPr>
          <w:t>3.4.1.6.2</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Odpadní elektrická a elektronická zařízení</w:t>
        </w:r>
        <w:r>
          <w:rPr>
            <w:noProof/>
            <w:webHidden/>
          </w:rPr>
          <w:tab/>
        </w:r>
        <w:r>
          <w:rPr>
            <w:noProof/>
            <w:webHidden/>
          </w:rPr>
          <w:fldChar w:fldCharType="begin"/>
        </w:r>
        <w:r>
          <w:rPr>
            <w:noProof/>
            <w:webHidden/>
          </w:rPr>
          <w:instrText xml:space="preserve"> PAGEREF _Toc160523045 \h </w:instrText>
        </w:r>
        <w:r>
          <w:rPr>
            <w:noProof/>
            <w:webHidden/>
          </w:rPr>
        </w:r>
        <w:r>
          <w:rPr>
            <w:noProof/>
            <w:webHidden/>
          </w:rPr>
          <w:fldChar w:fldCharType="separate"/>
        </w:r>
        <w:r>
          <w:rPr>
            <w:noProof/>
            <w:webHidden/>
          </w:rPr>
          <w:t>24</w:t>
        </w:r>
        <w:r>
          <w:rPr>
            <w:noProof/>
            <w:webHidden/>
          </w:rPr>
          <w:fldChar w:fldCharType="end"/>
        </w:r>
      </w:hyperlink>
    </w:p>
    <w:p w14:paraId="036A9896" w14:textId="67AEDD4D" w:rsidR="00C5589A" w:rsidRDefault="00C5589A">
      <w:pPr>
        <w:pStyle w:val="Obsah5"/>
        <w:tabs>
          <w:tab w:val="left" w:pos="2047"/>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6" w:history="1">
        <w:r w:rsidRPr="0085488E">
          <w:rPr>
            <w:rStyle w:val="Hypertextovodkaz"/>
            <w:noProof/>
          </w:rPr>
          <w:t>3.4.1.6.3</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Odpadní baterie a akumulátory</w:t>
        </w:r>
        <w:r>
          <w:rPr>
            <w:noProof/>
            <w:webHidden/>
          </w:rPr>
          <w:tab/>
        </w:r>
        <w:r>
          <w:rPr>
            <w:noProof/>
            <w:webHidden/>
          </w:rPr>
          <w:fldChar w:fldCharType="begin"/>
        </w:r>
        <w:r>
          <w:rPr>
            <w:noProof/>
            <w:webHidden/>
          </w:rPr>
          <w:instrText xml:space="preserve"> PAGEREF _Toc160523046 \h </w:instrText>
        </w:r>
        <w:r>
          <w:rPr>
            <w:noProof/>
            <w:webHidden/>
          </w:rPr>
        </w:r>
        <w:r>
          <w:rPr>
            <w:noProof/>
            <w:webHidden/>
          </w:rPr>
          <w:fldChar w:fldCharType="separate"/>
        </w:r>
        <w:r>
          <w:rPr>
            <w:noProof/>
            <w:webHidden/>
          </w:rPr>
          <w:t>26</w:t>
        </w:r>
        <w:r>
          <w:rPr>
            <w:noProof/>
            <w:webHidden/>
          </w:rPr>
          <w:fldChar w:fldCharType="end"/>
        </w:r>
      </w:hyperlink>
    </w:p>
    <w:p w14:paraId="2B6C5722" w14:textId="40377BD6" w:rsidR="00C5589A" w:rsidRDefault="00C5589A">
      <w:pPr>
        <w:pStyle w:val="Obsah5"/>
        <w:tabs>
          <w:tab w:val="left" w:pos="2047"/>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7" w:history="1">
        <w:r w:rsidRPr="0085488E">
          <w:rPr>
            <w:rStyle w:val="Hypertextovodkaz"/>
            <w:noProof/>
          </w:rPr>
          <w:t>3.4.1.6.4</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Vozidla s ukončenou životností (autovraky)</w:t>
        </w:r>
        <w:r>
          <w:rPr>
            <w:noProof/>
            <w:webHidden/>
          </w:rPr>
          <w:tab/>
        </w:r>
        <w:r>
          <w:rPr>
            <w:noProof/>
            <w:webHidden/>
          </w:rPr>
          <w:fldChar w:fldCharType="begin"/>
        </w:r>
        <w:r>
          <w:rPr>
            <w:noProof/>
            <w:webHidden/>
          </w:rPr>
          <w:instrText xml:space="preserve"> PAGEREF _Toc160523047 \h </w:instrText>
        </w:r>
        <w:r>
          <w:rPr>
            <w:noProof/>
            <w:webHidden/>
          </w:rPr>
        </w:r>
        <w:r>
          <w:rPr>
            <w:noProof/>
            <w:webHidden/>
          </w:rPr>
          <w:fldChar w:fldCharType="separate"/>
        </w:r>
        <w:r>
          <w:rPr>
            <w:noProof/>
            <w:webHidden/>
          </w:rPr>
          <w:t>28</w:t>
        </w:r>
        <w:r>
          <w:rPr>
            <w:noProof/>
            <w:webHidden/>
          </w:rPr>
          <w:fldChar w:fldCharType="end"/>
        </w:r>
      </w:hyperlink>
    </w:p>
    <w:p w14:paraId="7657865E" w14:textId="0D1281CE" w:rsidR="00C5589A" w:rsidRDefault="00C5589A">
      <w:pPr>
        <w:pStyle w:val="Obsah5"/>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8" w:history="1">
        <w:r w:rsidRPr="0085488E">
          <w:rPr>
            <w:rStyle w:val="Hypertextovodkaz"/>
            <w:noProof/>
          </w:rPr>
          <w:t>3.4.1.6.5 Odpadní pneumatiky</w:t>
        </w:r>
        <w:r>
          <w:rPr>
            <w:noProof/>
            <w:webHidden/>
          </w:rPr>
          <w:tab/>
        </w:r>
        <w:r>
          <w:rPr>
            <w:noProof/>
            <w:webHidden/>
          </w:rPr>
          <w:fldChar w:fldCharType="begin"/>
        </w:r>
        <w:r>
          <w:rPr>
            <w:noProof/>
            <w:webHidden/>
          </w:rPr>
          <w:instrText xml:space="preserve"> PAGEREF _Toc160523048 \h </w:instrText>
        </w:r>
        <w:r>
          <w:rPr>
            <w:noProof/>
            <w:webHidden/>
          </w:rPr>
        </w:r>
        <w:r>
          <w:rPr>
            <w:noProof/>
            <w:webHidden/>
          </w:rPr>
          <w:fldChar w:fldCharType="separate"/>
        </w:r>
        <w:r>
          <w:rPr>
            <w:noProof/>
            <w:webHidden/>
          </w:rPr>
          <w:t>29</w:t>
        </w:r>
        <w:r>
          <w:rPr>
            <w:noProof/>
            <w:webHidden/>
          </w:rPr>
          <w:fldChar w:fldCharType="end"/>
        </w:r>
      </w:hyperlink>
    </w:p>
    <w:p w14:paraId="16CACE3E" w14:textId="22C3CE54"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49" w:history="1">
        <w:r w:rsidRPr="0085488E">
          <w:rPr>
            <w:rStyle w:val="Hypertextovodkaz"/>
            <w:noProof/>
          </w:rPr>
          <w:t>3.4.1.7</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Kaly z čistíren komunálních odpadních vod</w:t>
        </w:r>
        <w:r>
          <w:rPr>
            <w:noProof/>
            <w:webHidden/>
          </w:rPr>
          <w:tab/>
        </w:r>
        <w:r>
          <w:rPr>
            <w:noProof/>
            <w:webHidden/>
          </w:rPr>
          <w:fldChar w:fldCharType="begin"/>
        </w:r>
        <w:r>
          <w:rPr>
            <w:noProof/>
            <w:webHidden/>
          </w:rPr>
          <w:instrText xml:space="preserve"> PAGEREF _Toc160523049 \h </w:instrText>
        </w:r>
        <w:r>
          <w:rPr>
            <w:noProof/>
            <w:webHidden/>
          </w:rPr>
        </w:r>
        <w:r>
          <w:rPr>
            <w:noProof/>
            <w:webHidden/>
          </w:rPr>
          <w:fldChar w:fldCharType="separate"/>
        </w:r>
        <w:r>
          <w:rPr>
            <w:noProof/>
            <w:webHidden/>
          </w:rPr>
          <w:t>30</w:t>
        </w:r>
        <w:r>
          <w:rPr>
            <w:noProof/>
            <w:webHidden/>
          </w:rPr>
          <w:fldChar w:fldCharType="end"/>
        </w:r>
      </w:hyperlink>
    </w:p>
    <w:p w14:paraId="7D56F15E" w14:textId="5D25D678"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0" w:history="1">
        <w:r w:rsidRPr="0085488E">
          <w:rPr>
            <w:rStyle w:val="Hypertextovodkaz"/>
            <w:noProof/>
          </w:rPr>
          <w:t>3.4.1.8</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Odpadní oleje</w:t>
        </w:r>
        <w:r>
          <w:rPr>
            <w:noProof/>
            <w:webHidden/>
          </w:rPr>
          <w:tab/>
        </w:r>
        <w:r>
          <w:rPr>
            <w:noProof/>
            <w:webHidden/>
          </w:rPr>
          <w:fldChar w:fldCharType="begin"/>
        </w:r>
        <w:r>
          <w:rPr>
            <w:noProof/>
            <w:webHidden/>
          </w:rPr>
          <w:instrText xml:space="preserve"> PAGEREF _Toc160523050 \h </w:instrText>
        </w:r>
        <w:r>
          <w:rPr>
            <w:noProof/>
            <w:webHidden/>
          </w:rPr>
        </w:r>
        <w:r>
          <w:rPr>
            <w:noProof/>
            <w:webHidden/>
          </w:rPr>
          <w:fldChar w:fldCharType="separate"/>
        </w:r>
        <w:r>
          <w:rPr>
            <w:noProof/>
            <w:webHidden/>
          </w:rPr>
          <w:t>30</w:t>
        </w:r>
        <w:r>
          <w:rPr>
            <w:noProof/>
            <w:webHidden/>
          </w:rPr>
          <w:fldChar w:fldCharType="end"/>
        </w:r>
      </w:hyperlink>
    </w:p>
    <w:p w14:paraId="0B76A2FB" w14:textId="11E4CEC6"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1" w:history="1">
        <w:r w:rsidRPr="0085488E">
          <w:rPr>
            <w:rStyle w:val="Hypertextovodkaz"/>
            <w:noProof/>
          </w:rPr>
          <w:t>3.4.1.9</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Odpady ze zdravotnické a veterinární péče</w:t>
        </w:r>
        <w:r>
          <w:rPr>
            <w:noProof/>
            <w:webHidden/>
          </w:rPr>
          <w:tab/>
        </w:r>
        <w:r>
          <w:rPr>
            <w:noProof/>
            <w:webHidden/>
          </w:rPr>
          <w:fldChar w:fldCharType="begin"/>
        </w:r>
        <w:r>
          <w:rPr>
            <w:noProof/>
            <w:webHidden/>
          </w:rPr>
          <w:instrText xml:space="preserve"> PAGEREF _Toc160523051 \h </w:instrText>
        </w:r>
        <w:r>
          <w:rPr>
            <w:noProof/>
            <w:webHidden/>
          </w:rPr>
        </w:r>
        <w:r>
          <w:rPr>
            <w:noProof/>
            <w:webHidden/>
          </w:rPr>
          <w:fldChar w:fldCharType="separate"/>
        </w:r>
        <w:r>
          <w:rPr>
            <w:noProof/>
            <w:webHidden/>
          </w:rPr>
          <w:t>31</w:t>
        </w:r>
        <w:r>
          <w:rPr>
            <w:noProof/>
            <w:webHidden/>
          </w:rPr>
          <w:fldChar w:fldCharType="end"/>
        </w:r>
      </w:hyperlink>
    </w:p>
    <w:p w14:paraId="61572629" w14:textId="36EF5628" w:rsidR="00C5589A" w:rsidRDefault="00C5589A">
      <w:pPr>
        <w:pStyle w:val="Obsah3"/>
        <w:tabs>
          <w:tab w:val="left" w:pos="144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2" w:history="1">
        <w:r w:rsidRPr="0085488E">
          <w:rPr>
            <w:rStyle w:val="Hypertextovodkaz"/>
            <w:noProof/>
          </w:rPr>
          <w:t>3.4.2</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 xml:space="preserve"> Specifické skupiny nebezpečných odpadů</w:t>
        </w:r>
        <w:r>
          <w:rPr>
            <w:noProof/>
            <w:webHidden/>
          </w:rPr>
          <w:tab/>
        </w:r>
        <w:r>
          <w:rPr>
            <w:noProof/>
            <w:webHidden/>
          </w:rPr>
          <w:fldChar w:fldCharType="begin"/>
        </w:r>
        <w:r>
          <w:rPr>
            <w:noProof/>
            <w:webHidden/>
          </w:rPr>
          <w:instrText xml:space="preserve"> PAGEREF _Toc160523052 \h </w:instrText>
        </w:r>
        <w:r>
          <w:rPr>
            <w:noProof/>
            <w:webHidden/>
          </w:rPr>
        </w:r>
        <w:r>
          <w:rPr>
            <w:noProof/>
            <w:webHidden/>
          </w:rPr>
          <w:fldChar w:fldCharType="separate"/>
        </w:r>
        <w:r>
          <w:rPr>
            <w:noProof/>
            <w:webHidden/>
          </w:rPr>
          <w:t>31</w:t>
        </w:r>
        <w:r>
          <w:rPr>
            <w:noProof/>
            <w:webHidden/>
          </w:rPr>
          <w:fldChar w:fldCharType="end"/>
        </w:r>
      </w:hyperlink>
    </w:p>
    <w:p w14:paraId="675FEED3" w14:textId="33BEEA6C"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3" w:history="1">
        <w:r w:rsidRPr="0085488E">
          <w:rPr>
            <w:rStyle w:val="Hypertextovodkaz"/>
            <w:noProof/>
          </w:rPr>
          <w:t>3.4.2.1</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Odpady a zařízení s obsahem polychlorovaných bifenylů</w:t>
        </w:r>
        <w:r>
          <w:rPr>
            <w:noProof/>
            <w:webHidden/>
          </w:rPr>
          <w:tab/>
        </w:r>
        <w:r>
          <w:rPr>
            <w:noProof/>
            <w:webHidden/>
          </w:rPr>
          <w:fldChar w:fldCharType="begin"/>
        </w:r>
        <w:r>
          <w:rPr>
            <w:noProof/>
            <w:webHidden/>
          </w:rPr>
          <w:instrText xml:space="preserve"> PAGEREF _Toc160523053 \h </w:instrText>
        </w:r>
        <w:r>
          <w:rPr>
            <w:noProof/>
            <w:webHidden/>
          </w:rPr>
        </w:r>
        <w:r>
          <w:rPr>
            <w:noProof/>
            <w:webHidden/>
          </w:rPr>
          <w:fldChar w:fldCharType="separate"/>
        </w:r>
        <w:r>
          <w:rPr>
            <w:noProof/>
            <w:webHidden/>
          </w:rPr>
          <w:t>31</w:t>
        </w:r>
        <w:r>
          <w:rPr>
            <w:noProof/>
            <w:webHidden/>
          </w:rPr>
          <w:fldChar w:fldCharType="end"/>
        </w:r>
      </w:hyperlink>
    </w:p>
    <w:p w14:paraId="6659FF20" w14:textId="7811D296"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4" w:history="1">
        <w:r w:rsidRPr="0085488E">
          <w:rPr>
            <w:rStyle w:val="Hypertextovodkaz"/>
            <w:noProof/>
          </w:rPr>
          <w:t>3.4.2.2</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Odpady s obsahem persistentních organických znečišťujících látek</w:t>
        </w:r>
        <w:r>
          <w:rPr>
            <w:noProof/>
            <w:webHidden/>
          </w:rPr>
          <w:tab/>
        </w:r>
        <w:r>
          <w:rPr>
            <w:noProof/>
            <w:webHidden/>
          </w:rPr>
          <w:fldChar w:fldCharType="begin"/>
        </w:r>
        <w:r>
          <w:rPr>
            <w:noProof/>
            <w:webHidden/>
          </w:rPr>
          <w:instrText xml:space="preserve"> PAGEREF _Toc160523054 \h </w:instrText>
        </w:r>
        <w:r>
          <w:rPr>
            <w:noProof/>
            <w:webHidden/>
          </w:rPr>
        </w:r>
        <w:r>
          <w:rPr>
            <w:noProof/>
            <w:webHidden/>
          </w:rPr>
          <w:fldChar w:fldCharType="separate"/>
        </w:r>
        <w:r>
          <w:rPr>
            <w:noProof/>
            <w:webHidden/>
          </w:rPr>
          <w:t>32</w:t>
        </w:r>
        <w:r>
          <w:rPr>
            <w:noProof/>
            <w:webHidden/>
          </w:rPr>
          <w:fldChar w:fldCharType="end"/>
        </w:r>
      </w:hyperlink>
    </w:p>
    <w:p w14:paraId="259D4CBD" w14:textId="21FDE970"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5" w:history="1">
        <w:r w:rsidRPr="0085488E">
          <w:rPr>
            <w:rStyle w:val="Hypertextovodkaz"/>
            <w:noProof/>
          </w:rPr>
          <w:t>3.4.2.3</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Odpady s obsahem azbestu</w:t>
        </w:r>
        <w:r>
          <w:rPr>
            <w:noProof/>
            <w:webHidden/>
          </w:rPr>
          <w:tab/>
        </w:r>
        <w:r>
          <w:rPr>
            <w:noProof/>
            <w:webHidden/>
          </w:rPr>
          <w:fldChar w:fldCharType="begin"/>
        </w:r>
        <w:r>
          <w:rPr>
            <w:noProof/>
            <w:webHidden/>
          </w:rPr>
          <w:instrText xml:space="preserve"> PAGEREF _Toc160523055 \h </w:instrText>
        </w:r>
        <w:r>
          <w:rPr>
            <w:noProof/>
            <w:webHidden/>
          </w:rPr>
        </w:r>
        <w:r>
          <w:rPr>
            <w:noProof/>
            <w:webHidden/>
          </w:rPr>
          <w:fldChar w:fldCharType="separate"/>
        </w:r>
        <w:r>
          <w:rPr>
            <w:noProof/>
            <w:webHidden/>
          </w:rPr>
          <w:t>32</w:t>
        </w:r>
        <w:r>
          <w:rPr>
            <w:noProof/>
            <w:webHidden/>
          </w:rPr>
          <w:fldChar w:fldCharType="end"/>
        </w:r>
      </w:hyperlink>
    </w:p>
    <w:p w14:paraId="1E95A788" w14:textId="2F577A85" w:rsidR="00C5589A" w:rsidRDefault="00C5589A">
      <w:pPr>
        <w:pStyle w:val="Obsah4"/>
        <w:tabs>
          <w:tab w:val="left" w:pos="16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6" w:history="1">
        <w:r w:rsidRPr="0085488E">
          <w:rPr>
            <w:rStyle w:val="Hypertextovodkaz"/>
            <w:noProof/>
          </w:rPr>
          <w:t>3.4.3.4</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Odpady železných a neželezných kovů</w:t>
        </w:r>
        <w:r>
          <w:rPr>
            <w:noProof/>
            <w:webHidden/>
          </w:rPr>
          <w:tab/>
        </w:r>
        <w:r>
          <w:rPr>
            <w:noProof/>
            <w:webHidden/>
          </w:rPr>
          <w:fldChar w:fldCharType="begin"/>
        </w:r>
        <w:r>
          <w:rPr>
            <w:noProof/>
            <w:webHidden/>
          </w:rPr>
          <w:instrText xml:space="preserve"> PAGEREF _Toc160523056 \h </w:instrText>
        </w:r>
        <w:r>
          <w:rPr>
            <w:noProof/>
            <w:webHidden/>
          </w:rPr>
        </w:r>
        <w:r>
          <w:rPr>
            <w:noProof/>
            <w:webHidden/>
          </w:rPr>
          <w:fldChar w:fldCharType="separate"/>
        </w:r>
        <w:r>
          <w:rPr>
            <w:noProof/>
            <w:webHidden/>
          </w:rPr>
          <w:t>33</w:t>
        </w:r>
        <w:r>
          <w:rPr>
            <w:noProof/>
            <w:webHidden/>
          </w:rPr>
          <w:fldChar w:fldCharType="end"/>
        </w:r>
      </w:hyperlink>
    </w:p>
    <w:p w14:paraId="6E48E113" w14:textId="26EC9183" w:rsidR="00C5589A" w:rsidRDefault="00C5589A">
      <w:pPr>
        <w:pStyle w:val="Obsah2"/>
        <w:tabs>
          <w:tab w:val="left" w:pos="8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7" w:history="1">
        <w:r w:rsidRPr="0085488E">
          <w:rPr>
            <w:rStyle w:val="Hypertextovodkaz"/>
            <w:noProof/>
          </w:rPr>
          <w:t>3.5</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Zásady pro vytváření sítě zařízení k nakládání s odpady</w:t>
        </w:r>
        <w:r>
          <w:rPr>
            <w:noProof/>
            <w:webHidden/>
          </w:rPr>
          <w:tab/>
        </w:r>
        <w:r>
          <w:rPr>
            <w:noProof/>
            <w:webHidden/>
          </w:rPr>
          <w:fldChar w:fldCharType="begin"/>
        </w:r>
        <w:r>
          <w:rPr>
            <w:noProof/>
            <w:webHidden/>
          </w:rPr>
          <w:instrText xml:space="preserve"> PAGEREF _Toc160523057 \h </w:instrText>
        </w:r>
        <w:r>
          <w:rPr>
            <w:noProof/>
            <w:webHidden/>
          </w:rPr>
        </w:r>
        <w:r>
          <w:rPr>
            <w:noProof/>
            <w:webHidden/>
          </w:rPr>
          <w:fldChar w:fldCharType="separate"/>
        </w:r>
        <w:r>
          <w:rPr>
            <w:noProof/>
            <w:webHidden/>
          </w:rPr>
          <w:t>35</w:t>
        </w:r>
        <w:r>
          <w:rPr>
            <w:noProof/>
            <w:webHidden/>
          </w:rPr>
          <w:fldChar w:fldCharType="end"/>
        </w:r>
      </w:hyperlink>
    </w:p>
    <w:p w14:paraId="7CEF797B" w14:textId="1D37EC5C" w:rsidR="00C5589A" w:rsidRDefault="00C5589A">
      <w:pPr>
        <w:pStyle w:val="Obsah2"/>
        <w:tabs>
          <w:tab w:val="left" w:pos="8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8" w:history="1">
        <w:r w:rsidRPr="0085488E">
          <w:rPr>
            <w:rStyle w:val="Hypertextovodkaz"/>
            <w:noProof/>
          </w:rPr>
          <w:t>3.6</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Opatření k omezení odkládaní odpadů mimo místa k tomu určená a zajištění nakládání s odpady, jejichž majitel není znám anebo zanikl</w:t>
        </w:r>
        <w:r>
          <w:rPr>
            <w:noProof/>
            <w:webHidden/>
          </w:rPr>
          <w:tab/>
        </w:r>
        <w:r>
          <w:rPr>
            <w:noProof/>
            <w:webHidden/>
          </w:rPr>
          <w:fldChar w:fldCharType="begin"/>
        </w:r>
        <w:r>
          <w:rPr>
            <w:noProof/>
            <w:webHidden/>
          </w:rPr>
          <w:instrText xml:space="preserve"> PAGEREF _Toc160523058 \h </w:instrText>
        </w:r>
        <w:r>
          <w:rPr>
            <w:noProof/>
            <w:webHidden/>
          </w:rPr>
        </w:r>
        <w:r>
          <w:rPr>
            <w:noProof/>
            <w:webHidden/>
          </w:rPr>
          <w:fldChar w:fldCharType="separate"/>
        </w:r>
        <w:r>
          <w:rPr>
            <w:noProof/>
            <w:webHidden/>
          </w:rPr>
          <w:t>40</w:t>
        </w:r>
        <w:r>
          <w:rPr>
            <w:noProof/>
            <w:webHidden/>
          </w:rPr>
          <w:fldChar w:fldCharType="end"/>
        </w:r>
      </w:hyperlink>
    </w:p>
    <w:p w14:paraId="0A144CF6" w14:textId="5CB05A0B" w:rsidR="00C5589A" w:rsidRDefault="00C5589A">
      <w:pPr>
        <w:pStyle w:val="Obsah2"/>
        <w:tabs>
          <w:tab w:val="left" w:pos="8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59" w:history="1">
        <w:r w:rsidRPr="0085488E">
          <w:rPr>
            <w:rStyle w:val="Hypertextovodkaz"/>
            <w:noProof/>
          </w:rPr>
          <w:t>3.7</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Omezení dopadu některých plastových výrobků na životní prostředí</w:t>
        </w:r>
        <w:r>
          <w:rPr>
            <w:noProof/>
            <w:webHidden/>
          </w:rPr>
          <w:tab/>
        </w:r>
        <w:r>
          <w:rPr>
            <w:noProof/>
            <w:webHidden/>
          </w:rPr>
          <w:fldChar w:fldCharType="begin"/>
        </w:r>
        <w:r>
          <w:rPr>
            <w:noProof/>
            <w:webHidden/>
          </w:rPr>
          <w:instrText xml:space="preserve"> PAGEREF _Toc160523059 \h </w:instrText>
        </w:r>
        <w:r>
          <w:rPr>
            <w:noProof/>
            <w:webHidden/>
          </w:rPr>
        </w:r>
        <w:r>
          <w:rPr>
            <w:noProof/>
            <w:webHidden/>
          </w:rPr>
          <w:fldChar w:fldCharType="separate"/>
        </w:r>
        <w:r>
          <w:rPr>
            <w:noProof/>
            <w:webHidden/>
          </w:rPr>
          <w:t>41</w:t>
        </w:r>
        <w:r>
          <w:rPr>
            <w:noProof/>
            <w:webHidden/>
          </w:rPr>
          <w:fldChar w:fldCharType="end"/>
        </w:r>
      </w:hyperlink>
    </w:p>
    <w:p w14:paraId="47D934C9" w14:textId="797763BD" w:rsidR="00C5589A" w:rsidRDefault="00C5589A">
      <w:pPr>
        <w:pStyle w:val="Obsah2"/>
        <w:tabs>
          <w:tab w:val="left" w:pos="88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60" w:history="1">
        <w:r w:rsidRPr="0085488E">
          <w:rPr>
            <w:rStyle w:val="Hypertextovodkaz"/>
            <w:noProof/>
          </w:rPr>
          <w:t>3.8</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Odpovědnost za plnění POH JČK a zabezpečení kontroly</w:t>
        </w:r>
        <w:r>
          <w:rPr>
            <w:noProof/>
            <w:webHidden/>
          </w:rPr>
          <w:tab/>
        </w:r>
        <w:r>
          <w:rPr>
            <w:noProof/>
            <w:webHidden/>
          </w:rPr>
          <w:fldChar w:fldCharType="begin"/>
        </w:r>
        <w:r>
          <w:rPr>
            <w:noProof/>
            <w:webHidden/>
          </w:rPr>
          <w:instrText xml:space="preserve"> PAGEREF _Toc160523060 \h </w:instrText>
        </w:r>
        <w:r>
          <w:rPr>
            <w:noProof/>
            <w:webHidden/>
          </w:rPr>
        </w:r>
        <w:r>
          <w:rPr>
            <w:noProof/>
            <w:webHidden/>
          </w:rPr>
          <w:fldChar w:fldCharType="separate"/>
        </w:r>
        <w:r>
          <w:rPr>
            <w:noProof/>
            <w:webHidden/>
          </w:rPr>
          <w:t>45</w:t>
        </w:r>
        <w:r>
          <w:rPr>
            <w:noProof/>
            <w:webHidden/>
          </w:rPr>
          <w:fldChar w:fldCharType="end"/>
        </w:r>
      </w:hyperlink>
    </w:p>
    <w:p w14:paraId="72CADE6E" w14:textId="20A9EE63" w:rsidR="00C5589A" w:rsidRDefault="00C5589A">
      <w:pPr>
        <w:pStyle w:val="Obsah3"/>
        <w:tabs>
          <w:tab w:val="left" w:pos="144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61" w:history="1">
        <w:r w:rsidRPr="0085488E">
          <w:rPr>
            <w:rStyle w:val="Hypertextovodkaz"/>
            <w:noProof/>
          </w:rPr>
          <w:t>3.8.1</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Povinnosti kraje a obcí při plnění POH JČK</w:t>
        </w:r>
        <w:r>
          <w:rPr>
            <w:noProof/>
            <w:webHidden/>
          </w:rPr>
          <w:tab/>
        </w:r>
        <w:r>
          <w:rPr>
            <w:noProof/>
            <w:webHidden/>
          </w:rPr>
          <w:fldChar w:fldCharType="begin"/>
        </w:r>
        <w:r>
          <w:rPr>
            <w:noProof/>
            <w:webHidden/>
          </w:rPr>
          <w:instrText xml:space="preserve"> PAGEREF _Toc160523061 \h </w:instrText>
        </w:r>
        <w:r>
          <w:rPr>
            <w:noProof/>
            <w:webHidden/>
          </w:rPr>
        </w:r>
        <w:r>
          <w:rPr>
            <w:noProof/>
            <w:webHidden/>
          </w:rPr>
          <w:fldChar w:fldCharType="separate"/>
        </w:r>
        <w:r>
          <w:rPr>
            <w:noProof/>
            <w:webHidden/>
          </w:rPr>
          <w:t>45</w:t>
        </w:r>
        <w:r>
          <w:rPr>
            <w:noProof/>
            <w:webHidden/>
          </w:rPr>
          <w:fldChar w:fldCharType="end"/>
        </w:r>
      </w:hyperlink>
    </w:p>
    <w:p w14:paraId="6BC412E0" w14:textId="7B963128" w:rsidR="00C5589A" w:rsidRDefault="00C5589A">
      <w:pPr>
        <w:pStyle w:val="Obsah3"/>
        <w:tabs>
          <w:tab w:val="left" w:pos="1440"/>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62" w:history="1">
        <w:r w:rsidRPr="0085488E">
          <w:rPr>
            <w:rStyle w:val="Hypertextovodkaz"/>
            <w:noProof/>
          </w:rPr>
          <w:t>3.8.2.</w:t>
        </w:r>
        <w:r>
          <w:rPr>
            <w:rFonts w:asciiTheme="minorHAnsi" w:eastAsiaTheme="minorEastAsia" w:hAnsiTheme="minorHAnsi" w:cstheme="minorBidi"/>
            <w:noProof/>
            <w:kern w:val="2"/>
            <w:sz w:val="24"/>
            <w:szCs w:val="24"/>
            <w:lang w:eastAsia="cs-CZ"/>
            <w14:ligatures w14:val="standardContextual"/>
          </w:rPr>
          <w:tab/>
        </w:r>
        <w:r w:rsidRPr="0085488E">
          <w:rPr>
            <w:rStyle w:val="Hypertextovodkaz"/>
            <w:noProof/>
          </w:rPr>
          <w:t>Soustava indikátorů k hodnocení stavu OH kraje a plnění POH kraje</w:t>
        </w:r>
        <w:r>
          <w:rPr>
            <w:noProof/>
            <w:webHidden/>
          </w:rPr>
          <w:tab/>
        </w:r>
        <w:r>
          <w:rPr>
            <w:noProof/>
            <w:webHidden/>
          </w:rPr>
          <w:fldChar w:fldCharType="begin"/>
        </w:r>
        <w:r>
          <w:rPr>
            <w:noProof/>
            <w:webHidden/>
          </w:rPr>
          <w:instrText xml:space="preserve"> PAGEREF _Toc160523062 \h </w:instrText>
        </w:r>
        <w:r>
          <w:rPr>
            <w:noProof/>
            <w:webHidden/>
          </w:rPr>
        </w:r>
        <w:r>
          <w:rPr>
            <w:noProof/>
            <w:webHidden/>
          </w:rPr>
          <w:fldChar w:fldCharType="separate"/>
        </w:r>
        <w:r>
          <w:rPr>
            <w:noProof/>
            <w:webHidden/>
          </w:rPr>
          <w:t>46</w:t>
        </w:r>
        <w:r>
          <w:rPr>
            <w:noProof/>
            <w:webHidden/>
          </w:rPr>
          <w:fldChar w:fldCharType="end"/>
        </w:r>
      </w:hyperlink>
    </w:p>
    <w:p w14:paraId="5C151163" w14:textId="5428783E" w:rsidR="00C5589A" w:rsidRDefault="00C5589A">
      <w:pPr>
        <w:pStyle w:val="Obsah1"/>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63" w:history="1">
        <w:r w:rsidRPr="0085488E">
          <w:rPr>
            <w:rStyle w:val="Hypertextovodkaz"/>
            <w:noProof/>
          </w:rPr>
          <w:t>Přílohy:</w:t>
        </w:r>
        <w:r>
          <w:rPr>
            <w:noProof/>
            <w:webHidden/>
          </w:rPr>
          <w:tab/>
        </w:r>
        <w:r>
          <w:rPr>
            <w:noProof/>
            <w:webHidden/>
          </w:rPr>
          <w:fldChar w:fldCharType="begin"/>
        </w:r>
        <w:r>
          <w:rPr>
            <w:noProof/>
            <w:webHidden/>
          </w:rPr>
          <w:instrText xml:space="preserve"> PAGEREF _Toc160523063 \h </w:instrText>
        </w:r>
        <w:r>
          <w:rPr>
            <w:noProof/>
            <w:webHidden/>
          </w:rPr>
        </w:r>
        <w:r>
          <w:rPr>
            <w:noProof/>
            <w:webHidden/>
          </w:rPr>
          <w:fldChar w:fldCharType="separate"/>
        </w:r>
        <w:r>
          <w:rPr>
            <w:noProof/>
            <w:webHidden/>
          </w:rPr>
          <w:t>47</w:t>
        </w:r>
        <w:r>
          <w:rPr>
            <w:noProof/>
            <w:webHidden/>
          </w:rPr>
          <w:fldChar w:fldCharType="end"/>
        </w:r>
      </w:hyperlink>
    </w:p>
    <w:p w14:paraId="2F48E01A" w14:textId="215959AF" w:rsidR="00C5589A" w:rsidRDefault="00C5589A">
      <w:pPr>
        <w:pStyle w:val="Obsah2"/>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64" w:history="1">
        <w:r w:rsidRPr="0085488E">
          <w:rPr>
            <w:rStyle w:val="Hypertextovodkaz"/>
            <w:noProof/>
          </w:rPr>
          <w:t>Příloha č. 1:  Přehled cílů POH JČK</w:t>
        </w:r>
        <w:r>
          <w:rPr>
            <w:noProof/>
            <w:webHidden/>
          </w:rPr>
          <w:tab/>
        </w:r>
        <w:r>
          <w:rPr>
            <w:noProof/>
            <w:webHidden/>
          </w:rPr>
          <w:fldChar w:fldCharType="begin"/>
        </w:r>
        <w:r>
          <w:rPr>
            <w:noProof/>
            <w:webHidden/>
          </w:rPr>
          <w:instrText xml:space="preserve"> PAGEREF _Toc160523064 \h </w:instrText>
        </w:r>
        <w:r>
          <w:rPr>
            <w:noProof/>
            <w:webHidden/>
          </w:rPr>
        </w:r>
        <w:r>
          <w:rPr>
            <w:noProof/>
            <w:webHidden/>
          </w:rPr>
          <w:fldChar w:fldCharType="separate"/>
        </w:r>
        <w:r>
          <w:rPr>
            <w:noProof/>
            <w:webHidden/>
          </w:rPr>
          <w:t>47</w:t>
        </w:r>
        <w:r>
          <w:rPr>
            <w:noProof/>
            <w:webHidden/>
          </w:rPr>
          <w:fldChar w:fldCharType="end"/>
        </w:r>
      </w:hyperlink>
    </w:p>
    <w:p w14:paraId="19CA16D2" w14:textId="56B85707" w:rsidR="00C5589A" w:rsidRDefault="00C5589A">
      <w:pPr>
        <w:pStyle w:val="Obsah2"/>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65" w:history="1">
        <w:r w:rsidRPr="0085488E">
          <w:rPr>
            <w:rStyle w:val="Hypertextovodkaz"/>
            <w:noProof/>
          </w:rPr>
          <w:t>Příloha č. 2: Soustavy indikátorů POH JČK</w:t>
        </w:r>
        <w:r>
          <w:rPr>
            <w:noProof/>
            <w:webHidden/>
          </w:rPr>
          <w:tab/>
        </w:r>
        <w:r>
          <w:rPr>
            <w:noProof/>
            <w:webHidden/>
          </w:rPr>
          <w:fldChar w:fldCharType="begin"/>
        </w:r>
        <w:r>
          <w:rPr>
            <w:noProof/>
            <w:webHidden/>
          </w:rPr>
          <w:instrText xml:space="preserve"> PAGEREF _Toc160523065 \h </w:instrText>
        </w:r>
        <w:r>
          <w:rPr>
            <w:noProof/>
            <w:webHidden/>
          </w:rPr>
        </w:r>
        <w:r>
          <w:rPr>
            <w:noProof/>
            <w:webHidden/>
          </w:rPr>
          <w:fldChar w:fldCharType="separate"/>
        </w:r>
        <w:r>
          <w:rPr>
            <w:noProof/>
            <w:webHidden/>
          </w:rPr>
          <w:t>55</w:t>
        </w:r>
        <w:r>
          <w:rPr>
            <w:noProof/>
            <w:webHidden/>
          </w:rPr>
          <w:fldChar w:fldCharType="end"/>
        </w:r>
      </w:hyperlink>
    </w:p>
    <w:p w14:paraId="78DA33CD" w14:textId="4DB027F8" w:rsidR="00C5589A" w:rsidRDefault="00C5589A">
      <w:pPr>
        <w:pStyle w:val="Obsah2"/>
        <w:tabs>
          <w:tab w:val="right" w:leader="dot" w:pos="9062"/>
        </w:tabs>
        <w:rPr>
          <w:rFonts w:asciiTheme="minorHAnsi" w:eastAsiaTheme="minorEastAsia" w:hAnsiTheme="minorHAnsi" w:cstheme="minorBidi"/>
          <w:noProof/>
          <w:kern w:val="2"/>
          <w:sz w:val="24"/>
          <w:szCs w:val="24"/>
          <w:lang w:eastAsia="cs-CZ"/>
          <w14:ligatures w14:val="standardContextual"/>
        </w:rPr>
      </w:pPr>
      <w:hyperlink w:anchor="_Toc160523066" w:history="1">
        <w:r w:rsidRPr="0085488E">
          <w:rPr>
            <w:rStyle w:val="Hypertextovodkaz"/>
            <w:noProof/>
          </w:rPr>
          <w:t>Příloha č. 3: Seznam použitých zkratek</w:t>
        </w:r>
        <w:r>
          <w:rPr>
            <w:noProof/>
            <w:webHidden/>
          </w:rPr>
          <w:tab/>
        </w:r>
        <w:r>
          <w:rPr>
            <w:noProof/>
            <w:webHidden/>
          </w:rPr>
          <w:fldChar w:fldCharType="begin"/>
        </w:r>
        <w:r>
          <w:rPr>
            <w:noProof/>
            <w:webHidden/>
          </w:rPr>
          <w:instrText xml:space="preserve"> PAGEREF _Toc160523066 \h </w:instrText>
        </w:r>
        <w:r>
          <w:rPr>
            <w:noProof/>
            <w:webHidden/>
          </w:rPr>
        </w:r>
        <w:r>
          <w:rPr>
            <w:noProof/>
            <w:webHidden/>
          </w:rPr>
          <w:fldChar w:fldCharType="separate"/>
        </w:r>
        <w:r>
          <w:rPr>
            <w:noProof/>
            <w:webHidden/>
          </w:rPr>
          <w:t>57</w:t>
        </w:r>
        <w:r>
          <w:rPr>
            <w:noProof/>
            <w:webHidden/>
          </w:rPr>
          <w:fldChar w:fldCharType="end"/>
        </w:r>
      </w:hyperlink>
    </w:p>
    <w:p w14:paraId="76F38C91" w14:textId="6602448B" w:rsidR="006265AC" w:rsidRPr="00362962" w:rsidRDefault="006265AC" w:rsidP="006265AC">
      <w:pPr>
        <w:rPr>
          <w:color w:val="FF0000"/>
        </w:rPr>
      </w:pPr>
      <w:r w:rsidRPr="00362962">
        <w:rPr>
          <w:color w:val="FF0000"/>
        </w:rPr>
        <w:fldChar w:fldCharType="end"/>
      </w:r>
    </w:p>
    <w:p w14:paraId="78648976" w14:textId="77777777" w:rsidR="006265AC" w:rsidRPr="00362962" w:rsidRDefault="006265AC" w:rsidP="006265AC">
      <w:pPr>
        <w:pStyle w:val="Default"/>
        <w:rPr>
          <w:rFonts w:ascii="Verdana" w:hAnsi="Verdana"/>
          <w:b/>
          <w:bCs/>
          <w:color w:val="FF0000"/>
          <w:sz w:val="20"/>
          <w:szCs w:val="20"/>
        </w:rPr>
      </w:pPr>
    </w:p>
    <w:p w14:paraId="43FA7E8F" w14:textId="77777777" w:rsidR="006265AC" w:rsidRPr="00E21AB1" w:rsidRDefault="006265AC" w:rsidP="006265AC">
      <w:pPr>
        <w:pStyle w:val="Nadpis1"/>
      </w:pPr>
      <w:r w:rsidRPr="00362962">
        <w:rPr>
          <w:rFonts w:eastAsia="Calibri" w:cs="Tahoma"/>
          <w:color w:val="FF0000"/>
          <w:kern w:val="0"/>
          <w:sz w:val="20"/>
          <w:szCs w:val="20"/>
        </w:rPr>
        <w:br w:type="page"/>
      </w:r>
      <w:bookmarkStart w:id="0" w:name="_Toc160523030"/>
      <w:r w:rsidRPr="00E21AB1">
        <w:lastRenderedPageBreak/>
        <w:t>Úvod závazné části</w:t>
      </w:r>
      <w:bookmarkEnd w:id="0"/>
      <w:r w:rsidRPr="00E21AB1">
        <w:t xml:space="preserve"> </w:t>
      </w:r>
    </w:p>
    <w:p w14:paraId="7BD6162D" w14:textId="77777777" w:rsidR="006265AC" w:rsidRDefault="006265AC" w:rsidP="006265AC">
      <w:pPr>
        <w:pStyle w:val="Default"/>
        <w:spacing w:after="120" w:line="276" w:lineRule="auto"/>
        <w:jc w:val="both"/>
        <w:rPr>
          <w:rFonts w:ascii="Verdana" w:hAnsi="Verdana"/>
          <w:color w:val="auto"/>
          <w:sz w:val="20"/>
          <w:szCs w:val="20"/>
        </w:rPr>
      </w:pPr>
      <w:r w:rsidRPr="00E21AB1">
        <w:rPr>
          <w:rFonts w:ascii="Verdana" w:hAnsi="Verdana"/>
          <w:color w:val="auto"/>
          <w:sz w:val="20"/>
          <w:szCs w:val="20"/>
        </w:rPr>
        <w:t>Hlavním podkladem pro zpracování Plánu odpadového hospodářství Jihočeského kraje je</w:t>
      </w:r>
      <w:r>
        <w:rPr>
          <w:rFonts w:ascii="Verdana" w:hAnsi="Verdana"/>
          <w:color w:val="auto"/>
          <w:sz w:val="20"/>
          <w:szCs w:val="20"/>
        </w:rPr>
        <w:t> </w:t>
      </w:r>
      <w:r w:rsidRPr="00E21AB1">
        <w:rPr>
          <w:rFonts w:ascii="Verdana" w:hAnsi="Verdana"/>
          <w:color w:val="auto"/>
          <w:sz w:val="20"/>
          <w:szCs w:val="20"/>
        </w:rPr>
        <w:t>Plán odpadového hospodářství České republiky. Závazná část Plánu odpadového hospodářství Jihočeského kraje, je závazným podkladem pro rozhodovací a jiné činnosti příslušných správních úřadů, krajů a obcí v oblasti odpadového hospodářství v souladu s</w:t>
      </w:r>
      <w:r>
        <w:rPr>
          <w:rFonts w:ascii="Verdana" w:hAnsi="Verdana"/>
          <w:color w:val="auto"/>
          <w:sz w:val="20"/>
          <w:szCs w:val="20"/>
        </w:rPr>
        <w:t> </w:t>
      </w:r>
      <w:r w:rsidRPr="00E21AB1">
        <w:rPr>
          <w:rFonts w:ascii="Verdana" w:hAnsi="Verdana"/>
          <w:color w:val="auto"/>
          <w:sz w:val="20"/>
          <w:szCs w:val="20"/>
        </w:rPr>
        <w:t>ust. § 102 odst. 1 zákona č. 541/2020 Sb., o odpadech a o změně některých dalších zákonů, ve znění pozdějších předpisů (dále je „zákon o odpadech“).</w:t>
      </w:r>
      <w:r>
        <w:rPr>
          <w:rFonts w:ascii="Verdana" w:hAnsi="Verdana"/>
          <w:color w:val="auto"/>
          <w:sz w:val="20"/>
          <w:szCs w:val="20"/>
        </w:rPr>
        <w:t xml:space="preserve"> </w:t>
      </w:r>
      <w:r w:rsidRPr="00204185">
        <w:rPr>
          <w:rFonts w:ascii="Verdana" w:hAnsi="Verdana"/>
          <w:color w:val="auto"/>
          <w:sz w:val="20"/>
          <w:szCs w:val="20"/>
        </w:rPr>
        <w:t>Plán odpadového hospodářství kraje je podkladem pro zpracovávání územně plánovací dokumentace kraje a obcí</w:t>
      </w:r>
      <w:r>
        <w:rPr>
          <w:rFonts w:ascii="Verdana" w:hAnsi="Verdana"/>
          <w:color w:val="auto"/>
          <w:sz w:val="20"/>
          <w:szCs w:val="20"/>
        </w:rPr>
        <w:t xml:space="preserve"> na území kraje.</w:t>
      </w:r>
      <w:r w:rsidRPr="00E21AB1">
        <w:rPr>
          <w:rFonts w:ascii="Verdana" w:hAnsi="Verdana"/>
          <w:color w:val="auto"/>
          <w:sz w:val="20"/>
          <w:szCs w:val="20"/>
        </w:rPr>
        <w:t xml:space="preserve"> </w:t>
      </w:r>
    </w:p>
    <w:p w14:paraId="5F1DC192" w14:textId="77777777" w:rsidR="006265AC" w:rsidRPr="00E21AB1" w:rsidRDefault="006265AC" w:rsidP="006265AC">
      <w:pPr>
        <w:pStyle w:val="Default"/>
        <w:spacing w:after="120" w:line="276" w:lineRule="auto"/>
        <w:jc w:val="both"/>
        <w:rPr>
          <w:rFonts w:ascii="Verdana" w:hAnsi="Verdana"/>
          <w:color w:val="auto"/>
          <w:sz w:val="20"/>
          <w:szCs w:val="20"/>
        </w:rPr>
      </w:pPr>
      <w:r w:rsidRPr="00E21AB1">
        <w:rPr>
          <w:rFonts w:ascii="Verdana" w:hAnsi="Verdana"/>
          <w:color w:val="auto"/>
          <w:sz w:val="20"/>
          <w:szCs w:val="20"/>
        </w:rPr>
        <w:t xml:space="preserve">Veškerá rozhodnutí a vyjádření orgánů státní správy v oblasti odpadového hospodářství vydávané podle zákona o odpadech musí být v souladu se závaznou částí plánu odpadového hospodářství Jihočeského kraje. </w:t>
      </w:r>
    </w:p>
    <w:p w14:paraId="1397D662" w14:textId="77777777" w:rsidR="006265AC" w:rsidRPr="00E21AB1" w:rsidRDefault="006265AC" w:rsidP="006265AC">
      <w:pPr>
        <w:pStyle w:val="Default"/>
        <w:spacing w:after="120"/>
        <w:jc w:val="both"/>
        <w:rPr>
          <w:rFonts w:ascii="Verdana" w:hAnsi="Verdana"/>
          <w:color w:val="auto"/>
          <w:sz w:val="20"/>
          <w:szCs w:val="20"/>
        </w:rPr>
      </w:pPr>
      <w:r w:rsidRPr="00E21AB1">
        <w:rPr>
          <w:rFonts w:ascii="Verdana" w:hAnsi="Verdana"/>
          <w:color w:val="auto"/>
          <w:sz w:val="20"/>
          <w:szCs w:val="20"/>
        </w:rPr>
        <w:t xml:space="preserve">Členění kapitol závazné části respektuje členění kapitol Závazné části POH ČR. Závazná část definuje cíle a cílové hodnoty odpadového hospodářství Jihočeského kraje a opatření pro dosažení těchto cílů. </w:t>
      </w:r>
      <w:r w:rsidRPr="00204185">
        <w:rPr>
          <w:rFonts w:ascii="Verdana" w:hAnsi="Verdana"/>
          <w:color w:val="auto"/>
          <w:sz w:val="20"/>
          <w:szCs w:val="20"/>
        </w:rPr>
        <w:t>POH ČR představuje dlouhodobou vizi a koncepci odpadového hospodářství České republiky</w:t>
      </w:r>
      <w:r>
        <w:rPr>
          <w:rFonts w:ascii="Verdana" w:hAnsi="Verdana"/>
          <w:color w:val="auto"/>
          <w:sz w:val="20"/>
          <w:szCs w:val="20"/>
        </w:rPr>
        <w:t xml:space="preserve"> </w:t>
      </w:r>
      <w:r w:rsidRPr="00204185">
        <w:rPr>
          <w:rFonts w:ascii="Verdana" w:hAnsi="Verdana"/>
          <w:color w:val="auto"/>
          <w:sz w:val="20"/>
          <w:szCs w:val="20"/>
        </w:rPr>
        <w:t>s výhledem do 2035</w:t>
      </w:r>
      <w:r>
        <w:rPr>
          <w:rFonts w:ascii="Verdana" w:hAnsi="Verdana"/>
          <w:color w:val="auto"/>
          <w:sz w:val="20"/>
          <w:szCs w:val="20"/>
        </w:rPr>
        <w:t>.</w:t>
      </w:r>
    </w:p>
    <w:p w14:paraId="430826FF" w14:textId="77777777" w:rsidR="006265AC" w:rsidRPr="00E21AB1" w:rsidRDefault="006265AC" w:rsidP="006265AC">
      <w:pPr>
        <w:pStyle w:val="Default"/>
        <w:spacing w:after="120" w:line="276" w:lineRule="auto"/>
        <w:jc w:val="both"/>
        <w:rPr>
          <w:rFonts w:ascii="Verdana" w:hAnsi="Verdana"/>
          <w:color w:val="auto"/>
          <w:sz w:val="20"/>
          <w:szCs w:val="20"/>
        </w:rPr>
      </w:pPr>
    </w:p>
    <w:p w14:paraId="2ACCE3B9" w14:textId="77777777" w:rsidR="006265AC" w:rsidRPr="00362962" w:rsidRDefault="006265AC" w:rsidP="006265AC">
      <w:pPr>
        <w:pStyle w:val="Default"/>
        <w:spacing w:after="120" w:line="276" w:lineRule="auto"/>
        <w:rPr>
          <w:rFonts w:ascii="Verdana" w:hAnsi="Verdana"/>
          <w:b/>
          <w:bCs/>
          <w:color w:val="FF0000"/>
          <w:sz w:val="20"/>
          <w:szCs w:val="20"/>
        </w:rPr>
      </w:pPr>
    </w:p>
    <w:p w14:paraId="1148F6F1" w14:textId="77777777" w:rsidR="006265AC" w:rsidRPr="00362962" w:rsidRDefault="006265AC" w:rsidP="006265AC">
      <w:pPr>
        <w:spacing w:after="120"/>
        <w:rPr>
          <w:b/>
          <w:bCs/>
          <w:color w:val="FF0000"/>
          <w:szCs w:val="20"/>
        </w:rPr>
      </w:pPr>
    </w:p>
    <w:p w14:paraId="37364103" w14:textId="77777777" w:rsidR="006265AC" w:rsidRPr="00362962" w:rsidRDefault="006265AC" w:rsidP="006265AC">
      <w:pPr>
        <w:pStyle w:val="Nadpis1"/>
      </w:pPr>
      <w:r w:rsidRPr="00362962">
        <w:rPr>
          <w:color w:val="FF0000"/>
          <w:sz w:val="20"/>
          <w:szCs w:val="20"/>
        </w:rPr>
        <w:br w:type="page"/>
      </w:r>
      <w:bookmarkStart w:id="1" w:name="bookmark8"/>
      <w:bookmarkStart w:id="2" w:name="bookmark9"/>
      <w:bookmarkStart w:id="3" w:name="_Toc160523031"/>
      <w:r w:rsidRPr="00362962">
        <w:lastRenderedPageBreak/>
        <w:t>3.</w:t>
      </w:r>
      <w:r w:rsidRPr="00362962">
        <w:tab/>
        <w:t>Závazná část</w:t>
      </w:r>
      <w:bookmarkEnd w:id="3"/>
    </w:p>
    <w:p w14:paraId="3768D22D" w14:textId="77777777" w:rsidR="006265AC" w:rsidRDefault="006265AC" w:rsidP="006265AC">
      <w:pPr>
        <w:pStyle w:val="Nadpis2"/>
      </w:pPr>
      <w:bookmarkStart w:id="4" w:name="_Toc160523032"/>
      <w:r w:rsidRPr="00362962">
        <w:t xml:space="preserve">3.1 </w:t>
      </w:r>
      <w:r w:rsidRPr="00362962">
        <w:tab/>
        <w:t>Strategické cíle a zásady odpadového hospodářství kraje</w:t>
      </w:r>
      <w:bookmarkEnd w:id="1"/>
      <w:bookmarkEnd w:id="2"/>
      <w:bookmarkEnd w:id="4"/>
    </w:p>
    <w:p w14:paraId="4B53EA21" w14:textId="77777777" w:rsidR="006265AC" w:rsidRPr="00362962" w:rsidRDefault="006265AC" w:rsidP="006265AC">
      <w:pPr>
        <w:rPr>
          <w:lang w:val="x-none"/>
        </w:rPr>
      </w:pPr>
    </w:p>
    <w:p w14:paraId="6D49CF66" w14:textId="77777777" w:rsidR="006265AC" w:rsidRPr="00362962" w:rsidRDefault="006265AC" w:rsidP="006265AC">
      <w:pPr>
        <w:pStyle w:val="Zkladntext5"/>
        <w:shd w:val="clear" w:color="auto" w:fill="auto"/>
        <w:spacing w:before="0" w:after="120" w:line="276" w:lineRule="auto"/>
        <w:ind w:left="20" w:right="20" w:firstLine="0"/>
        <w:rPr>
          <w:rFonts w:ascii="Verdana" w:hAnsi="Verdana"/>
        </w:rPr>
      </w:pPr>
      <w:r w:rsidRPr="00362962">
        <w:rPr>
          <w:rFonts w:ascii="Verdana" w:hAnsi="Verdana"/>
        </w:rPr>
        <w:t>Závazná část POH JČK plně vychází ze strategických cílů a zásad závazné části POH ČR a</w:t>
      </w:r>
      <w:r>
        <w:rPr>
          <w:rFonts w:ascii="Verdana" w:hAnsi="Verdana"/>
        </w:rPr>
        <w:t> </w:t>
      </w:r>
      <w:r w:rsidRPr="00362962">
        <w:rPr>
          <w:rFonts w:ascii="Verdana" w:hAnsi="Verdana"/>
        </w:rPr>
        <w:t>kompletně se s nimi ztotožňuje. V navazujících cílech tyto zásady rozvíjí a konkretizuje pro podmínky odpadového hospodářství na území Jihočeského kraje.</w:t>
      </w:r>
    </w:p>
    <w:p w14:paraId="43A66CF9" w14:textId="77777777" w:rsidR="006265AC" w:rsidRPr="00362962" w:rsidRDefault="006265AC" w:rsidP="006265AC">
      <w:pPr>
        <w:pStyle w:val="Zkladntext5"/>
        <w:shd w:val="clear" w:color="auto" w:fill="auto"/>
        <w:spacing w:before="0" w:after="120" w:line="276" w:lineRule="auto"/>
        <w:ind w:left="20" w:right="20" w:firstLine="0"/>
        <w:rPr>
          <w:rFonts w:ascii="Verdana" w:hAnsi="Verdana"/>
          <w:color w:val="FF0000"/>
        </w:rPr>
      </w:pPr>
    </w:p>
    <w:p w14:paraId="62AF5C1B" w14:textId="77777777" w:rsidR="006265AC" w:rsidRPr="001E6D9A" w:rsidRDefault="006265AC" w:rsidP="006265AC">
      <w:pPr>
        <w:suppressAutoHyphens/>
        <w:spacing w:after="0"/>
        <w:rPr>
          <w:rFonts w:cs="Arial"/>
          <w:b/>
        </w:rPr>
      </w:pPr>
      <w:bookmarkStart w:id="5" w:name="bookmark10"/>
      <w:bookmarkStart w:id="6" w:name="bookmark11"/>
      <w:r w:rsidRPr="001E6D9A">
        <w:rPr>
          <w:rFonts w:cs="Arial"/>
          <w:b/>
        </w:rPr>
        <w:t>Strategické cíle odpadového hospodářství České republiky na období 2015-2024 s výhledem do roku 2035 jsou:</w:t>
      </w:r>
    </w:p>
    <w:p w14:paraId="7C6D54DE" w14:textId="77777777" w:rsidR="006265AC" w:rsidRPr="001E6D9A" w:rsidRDefault="006265AC" w:rsidP="006265AC">
      <w:pPr>
        <w:suppressAutoHyphens/>
        <w:spacing w:after="0"/>
        <w:rPr>
          <w:rFonts w:cs="Arial"/>
          <w:b/>
        </w:rPr>
      </w:pPr>
    </w:p>
    <w:p w14:paraId="095DB96B" w14:textId="77777777" w:rsidR="006265AC" w:rsidRPr="001E6D9A" w:rsidRDefault="006265AC" w:rsidP="006265AC">
      <w:pPr>
        <w:pStyle w:val="Odstavecseseznamem"/>
        <w:numPr>
          <w:ilvl w:val="0"/>
          <w:numId w:val="6"/>
        </w:numPr>
        <w:spacing w:before="120" w:after="120" w:line="240" w:lineRule="auto"/>
        <w:rPr>
          <w:b/>
        </w:rPr>
      </w:pPr>
      <w:r w:rsidRPr="001E6D9A">
        <w:rPr>
          <w:b/>
        </w:rPr>
        <w:t>Předcházení vzniku odpadů a snižování měrné produkce odpadů.</w:t>
      </w:r>
    </w:p>
    <w:p w14:paraId="6B9EFF95" w14:textId="77777777" w:rsidR="006265AC" w:rsidRPr="001E6D9A" w:rsidRDefault="006265AC" w:rsidP="006265AC">
      <w:pPr>
        <w:pStyle w:val="Odstavecseseznamem"/>
        <w:numPr>
          <w:ilvl w:val="0"/>
          <w:numId w:val="6"/>
        </w:numPr>
        <w:spacing w:before="120" w:after="120" w:line="240" w:lineRule="auto"/>
        <w:rPr>
          <w:b/>
        </w:rPr>
      </w:pPr>
      <w:r w:rsidRPr="001E6D9A">
        <w:rPr>
          <w:b/>
        </w:rPr>
        <w:t>Minimalizace nepříznivých účinků vzniku odpadů a nakládání s nimi na lidské zdraví a životní prostředí.</w:t>
      </w:r>
    </w:p>
    <w:p w14:paraId="4DBFDC6E" w14:textId="77777777" w:rsidR="006265AC" w:rsidRPr="001E6D9A" w:rsidRDefault="006265AC" w:rsidP="006265AC">
      <w:pPr>
        <w:pStyle w:val="Odstavecseseznamem"/>
        <w:numPr>
          <w:ilvl w:val="0"/>
          <w:numId w:val="6"/>
        </w:numPr>
        <w:spacing w:before="120" w:after="120" w:line="240" w:lineRule="auto"/>
        <w:rPr>
          <w:b/>
        </w:rPr>
      </w:pPr>
      <w:r w:rsidRPr="001E6D9A">
        <w:rPr>
          <w:b/>
        </w:rPr>
        <w:t>Udržitelný rozvoj společnosti a přechod k cirkulární ekonomice.</w:t>
      </w:r>
    </w:p>
    <w:p w14:paraId="547857FA" w14:textId="77777777" w:rsidR="006265AC" w:rsidRPr="001E6D9A" w:rsidRDefault="006265AC" w:rsidP="006265AC">
      <w:pPr>
        <w:pStyle w:val="Odstavecseseznamem"/>
        <w:numPr>
          <w:ilvl w:val="0"/>
          <w:numId w:val="6"/>
        </w:numPr>
        <w:spacing w:before="120" w:after="120" w:line="240" w:lineRule="auto"/>
        <w:rPr>
          <w:b/>
        </w:rPr>
      </w:pPr>
      <w:r w:rsidRPr="001E6D9A">
        <w:rPr>
          <w:b/>
        </w:rPr>
        <w:t xml:space="preserve">Maximální využívání odpadů jako náhrady primárních zdrojů. </w:t>
      </w:r>
    </w:p>
    <w:p w14:paraId="27D400DE" w14:textId="77777777" w:rsidR="006265AC" w:rsidRPr="00362962" w:rsidRDefault="006265AC" w:rsidP="006265AC">
      <w:pPr>
        <w:pStyle w:val="Zkladntext80"/>
        <w:shd w:val="clear" w:color="auto" w:fill="auto"/>
        <w:tabs>
          <w:tab w:val="left" w:pos="567"/>
        </w:tabs>
        <w:spacing w:before="0" w:after="120" w:line="276" w:lineRule="auto"/>
        <w:ind w:left="567" w:right="20" w:hanging="547"/>
        <w:rPr>
          <w:rFonts w:ascii="Verdana" w:hAnsi="Verdana"/>
          <w:color w:val="FF0000"/>
        </w:rPr>
      </w:pPr>
    </w:p>
    <w:p w14:paraId="0B31FF78" w14:textId="77777777" w:rsidR="006265AC" w:rsidRPr="00362962" w:rsidRDefault="006265AC" w:rsidP="006265AC">
      <w:pPr>
        <w:pStyle w:val="Nadpis2"/>
        <w:rPr>
          <w:lang w:eastAsia="cs-CZ"/>
        </w:rPr>
      </w:pPr>
      <w:bookmarkStart w:id="7" w:name="_Toc160523033"/>
      <w:r w:rsidRPr="00362962">
        <w:rPr>
          <w:lang w:eastAsia="cs-CZ"/>
        </w:rPr>
        <w:t xml:space="preserve">3.2 </w:t>
      </w:r>
      <w:r w:rsidRPr="00362962">
        <w:rPr>
          <w:lang w:eastAsia="cs-CZ"/>
        </w:rPr>
        <w:tab/>
      </w:r>
      <w:r w:rsidRPr="00362962">
        <w:rPr>
          <w:lang w:eastAsia="cs-CZ"/>
        </w:rPr>
        <w:tab/>
        <w:t>Obecné zásady pro nakládání s odpady</w:t>
      </w:r>
      <w:bookmarkEnd w:id="5"/>
      <w:bookmarkEnd w:id="6"/>
      <w:bookmarkEnd w:id="7"/>
    </w:p>
    <w:p w14:paraId="182268A0" w14:textId="77777777" w:rsidR="006265AC" w:rsidRPr="00362962" w:rsidRDefault="006265AC" w:rsidP="006265AC">
      <w:pPr>
        <w:rPr>
          <w:lang w:val="x-none" w:eastAsia="cs-CZ"/>
        </w:rPr>
      </w:pPr>
    </w:p>
    <w:p w14:paraId="7B148748" w14:textId="77777777" w:rsidR="006265AC" w:rsidRPr="00603D1C" w:rsidRDefault="006265AC" w:rsidP="006265AC">
      <w:pPr>
        <w:suppressAutoHyphens/>
        <w:spacing w:after="0"/>
        <w:jc w:val="both"/>
        <w:rPr>
          <w:rFonts w:cs="Arial"/>
        </w:rPr>
      </w:pPr>
      <w:r w:rsidRPr="00603D1C">
        <w:rPr>
          <w:rFonts w:cs="Arial"/>
        </w:rPr>
        <w:t>V zájmu splnění strategických cílů odpadové politiky České republiky je nutno přijmout zásady pro nakládání s odpady.</w:t>
      </w:r>
    </w:p>
    <w:p w14:paraId="5D96C818" w14:textId="77777777" w:rsidR="006265AC" w:rsidRPr="00EB08B6" w:rsidRDefault="006265AC" w:rsidP="006265AC">
      <w:pPr>
        <w:suppressAutoHyphens/>
        <w:spacing w:after="0"/>
        <w:jc w:val="both"/>
        <w:rPr>
          <w:rFonts w:cs="Arial"/>
        </w:rPr>
      </w:pPr>
    </w:p>
    <w:p w14:paraId="7C873322" w14:textId="77777777" w:rsidR="006265AC" w:rsidRPr="00EB08B6" w:rsidRDefault="006265AC" w:rsidP="006265AC">
      <w:pPr>
        <w:suppressAutoHyphens/>
        <w:jc w:val="both"/>
        <w:rPr>
          <w:rFonts w:cs="Arial"/>
        </w:rPr>
      </w:pPr>
      <w:r w:rsidRPr="00EB08B6">
        <w:rPr>
          <w:rFonts w:cs="Arial"/>
        </w:rPr>
        <w:t>Zásady:</w:t>
      </w:r>
    </w:p>
    <w:p w14:paraId="69C18733" w14:textId="77777777" w:rsidR="006265AC" w:rsidRPr="002D7B18" w:rsidRDefault="006265AC" w:rsidP="006265AC">
      <w:pPr>
        <w:pStyle w:val="Odstavecseseznamem"/>
        <w:widowControl w:val="0"/>
        <w:numPr>
          <w:ilvl w:val="0"/>
          <w:numId w:val="7"/>
        </w:numPr>
        <w:tabs>
          <w:tab w:val="left" w:pos="539"/>
        </w:tabs>
        <w:autoSpaceDE w:val="0"/>
        <w:autoSpaceDN w:val="0"/>
        <w:spacing w:before="2" w:after="0" w:line="240" w:lineRule="auto"/>
        <w:contextualSpacing w:val="0"/>
        <w:rPr>
          <w:szCs w:val="20"/>
        </w:rPr>
      </w:pPr>
      <w:r w:rsidRPr="002D7B18">
        <w:rPr>
          <w:szCs w:val="20"/>
        </w:rPr>
        <w:t>Zajišťovat</w:t>
      </w:r>
      <w:r w:rsidRPr="002D7B18">
        <w:rPr>
          <w:spacing w:val="-4"/>
          <w:szCs w:val="20"/>
        </w:rPr>
        <w:t xml:space="preserve"> </w:t>
      </w:r>
      <w:r w:rsidRPr="002D7B18">
        <w:rPr>
          <w:szCs w:val="20"/>
        </w:rPr>
        <w:t>informační</w:t>
      </w:r>
      <w:r w:rsidRPr="002D7B18">
        <w:rPr>
          <w:spacing w:val="-2"/>
          <w:szCs w:val="20"/>
        </w:rPr>
        <w:t xml:space="preserve"> </w:t>
      </w:r>
      <w:r w:rsidRPr="002D7B18">
        <w:rPr>
          <w:szCs w:val="20"/>
        </w:rPr>
        <w:t>podporu</w:t>
      </w:r>
      <w:r w:rsidRPr="002D7B18">
        <w:rPr>
          <w:spacing w:val="-2"/>
          <w:szCs w:val="20"/>
        </w:rPr>
        <w:t xml:space="preserve"> </w:t>
      </w:r>
      <w:r w:rsidRPr="002D7B18">
        <w:rPr>
          <w:szCs w:val="20"/>
        </w:rPr>
        <w:t>k</w:t>
      </w:r>
      <w:r w:rsidRPr="002D7B18">
        <w:rPr>
          <w:spacing w:val="-6"/>
          <w:szCs w:val="20"/>
        </w:rPr>
        <w:t xml:space="preserve"> </w:t>
      </w:r>
      <w:r w:rsidRPr="002D7B18">
        <w:rPr>
          <w:szCs w:val="20"/>
        </w:rPr>
        <w:t>plnění</w:t>
      </w:r>
      <w:r w:rsidRPr="002D7B18">
        <w:rPr>
          <w:spacing w:val="-2"/>
          <w:szCs w:val="20"/>
        </w:rPr>
        <w:t xml:space="preserve"> </w:t>
      </w:r>
      <w:r w:rsidRPr="002D7B18">
        <w:rPr>
          <w:szCs w:val="20"/>
        </w:rPr>
        <w:t>strategických</w:t>
      </w:r>
      <w:r w:rsidRPr="002D7B18">
        <w:rPr>
          <w:spacing w:val="-2"/>
          <w:szCs w:val="20"/>
        </w:rPr>
        <w:t xml:space="preserve"> </w:t>
      </w:r>
      <w:r w:rsidRPr="002D7B18">
        <w:rPr>
          <w:szCs w:val="20"/>
        </w:rPr>
        <w:t>cílů</w:t>
      </w:r>
      <w:r w:rsidRPr="002D7B18">
        <w:rPr>
          <w:spacing w:val="-1"/>
          <w:szCs w:val="20"/>
        </w:rPr>
        <w:t xml:space="preserve"> </w:t>
      </w:r>
      <w:r w:rsidRPr="002D7B18">
        <w:rPr>
          <w:szCs w:val="20"/>
        </w:rPr>
        <w:t>odpadové</w:t>
      </w:r>
      <w:r w:rsidRPr="002D7B18">
        <w:rPr>
          <w:spacing w:val="-4"/>
          <w:szCs w:val="20"/>
        </w:rPr>
        <w:t xml:space="preserve"> </w:t>
      </w:r>
      <w:r w:rsidRPr="002D7B18">
        <w:rPr>
          <w:szCs w:val="20"/>
        </w:rPr>
        <w:t>politiky</w:t>
      </w:r>
      <w:r w:rsidRPr="002D7B18">
        <w:rPr>
          <w:spacing w:val="-4"/>
          <w:szCs w:val="20"/>
        </w:rPr>
        <w:t xml:space="preserve"> </w:t>
      </w:r>
      <w:r w:rsidRPr="002D7B18">
        <w:rPr>
          <w:szCs w:val="20"/>
        </w:rPr>
        <w:t>ČR.</w:t>
      </w:r>
    </w:p>
    <w:p w14:paraId="406CA670" w14:textId="77777777" w:rsidR="006265AC" w:rsidRPr="002D7B18" w:rsidRDefault="006265AC" w:rsidP="006265AC">
      <w:pPr>
        <w:pStyle w:val="Odstavecseseznamem"/>
        <w:widowControl w:val="0"/>
        <w:numPr>
          <w:ilvl w:val="0"/>
          <w:numId w:val="7"/>
        </w:numPr>
        <w:tabs>
          <w:tab w:val="left" w:pos="539"/>
        </w:tabs>
        <w:autoSpaceDE w:val="0"/>
        <w:autoSpaceDN w:val="0"/>
        <w:spacing w:after="0" w:line="240" w:lineRule="auto"/>
        <w:contextualSpacing w:val="0"/>
        <w:rPr>
          <w:szCs w:val="20"/>
        </w:rPr>
      </w:pPr>
      <w:r w:rsidRPr="002D7B18">
        <w:rPr>
          <w:szCs w:val="20"/>
        </w:rPr>
        <w:t>Předcházet</w:t>
      </w:r>
      <w:r w:rsidRPr="002D7B18">
        <w:rPr>
          <w:spacing w:val="-2"/>
          <w:szCs w:val="20"/>
        </w:rPr>
        <w:t xml:space="preserve"> </w:t>
      </w:r>
      <w:r w:rsidRPr="002D7B18">
        <w:rPr>
          <w:szCs w:val="20"/>
        </w:rPr>
        <w:t>vzniku</w:t>
      </w:r>
      <w:r w:rsidRPr="002D7B18">
        <w:rPr>
          <w:spacing w:val="-5"/>
          <w:szCs w:val="20"/>
        </w:rPr>
        <w:t xml:space="preserve"> </w:t>
      </w:r>
      <w:r w:rsidRPr="002D7B18">
        <w:rPr>
          <w:szCs w:val="20"/>
        </w:rPr>
        <w:t>odpadů</w:t>
      </w:r>
      <w:r w:rsidRPr="002D7B18">
        <w:rPr>
          <w:spacing w:val="-2"/>
          <w:szCs w:val="20"/>
        </w:rPr>
        <w:t xml:space="preserve"> </w:t>
      </w:r>
      <w:r w:rsidRPr="002D7B18">
        <w:rPr>
          <w:szCs w:val="20"/>
        </w:rPr>
        <w:t>při</w:t>
      </w:r>
      <w:r w:rsidRPr="002D7B18">
        <w:rPr>
          <w:spacing w:val="-6"/>
          <w:szCs w:val="20"/>
        </w:rPr>
        <w:t xml:space="preserve"> </w:t>
      </w:r>
      <w:r w:rsidRPr="002D7B18">
        <w:rPr>
          <w:szCs w:val="20"/>
        </w:rPr>
        <w:t>veškerých</w:t>
      </w:r>
      <w:r w:rsidRPr="002D7B18">
        <w:rPr>
          <w:spacing w:val="-1"/>
          <w:szCs w:val="20"/>
        </w:rPr>
        <w:t xml:space="preserve"> </w:t>
      </w:r>
      <w:r w:rsidRPr="002D7B18">
        <w:rPr>
          <w:szCs w:val="20"/>
        </w:rPr>
        <w:t>činnostech.</w:t>
      </w:r>
    </w:p>
    <w:p w14:paraId="2339FAA5" w14:textId="77777777" w:rsidR="006265AC" w:rsidRPr="002D7B18" w:rsidRDefault="006265AC" w:rsidP="006265AC">
      <w:pPr>
        <w:pStyle w:val="Odstavecseseznamem"/>
        <w:widowControl w:val="0"/>
        <w:numPr>
          <w:ilvl w:val="0"/>
          <w:numId w:val="7"/>
        </w:numPr>
        <w:tabs>
          <w:tab w:val="left" w:pos="539"/>
        </w:tabs>
        <w:autoSpaceDE w:val="0"/>
        <w:autoSpaceDN w:val="0"/>
        <w:spacing w:after="0" w:line="240" w:lineRule="auto"/>
        <w:contextualSpacing w:val="0"/>
        <w:jc w:val="both"/>
        <w:rPr>
          <w:szCs w:val="20"/>
        </w:rPr>
      </w:pPr>
      <w:r w:rsidRPr="002D7B18">
        <w:rPr>
          <w:spacing w:val="-1"/>
          <w:szCs w:val="20"/>
        </w:rPr>
        <w:t>Při</w:t>
      </w:r>
      <w:r w:rsidRPr="002D7B18">
        <w:rPr>
          <w:spacing w:val="-15"/>
          <w:szCs w:val="20"/>
        </w:rPr>
        <w:t xml:space="preserve"> </w:t>
      </w:r>
      <w:r w:rsidRPr="002D7B18">
        <w:rPr>
          <w:spacing w:val="-1"/>
          <w:szCs w:val="20"/>
        </w:rPr>
        <w:t>nakládání</w:t>
      </w:r>
      <w:r w:rsidRPr="002D7B18">
        <w:rPr>
          <w:spacing w:val="-14"/>
          <w:szCs w:val="20"/>
        </w:rPr>
        <w:t xml:space="preserve"> </w:t>
      </w:r>
      <w:r w:rsidRPr="002D7B18">
        <w:rPr>
          <w:spacing w:val="-1"/>
          <w:szCs w:val="20"/>
        </w:rPr>
        <w:t>s</w:t>
      </w:r>
      <w:r w:rsidRPr="002D7B18">
        <w:rPr>
          <w:spacing w:val="-2"/>
          <w:szCs w:val="20"/>
        </w:rPr>
        <w:t xml:space="preserve"> </w:t>
      </w:r>
      <w:r w:rsidRPr="002D7B18">
        <w:rPr>
          <w:spacing w:val="-1"/>
          <w:szCs w:val="20"/>
        </w:rPr>
        <w:t>odpady</w:t>
      </w:r>
      <w:r w:rsidRPr="002D7B18">
        <w:rPr>
          <w:spacing w:val="-14"/>
          <w:szCs w:val="20"/>
        </w:rPr>
        <w:t xml:space="preserve"> </w:t>
      </w:r>
      <w:r w:rsidRPr="002D7B18">
        <w:rPr>
          <w:spacing w:val="-1"/>
          <w:szCs w:val="20"/>
        </w:rPr>
        <w:t>povinně</w:t>
      </w:r>
      <w:r w:rsidRPr="002D7B18">
        <w:rPr>
          <w:spacing w:val="-13"/>
          <w:szCs w:val="20"/>
        </w:rPr>
        <w:t xml:space="preserve"> </w:t>
      </w:r>
      <w:r w:rsidRPr="002D7B18">
        <w:rPr>
          <w:szCs w:val="20"/>
        </w:rPr>
        <w:t>uplatňovat</w:t>
      </w:r>
      <w:r w:rsidRPr="002D7B18">
        <w:rPr>
          <w:spacing w:val="-12"/>
          <w:szCs w:val="20"/>
        </w:rPr>
        <w:t xml:space="preserve"> </w:t>
      </w:r>
      <w:r w:rsidRPr="002D7B18">
        <w:rPr>
          <w:b/>
          <w:szCs w:val="20"/>
        </w:rPr>
        <w:t>hierarchii</w:t>
      </w:r>
      <w:r w:rsidRPr="002D7B18">
        <w:rPr>
          <w:b/>
          <w:spacing w:val="-14"/>
          <w:szCs w:val="20"/>
        </w:rPr>
        <w:t xml:space="preserve"> </w:t>
      </w:r>
      <w:r w:rsidRPr="002D7B18">
        <w:rPr>
          <w:b/>
          <w:szCs w:val="20"/>
        </w:rPr>
        <w:t>odpadového</w:t>
      </w:r>
      <w:r w:rsidRPr="002D7B18">
        <w:rPr>
          <w:b/>
          <w:spacing w:val="-13"/>
          <w:szCs w:val="20"/>
        </w:rPr>
        <w:t xml:space="preserve"> </w:t>
      </w:r>
      <w:r w:rsidRPr="002D7B18">
        <w:rPr>
          <w:b/>
          <w:szCs w:val="20"/>
        </w:rPr>
        <w:t>hospodářství</w:t>
      </w:r>
      <w:r w:rsidRPr="002D7B18">
        <w:rPr>
          <w:szCs w:val="20"/>
        </w:rPr>
        <w:t>.</w:t>
      </w:r>
      <w:r w:rsidRPr="002D7B18">
        <w:rPr>
          <w:spacing w:val="-12"/>
          <w:szCs w:val="20"/>
        </w:rPr>
        <w:t xml:space="preserve"> </w:t>
      </w:r>
      <w:r w:rsidRPr="002D7B18">
        <w:rPr>
          <w:szCs w:val="20"/>
        </w:rPr>
        <w:t>S</w:t>
      </w:r>
      <w:r w:rsidRPr="002D7B18">
        <w:rPr>
          <w:spacing w:val="-2"/>
          <w:szCs w:val="20"/>
        </w:rPr>
        <w:t xml:space="preserve"> </w:t>
      </w:r>
      <w:r w:rsidRPr="002D7B18">
        <w:rPr>
          <w:szCs w:val="20"/>
        </w:rPr>
        <w:t>odpady</w:t>
      </w:r>
      <w:r w:rsidRPr="002D7B18">
        <w:rPr>
          <w:spacing w:val="-52"/>
          <w:szCs w:val="20"/>
        </w:rPr>
        <w:t xml:space="preserve"> </w:t>
      </w:r>
      <w:r w:rsidRPr="002D7B18">
        <w:rPr>
          <w:szCs w:val="20"/>
        </w:rPr>
        <w:t>nakládat v pořadí: předcházení vzniku, příprava k opětovnému použití, opětovné použití,</w:t>
      </w:r>
      <w:r w:rsidRPr="002D7B18">
        <w:rPr>
          <w:spacing w:val="1"/>
          <w:szCs w:val="20"/>
        </w:rPr>
        <w:t xml:space="preserve"> </w:t>
      </w:r>
      <w:r w:rsidRPr="002D7B18">
        <w:rPr>
          <w:szCs w:val="20"/>
        </w:rPr>
        <w:t>recyklace, jiné využití (například energetické využití) a</w:t>
      </w:r>
      <w:r>
        <w:rPr>
          <w:szCs w:val="20"/>
        </w:rPr>
        <w:t> </w:t>
      </w:r>
      <w:r w:rsidRPr="002D7B18">
        <w:rPr>
          <w:szCs w:val="20"/>
        </w:rPr>
        <w:t>na</w:t>
      </w:r>
      <w:r>
        <w:rPr>
          <w:szCs w:val="20"/>
        </w:rPr>
        <w:t> </w:t>
      </w:r>
      <w:r w:rsidRPr="002D7B18">
        <w:rPr>
          <w:szCs w:val="20"/>
        </w:rPr>
        <w:t>posledním místě odstranění</w:t>
      </w:r>
      <w:r w:rsidRPr="002D7B18">
        <w:rPr>
          <w:spacing w:val="1"/>
          <w:szCs w:val="20"/>
        </w:rPr>
        <w:t xml:space="preserve"> </w:t>
      </w:r>
      <w:r w:rsidRPr="002D7B18">
        <w:rPr>
          <w:szCs w:val="20"/>
        </w:rPr>
        <w:t>(bezpečné odstranění), a to při dodržení všech požadavků, právních předpisů, norem a</w:t>
      </w:r>
      <w:r w:rsidRPr="002D7B18">
        <w:rPr>
          <w:spacing w:val="1"/>
          <w:szCs w:val="20"/>
        </w:rPr>
        <w:t xml:space="preserve"> </w:t>
      </w:r>
      <w:r w:rsidRPr="002D7B18">
        <w:rPr>
          <w:szCs w:val="20"/>
        </w:rPr>
        <w:t>pravidel</w:t>
      </w:r>
      <w:r w:rsidRPr="002D7B18">
        <w:rPr>
          <w:spacing w:val="-3"/>
          <w:szCs w:val="20"/>
        </w:rPr>
        <w:t xml:space="preserve"> </w:t>
      </w:r>
      <w:r w:rsidRPr="002D7B18">
        <w:rPr>
          <w:szCs w:val="20"/>
        </w:rPr>
        <w:t>pro zajištění</w:t>
      </w:r>
      <w:r w:rsidRPr="002D7B18">
        <w:rPr>
          <w:spacing w:val="1"/>
          <w:szCs w:val="20"/>
        </w:rPr>
        <w:t xml:space="preserve"> </w:t>
      </w:r>
      <w:r w:rsidRPr="002D7B18">
        <w:rPr>
          <w:szCs w:val="20"/>
        </w:rPr>
        <w:t>ochrany</w:t>
      </w:r>
      <w:r w:rsidRPr="002D7B18">
        <w:rPr>
          <w:spacing w:val="-1"/>
          <w:szCs w:val="20"/>
        </w:rPr>
        <w:t xml:space="preserve"> </w:t>
      </w:r>
      <w:r w:rsidRPr="002D7B18">
        <w:rPr>
          <w:szCs w:val="20"/>
        </w:rPr>
        <w:t>lidského</w:t>
      </w:r>
      <w:r w:rsidRPr="002D7B18">
        <w:rPr>
          <w:spacing w:val="-1"/>
          <w:szCs w:val="20"/>
        </w:rPr>
        <w:t xml:space="preserve"> </w:t>
      </w:r>
      <w:r w:rsidRPr="002D7B18">
        <w:rPr>
          <w:szCs w:val="20"/>
        </w:rPr>
        <w:t>zdraví</w:t>
      </w:r>
      <w:r w:rsidRPr="002D7B18">
        <w:rPr>
          <w:spacing w:val="-3"/>
          <w:szCs w:val="20"/>
        </w:rPr>
        <w:t xml:space="preserve"> </w:t>
      </w:r>
      <w:r w:rsidRPr="002D7B18">
        <w:rPr>
          <w:szCs w:val="20"/>
        </w:rPr>
        <w:t>a</w:t>
      </w:r>
      <w:r w:rsidRPr="002D7B18">
        <w:rPr>
          <w:spacing w:val="-1"/>
          <w:szCs w:val="20"/>
        </w:rPr>
        <w:t xml:space="preserve"> </w:t>
      </w:r>
      <w:r w:rsidRPr="002D7B18">
        <w:rPr>
          <w:szCs w:val="20"/>
        </w:rPr>
        <w:t>životního</w:t>
      </w:r>
      <w:r w:rsidRPr="002D7B18">
        <w:rPr>
          <w:spacing w:val="-2"/>
          <w:szCs w:val="20"/>
        </w:rPr>
        <w:t xml:space="preserve"> </w:t>
      </w:r>
      <w:r w:rsidRPr="002D7B18">
        <w:rPr>
          <w:szCs w:val="20"/>
        </w:rPr>
        <w:t>prostředí.</w:t>
      </w:r>
    </w:p>
    <w:p w14:paraId="02514B43" w14:textId="77777777" w:rsidR="006265AC" w:rsidRPr="002D7B18" w:rsidRDefault="006265AC" w:rsidP="006265AC">
      <w:pPr>
        <w:pStyle w:val="Zkladntext"/>
        <w:ind w:left="720" w:hanging="11"/>
        <w:jc w:val="both"/>
        <w:rPr>
          <w:rFonts w:ascii="Verdana" w:hAnsi="Verdana"/>
          <w:sz w:val="20"/>
        </w:rPr>
      </w:pPr>
      <w:r w:rsidRPr="002D7B18">
        <w:rPr>
          <w:rFonts w:ascii="Verdana" w:hAnsi="Verdana"/>
          <w:sz w:val="20"/>
        </w:rPr>
        <w:t>Při</w:t>
      </w:r>
      <w:r w:rsidRPr="002D7B18">
        <w:rPr>
          <w:rFonts w:ascii="Verdana" w:hAnsi="Verdana"/>
          <w:spacing w:val="1"/>
          <w:sz w:val="20"/>
        </w:rPr>
        <w:t xml:space="preserve"> </w:t>
      </w:r>
      <w:r w:rsidRPr="002D7B18">
        <w:rPr>
          <w:rFonts w:ascii="Verdana" w:hAnsi="Verdana"/>
          <w:sz w:val="20"/>
        </w:rPr>
        <w:t>uplatňování</w:t>
      </w:r>
      <w:r w:rsidRPr="002D7B18">
        <w:rPr>
          <w:rFonts w:ascii="Verdana" w:hAnsi="Verdana"/>
          <w:spacing w:val="1"/>
          <w:sz w:val="20"/>
        </w:rPr>
        <w:t xml:space="preserve"> </w:t>
      </w:r>
      <w:r w:rsidRPr="002D7B18">
        <w:rPr>
          <w:rFonts w:ascii="Verdana" w:hAnsi="Verdana"/>
          <w:sz w:val="20"/>
        </w:rPr>
        <w:t>hierarchie</w:t>
      </w:r>
      <w:r w:rsidRPr="002D7B18">
        <w:rPr>
          <w:rFonts w:ascii="Verdana" w:hAnsi="Verdana"/>
          <w:spacing w:val="1"/>
          <w:sz w:val="20"/>
        </w:rPr>
        <w:t xml:space="preserve"> </w:t>
      </w:r>
      <w:r w:rsidRPr="002D7B18">
        <w:rPr>
          <w:rFonts w:ascii="Verdana" w:hAnsi="Verdana"/>
          <w:sz w:val="20"/>
        </w:rPr>
        <w:t>odpadového</w:t>
      </w:r>
      <w:r w:rsidRPr="002D7B18">
        <w:rPr>
          <w:rFonts w:ascii="Verdana" w:hAnsi="Verdana"/>
          <w:spacing w:val="1"/>
          <w:sz w:val="20"/>
        </w:rPr>
        <w:t xml:space="preserve"> </w:t>
      </w:r>
      <w:r w:rsidRPr="002D7B18">
        <w:rPr>
          <w:rFonts w:ascii="Verdana" w:hAnsi="Verdana"/>
          <w:sz w:val="20"/>
        </w:rPr>
        <w:t>hospodářství</w:t>
      </w:r>
      <w:r w:rsidRPr="002D7B18">
        <w:rPr>
          <w:rFonts w:ascii="Verdana" w:hAnsi="Verdana"/>
          <w:spacing w:val="1"/>
          <w:sz w:val="20"/>
        </w:rPr>
        <w:t xml:space="preserve"> </w:t>
      </w:r>
      <w:r w:rsidRPr="002D7B18">
        <w:rPr>
          <w:rFonts w:ascii="Verdana" w:hAnsi="Verdana"/>
          <w:sz w:val="20"/>
        </w:rPr>
        <w:t>podporovat</w:t>
      </w:r>
      <w:r w:rsidRPr="002D7B18">
        <w:rPr>
          <w:rFonts w:ascii="Verdana" w:hAnsi="Verdana"/>
          <w:spacing w:val="1"/>
          <w:sz w:val="20"/>
        </w:rPr>
        <w:t xml:space="preserve"> </w:t>
      </w:r>
      <w:r w:rsidRPr="002D7B18">
        <w:rPr>
          <w:rFonts w:ascii="Verdana" w:hAnsi="Verdana"/>
          <w:sz w:val="20"/>
        </w:rPr>
        <w:t>možnosti,</w:t>
      </w:r>
      <w:r w:rsidRPr="002D7B18">
        <w:rPr>
          <w:rFonts w:ascii="Verdana" w:hAnsi="Verdana"/>
          <w:spacing w:val="1"/>
          <w:sz w:val="20"/>
        </w:rPr>
        <w:t xml:space="preserve"> </w:t>
      </w:r>
      <w:r w:rsidRPr="002D7B18">
        <w:rPr>
          <w:rFonts w:ascii="Verdana" w:hAnsi="Verdana"/>
          <w:sz w:val="20"/>
        </w:rPr>
        <w:t>které</w:t>
      </w:r>
      <w:r w:rsidRPr="002D7B18">
        <w:rPr>
          <w:rFonts w:ascii="Verdana" w:hAnsi="Verdana"/>
          <w:spacing w:val="1"/>
          <w:sz w:val="20"/>
        </w:rPr>
        <w:t xml:space="preserve"> </w:t>
      </w:r>
      <w:r w:rsidRPr="002D7B18">
        <w:rPr>
          <w:rFonts w:ascii="Verdana" w:hAnsi="Verdana"/>
          <w:sz w:val="20"/>
        </w:rPr>
        <w:t>představují</w:t>
      </w:r>
      <w:r w:rsidRPr="002D7B18">
        <w:rPr>
          <w:rFonts w:ascii="Verdana" w:hAnsi="Verdana"/>
          <w:spacing w:val="46"/>
          <w:sz w:val="20"/>
        </w:rPr>
        <w:t xml:space="preserve"> </w:t>
      </w:r>
      <w:r w:rsidRPr="002D7B18">
        <w:rPr>
          <w:rFonts w:ascii="Verdana" w:hAnsi="Verdana"/>
          <w:sz w:val="20"/>
        </w:rPr>
        <w:t>nejlepší</w:t>
      </w:r>
      <w:r w:rsidRPr="002D7B18">
        <w:rPr>
          <w:rFonts w:ascii="Verdana" w:hAnsi="Verdana"/>
          <w:spacing w:val="48"/>
          <w:sz w:val="20"/>
        </w:rPr>
        <w:t xml:space="preserve"> </w:t>
      </w:r>
      <w:r w:rsidRPr="002D7B18">
        <w:rPr>
          <w:rFonts w:ascii="Verdana" w:hAnsi="Verdana"/>
          <w:sz w:val="20"/>
        </w:rPr>
        <w:t>celkový</w:t>
      </w:r>
      <w:r w:rsidRPr="002D7B18">
        <w:rPr>
          <w:rFonts w:ascii="Verdana" w:hAnsi="Verdana"/>
          <w:spacing w:val="48"/>
          <w:sz w:val="20"/>
        </w:rPr>
        <w:t xml:space="preserve"> </w:t>
      </w:r>
      <w:r w:rsidRPr="002D7B18">
        <w:rPr>
          <w:rFonts w:ascii="Verdana" w:hAnsi="Verdana"/>
          <w:sz w:val="20"/>
        </w:rPr>
        <w:t>výsledek</w:t>
      </w:r>
      <w:r w:rsidRPr="002D7B18">
        <w:rPr>
          <w:rFonts w:ascii="Verdana" w:hAnsi="Verdana"/>
          <w:spacing w:val="47"/>
          <w:sz w:val="20"/>
        </w:rPr>
        <w:t xml:space="preserve"> </w:t>
      </w:r>
      <w:r w:rsidRPr="002D7B18">
        <w:rPr>
          <w:rFonts w:ascii="Verdana" w:hAnsi="Verdana"/>
          <w:sz w:val="20"/>
        </w:rPr>
        <w:t>z</w:t>
      </w:r>
      <w:r w:rsidRPr="002D7B18">
        <w:rPr>
          <w:rFonts w:ascii="Verdana" w:hAnsi="Verdana"/>
          <w:spacing w:val="47"/>
          <w:sz w:val="20"/>
        </w:rPr>
        <w:t xml:space="preserve"> </w:t>
      </w:r>
      <w:r w:rsidRPr="002D7B18">
        <w:rPr>
          <w:rFonts w:ascii="Verdana" w:hAnsi="Verdana"/>
          <w:sz w:val="20"/>
        </w:rPr>
        <w:t>hlediska</w:t>
      </w:r>
      <w:r w:rsidRPr="002D7B18">
        <w:rPr>
          <w:rFonts w:ascii="Verdana" w:hAnsi="Verdana"/>
          <w:spacing w:val="48"/>
          <w:sz w:val="20"/>
        </w:rPr>
        <w:t xml:space="preserve"> </w:t>
      </w:r>
      <w:r w:rsidRPr="002D7B18">
        <w:rPr>
          <w:rFonts w:ascii="Verdana" w:hAnsi="Verdana"/>
          <w:sz w:val="20"/>
        </w:rPr>
        <w:t>životního</w:t>
      </w:r>
      <w:r w:rsidRPr="002D7B18">
        <w:rPr>
          <w:rFonts w:ascii="Verdana" w:hAnsi="Verdana"/>
          <w:spacing w:val="46"/>
          <w:sz w:val="20"/>
        </w:rPr>
        <w:t xml:space="preserve"> </w:t>
      </w:r>
      <w:r w:rsidRPr="002D7B18">
        <w:rPr>
          <w:rFonts w:ascii="Verdana" w:hAnsi="Verdana"/>
          <w:sz w:val="20"/>
        </w:rPr>
        <w:t>prostředí.</w:t>
      </w:r>
      <w:r w:rsidRPr="002D7B18">
        <w:rPr>
          <w:rFonts w:ascii="Verdana" w:hAnsi="Verdana"/>
          <w:spacing w:val="45"/>
          <w:sz w:val="20"/>
        </w:rPr>
        <w:t xml:space="preserve"> </w:t>
      </w:r>
      <w:r w:rsidRPr="002D7B18">
        <w:rPr>
          <w:rFonts w:ascii="Verdana" w:hAnsi="Verdana"/>
          <w:sz w:val="20"/>
        </w:rPr>
        <w:t>Zohledňovat</w:t>
      </w:r>
      <w:r w:rsidRPr="002D7B18">
        <w:rPr>
          <w:rFonts w:ascii="Verdana" w:hAnsi="Verdana"/>
          <w:spacing w:val="48"/>
          <w:sz w:val="20"/>
        </w:rPr>
        <w:t xml:space="preserve"> </w:t>
      </w:r>
      <w:r w:rsidRPr="002D7B18">
        <w:rPr>
          <w:rFonts w:ascii="Verdana" w:hAnsi="Verdana"/>
          <w:sz w:val="20"/>
        </w:rPr>
        <w:t>celý životní</w:t>
      </w:r>
      <w:r w:rsidRPr="002D7B18">
        <w:rPr>
          <w:rFonts w:ascii="Verdana" w:hAnsi="Verdana"/>
          <w:spacing w:val="7"/>
          <w:sz w:val="20"/>
        </w:rPr>
        <w:t xml:space="preserve"> </w:t>
      </w:r>
      <w:r w:rsidRPr="002D7B18">
        <w:rPr>
          <w:rFonts w:ascii="Verdana" w:hAnsi="Verdana"/>
          <w:sz w:val="20"/>
        </w:rPr>
        <w:t>cyklus</w:t>
      </w:r>
      <w:r w:rsidRPr="002D7B18">
        <w:rPr>
          <w:rFonts w:ascii="Verdana" w:hAnsi="Verdana"/>
          <w:spacing w:val="8"/>
          <w:sz w:val="20"/>
        </w:rPr>
        <w:t xml:space="preserve"> </w:t>
      </w:r>
      <w:r w:rsidRPr="002D7B18">
        <w:rPr>
          <w:rFonts w:ascii="Verdana" w:hAnsi="Verdana"/>
          <w:sz w:val="20"/>
        </w:rPr>
        <w:t>výrobků</w:t>
      </w:r>
      <w:r w:rsidRPr="002D7B18">
        <w:rPr>
          <w:rFonts w:ascii="Verdana" w:hAnsi="Verdana"/>
          <w:spacing w:val="8"/>
          <w:sz w:val="20"/>
        </w:rPr>
        <w:t xml:space="preserve"> </w:t>
      </w:r>
      <w:r w:rsidRPr="002D7B18">
        <w:rPr>
          <w:rFonts w:ascii="Verdana" w:hAnsi="Verdana"/>
          <w:sz w:val="20"/>
        </w:rPr>
        <w:t>a</w:t>
      </w:r>
      <w:r w:rsidRPr="002D7B18">
        <w:rPr>
          <w:rFonts w:ascii="Verdana" w:hAnsi="Verdana"/>
          <w:spacing w:val="6"/>
          <w:sz w:val="20"/>
        </w:rPr>
        <w:t xml:space="preserve"> </w:t>
      </w:r>
      <w:r w:rsidRPr="002D7B18">
        <w:rPr>
          <w:rFonts w:ascii="Verdana" w:hAnsi="Verdana"/>
          <w:sz w:val="20"/>
        </w:rPr>
        <w:t>materiálů,</w:t>
      </w:r>
      <w:r w:rsidRPr="002D7B18">
        <w:rPr>
          <w:rFonts w:ascii="Verdana" w:hAnsi="Verdana"/>
          <w:spacing w:val="8"/>
          <w:sz w:val="20"/>
        </w:rPr>
        <w:t xml:space="preserve"> </w:t>
      </w:r>
      <w:r w:rsidRPr="002D7B18">
        <w:rPr>
          <w:rFonts w:ascii="Verdana" w:hAnsi="Verdana"/>
          <w:sz w:val="20"/>
        </w:rPr>
        <w:t>a</w:t>
      </w:r>
      <w:r w:rsidRPr="002D7B18">
        <w:rPr>
          <w:rFonts w:ascii="Verdana" w:hAnsi="Verdana"/>
          <w:spacing w:val="8"/>
          <w:sz w:val="20"/>
        </w:rPr>
        <w:t xml:space="preserve"> </w:t>
      </w:r>
      <w:r w:rsidRPr="002D7B18">
        <w:rPr>
          <w:rFonts w:ascii="Verdana" w:hAnsi="Verdana"/>
          <w:sz w:val="20"/>
        </w:rPr>
        <w:t>zaměřit</w:t>
      </w:r>
      <w:r w:rsidRPr="002D7B18">
        <w:rPr>
          <w:rFonts w:ascii="Verdana" w:hAnsi="Verdana"/>
          <w:spacing w:val="10"/>
          <w:sz w:val="20"/>
        </w:rPr>
        <w:t xml:space="preserve"> </w:t>
      </w:r>
      <w:r w:rsidRPr="002D7B18">
        <w:rPr>
          <w:rFonts w:ascii="Verdana" w:hAnsi="Verdana"/>
          <w:sz w:val="20"/>
        </w:rPr>
        <w:t>se</w:t>
      </w:r>
      <w:r w:rsidRPr="002D7B18">
        <w:rPr>
          <w:rFonts w:ascii="Verdana" w:hAnsi="Verdana"/>
          <w:spacing w:val="9"/>
          <w:sz w:val="20"/>
        </w:rPr>
        <w:t xml:space="preserve"> </w:t>
      </w:r>
      <w:r w:rsidRPr="002D7B18">
        <w:rPr>
          <w:rFonts w:ascii="Verdana" w:hAnsi="Verdana"/>
          <w:sz w:val="20"/>
        </w:rPr>
        <w:t>na</w:t>
      </w:r>
      <w:r w:rsidRPr="002D7B18">
        <w:rPr>
          <w:rFonts w:ascii="Verdana" w:hAnsi="Verdana"/>
          <w:spacing w:val="8"/>
          <w:sz w:val="20"/>
        </w:rPr>
        <w:t xml:space="preserve"> </w:t>
      </w:r>
      <w:r w:rsidRPr="002D7B18">
        <w:rPr>
          <w:rFonts w:ascii="Verdana" w:hAnsi="Verdana"/>
          <w:sz w:val="20"/>
        </w:rPr>
        <w:t>snižování</w:t>
      </w:r>
      <w:r w:rsidRPr="002D7B18">
        <w:rPr>
          <w:rFonts w:ascii="Verdana" w:hAnsi="Verdana"/>
          <w:spacing w:val="8"/>
          <w:sz w:val="20"/>
        </w:rPr>
        <w:t xml:space="preserve"> </w:t>
      </w:r>
      <w:r w:rsidRPr="002D7B18">
        <w:rPr>
          <w:rFonts w:ascii="Verdana" w:hAnsi="Verdana"/>
          <w:sz w:val="20"/>
        </w:rPr>
        <w:t>vlivu</w:t>
      </w:r>
      <w:r w:rsidRPr="002D7B18">
        <w:rPr>
          <w:rFonts w:ascii="Verdana" w:hAnsi="Verdana"/>
          <w:spacing w:val="8"/>
          <w:sz w:val="20"/>
        </w:rPr>
        <w:t xml:space="preserve"> </w:t>
      </w:r>
      <w:r w:rsidRPr="002D7B18">
        <w:rPr>
          <w:rFonts w:ascii="Verdana" w:hAnsi="Verdana"/>
          <w:sz w:val="20"/>
        </w:rPr>
        <w:t>nakládání</w:t>
      </w:r>
      <w:r w:rsidRPr="002D7B18">
        <w:rPr>
          <w:rFonts w:ascii="Verdana" w:hAnsi="Verdana"/>
          <w:spacing w:val="8"/>
          <w:sz w:val="20"/>
        </w:rPr>
        <w:t xml:space="preserve"> </w:t>
      </w:r>
      <w:r w:rsidRPr="002D7B18">
        <w:rPr>
          <w:rFonts w:ascii="Verdana" w:hAnsi="Verdana"/>
          <w:sz w:val="20"/>
        </w:rPr>
        <w:t>s</w:t>
      </w:r>
      <w:r w:rsidRPr="002D7B18">
        <w:rPr>
          <w:rFonts w:ascii="Verdana" w:hAnsi="Verdana"/>
          <w:spacing w:val="-2"/>
          <w:sz w:val="20"/>
        </w:rPr>
        <w:t xml:space="preserve"> </w:t>
      </w:r>
      <w:r w:rsidRPr="002D7B18">
        <w:rPr>
          <w:rFonts w:ascii="Verdana" w:hAnsi="Verdana"/>
          <w:sz w:val="20"/>
        </w:rPr>
        <w:t>odpady</w:t>
      </w:r>
      <w:r w:rsidRPr="002D7B18">
        <w:rPr>
          <w:rFonts w:ascii="Verdana" w:hAnsi="Verdana"/>
          <w:spacing w:val="8"/>
          <w:sz w:val="20"/>
        </w:rPr>
        <w:t xml:space="preserve"> </w:t>
      </w:r>
      <w:r w:rsidRPr="002D7B18">
        <w:rPr>
          <w:rFonts w:ascii="Verdana" w:hAnsi="Verdana"/>
          <w:sz w:val="20"/>
        </w:rPr>
        <w:t>na</w:t>
      </w:r>
      <w:r w:rsidRPr="002D7B18">
        <w:rPr>
          <w:rFonts w:ascii="Verdana" w:hAnsi="Verdana"/>
          <w:spacing w:val="-52"/>
          <w:sz w:val="20"/>
        </w:rPr>
        <w:t xml:space="preserve"> </w:t>
      </w:r>
      <w:r w:rsidRPr="002D7B18">
        <w:rPr>
          <w:rFonts w:ascii="Verdana" w:hAnsi="Verdana"/>
          <w:sz w:val="20"/>
        </w:rPr>
        <w:t>životní prostředí.</w:t>
      </w:r>
    </w:p>
    <w:p w14:paraId="03C0E91D" w14:textId="77777777" w:rsidR="006265AC" w:rsidRPr="002D7B18" w:rsidRDefault="006265AC" w:rsidP="006265AC">
      <w:pPr>
        <w:pStyle w:val="Odstavecseseznamem"/>
        <w:widowControl w:val="0"/>
        <w:numPr>
          <w:ilvl w:val="0"/>
          <w:numId w:val="7"/>
        </w:numPr>
        <w:tabs>
          <w:tab w:val="left" w:pos="539"/>
        </w:tabs>
        <w:autoSpaceDE w:val="0"/>
        <w:autoSpaceDN w:val="0"/>
        <w:spacing w:after="0" w:line="242" w:lineRule="auto"/>
        <w:contextualSpacing w:val="0"/>
        <w:jc w:val="both"/>
        <w:rPr>
          <w:szCs w:val="20"/>
        </w:rPr>
      </w:pPr>
      <w:r w:rsidRPr="002D7B18">
        <w:rPr>
          <w:szCs w:val="20"/>
        </w:rPr>
        <w:t>Podporovat</w:t>
      </w:r>
      <w:r w:rsidRPr="002D7B18">
        <w:rPr>
          <w:spacing w:val="3"/>
          <w:szCs w:val="20"/>
        </w:rPr>
        <w:t xml:space="preserve"> </w:t>
      </w:r>
      <w:r w:rsidRPr="002D7B18">
        <w:rPr>
          <w:szCs w:val="20"/>
        </w:rPr>
        <w:t>způsoby</w:t>
      </w:r>
      <w:r w:rsidRPr="002D7B18">
        <w:rPr>
          <w:spacing w:val="1"/>
          <w:szCs w:val="20"/>
        </w:rPr>
        <w:t xml:space="preserve"> </w:t>
      </w:r>
      <w:r w:rsidRPr="002D7B18">
        <w:rPr>
          <w:szCs w:val="20"/>
        </w:rPr>
        <w:t>nakládání</w:t>
      </w:r>
      <w:r w:rsidRPr="002D7B18">
        <w:rPr>
          <w:spacing w:val="4"/>
          <w:szCs w:val="20"/>
        </w:rPr>
        <w:t xml:space="preserve"> </w:t>
      </w:r>
      <w:r w:rsidRPr="002D7B18">
        <w:rPr>
          <w:szCs w:val="20"/>
        </w:rPr>
        <w:t>s</w:t>
      </w:r>
      <w:r w:rsidRPr="002D7B18">
        <w:rPr>
          <w:spacing w:val="-4"/>
          <w:szCs w:val="20"/>
        </w:rPr>
        <w:t xml:space="preserve"> </w:t>
      </w:r>
      <w:r w:rsidRPr="002D7B18">
        <w:rPr>
          <w:szCs w:val="20"/>
        </w:rPr>
        <w:t>odpady,</w:t>
      </w:r>
      <w:r w:rsidRPr="002D7B18">
        <w:rPr>
          <w:spacing w:val="1"/>
          <w:szCs w:val="20"/>
        </w:rPr>
        <w:t xml:space="preserve"> </w:t>
      </w:r>
      <w:r w:rsidRPr="002D7B18">
        <w:rPr>
          <w:szCs w:val="20"/>
        </w:rPr>
        <w:t>které</w:t>
      </w:r>
      <w:r w:rsidRPr="002D7B18">
        <w:rPr>
          <w:spacing w:val="2"/>
          <w:szCs w:val="20"/>
        </w:rPr>
        <w:t xml:space="preserve"> </w:t>
      </w:r>
      <w:r w:rsidRPr="002D7B18">
        <w:rPr>
          <w:szCs w:val="20"/>
        </w:rPr>
        <w:t>využívají</w:t>
      </w:r>
      <w:r w:rsidRPr="002D7B18">
        <w:rPr>
          <w:spacing w:val="1"/>
          <w:szCs w:val="20"/>
        </w:rPr>
        <w:t xml:space="preserve"> </w:t>
      </w:r>
      <w:r w:rsidRPr="002D7B18">
        <w:rPr>
          <w:szCs w:val="20"/>
        </w:rPr>
        <w:t>odpady</w:t>
      </w:r>
      <w:r w:rsidRPr="002D7B18">
        <w:rPr>
          <w:spacing w:val="3"/>
          <w:szCs w:val="20"/>
        </w:rPr>
        <w:t xml:space="preserve"> </w:t>
      </w:r>
      <w:r w:rsidRPr="002D7B18">
        <w:rPr>
          <w:szCs w:val="20"/>
        </w:rPr>
        <w:t>jako zdroje</w:t>
      </w:r>
      <w:r w:rsidRPr="002D7B18">
        <w:rPr>
          <w:spacing w:val="4"/>
          <w:szCs w:val="20"/>
        </w:rPr>
        <w:t xml:space="preserve"> </w:t>
      </w:r>
      <w:r w:rsidRPr="002D7B18">
        <w:rPr>
          <w:szCs w:val="20"/>
        </w:rPr>
        <w:t>surovin,</w:t>
      </w:r>
      <w:r w:rsidRPr="002D7B18">
        <w:rPr>
          <w:spacing w:val="-52"/>
          <w:szCs w:val="20"/>
        </w:rPr>
        <w:t xml:space="preserve"> </w:t>
      </w:r>
      <w:r w:rsidRPr="002D7B18">
        <w:rPr>
          <w:szCs w:val="20"/>
        </w:rPr>
        <w:t>kterými jsou</w:t>
      </w:r>
      <w:r w:rsidRPr="002D7B18">
        <w:rPr>
          <w:spacing w:val="-2"/>
          <w:szCs w:val="20"/>
        </w:rPr>
        <w:t xml:space="preserve"> </w:t>
      </w:r>
      <w:r w:rsidRPr="002D7B18">
        <w:rPr>
          <w:szCs w:val="20"/>
        </w:rPr>
        <w:t>nahrazovány primární přírodní</w:t>
      </w:r>
      <w:r w:rsidRPr="002D7B18">
        <w:rPr>
          <w:spacing w:val="1"/>
          <w:szCs w:val="20"/>
        </w:rPr>
        <w:t xml:space="preserve"> </w:t>
      </w:r>
      <w:r w:rsidRPr="002D7B18">
        <w:rPr>
          <w:szCs w:val="20"/>
        </w:rPr>
        <w:t>suroviny.</w:t>
      </w:r>
    </w:p>
    <w:p w14:paraId="1ABBB19E" w14:textId="77777777" w:rsidR="006265AC" w:rsidRPr="002D7B18" w:rsidRDefault="006265AC" w:rsidP="006265AC">
      <w:pPr>
        <w:pStyle w:val="Odstavecseseznamem"/>
        <w:widowControl w:val="0"/>
        <w:numPr>
          <w:ilvl w:val="0"/>
          <w:numId w:val="7"/>
        </w:numPr>
        <w:tabs>
          <w:tab w:val="left" w:pos="709"/>
        </w:tabs>
        <w:autoSpaceDE w:val="0"/>
        <w:autoSpaceDN w:val="0"/>
        <w:spacing w:after="0" w:line="289" w:lineRule="exact"/>
        <w:contextualSpacing w:val="0"/>
        <w:jc w:val="both"/>
        <w:rPr>
          <w:szCs w:val="20"/>
        </w:rPr>
      </w:pPr>
      <w:r w:rsidRPr="002D7B18">
        <w:rPr>
          <w:szCs w:val="20"/>
        </w:rPr>
        <w:t>Podporovat</w:t>
      </w:r>
      <w:r w:rsidRPr="002D7B18">
        <w:rPr>
          <w:spacing w:val="-4"/>
          <w:szCs w:val="20"/>
        </w:rPr>
        <w:t xml:space="preserve"> </w:t>
      </w:r>
      <w:r w:rsidRPr="002D7B18">
        <w:rPr>
          <w:szCs w:val="20"/>
        </w:rPr>
        <w:t>nakládání</w:t>
      </w:r>
      <w:r w:rsidRPr="002D7B18">
        <w:rPr>
          <w:spacing w:val="-5"/>
          <w:szCs w:val="20"/>
        </w:rPr>
        <w:t xml:space="preserve"> </w:t>
      </w:r>
      <w:r w:rsidRPr="002D7B18">
        <w:rPr>
          <w:szCs w:val="20"/>
        </w:rPr>
        <w:t>s</w:t>
      </w:r>
      <w:r w:rsidRPr="002D7B18">
        <w:rPr>
          <w:spacing w:val="-5"/>
          <w:szCs w:val="20"/>
        </w:rPr>
        <w:t xml:space="preserve"> </w:t>
      </w:r>
      <w:r w:rsidRPr="002D7B18">
        <w:rPr>
          <w:szCs w:val="20"/>
        </w:rPr>
        <w:t>odpady,</w:t>
      </w:r>
      <w:r w:rsidRPr="002D7B18">
        <w:rPr>
          <w:spacing w:val="-3"/>
          <w:szCs w:val="20"/>
        </w:rPr>
        <w:t xml:space="preserve"> </w:t>
      </w:r>
      <w:r w:rsidRPr="002D7B18">
        <w:rPr>
          <w:szCs w:val="20"/>
        </w:rPr>
        <w:t>které</w:t>
      </w:r>
      <w:r w:rsidRPr="002D7B18">
        <w:rPr>
          <w:spacing w:val="-2"/>
          <w:szCs w:val="20"/>
        </w:rPr>
        <w:t xml:space="preserve"> </w:t>
      </w:r>
      <w:r w:rsidRPr="002D7B18">
        <w:rPr>
          <w:szCs w:val="20"/>
        </w:rPr>
        <w:t>vede</w:t>
      </w:r>
      <w:r w:rsidRPr="002D7B18">
        <w:rPr>
          <w:spacing w:val="-4"/>
          <w:szCs w:val="20"/>
        </w:rPr>
        <w:t xml:space="preserve"> </w:t>
      </w:r>
      <w:r w:rsidRPr="002D7B18">
        <w:rPr>
          <w:szCs w:val="20"/>
        </w:rPr>
        <w:t>ke</w:t>
      </w:r>
      <w:r w:rsidRPr="002D7B18">
        <w:rPr>
          <w:spacing w:val="-2"/>
          <w:szCs w:val="20"/>
        </w:rPr>
        <w:t xml:space="preserve"> </w:t>
      </w:r>
      <w:r w:rsidRPr="002D7B18">
        <w:rPr>
          <w:szCs w:val="20"/>
        </w:rPr>
        <w:t>zvýšení</w:t>
      </w:r>
      <w:r w:rsidRPr="002D7B18">
        <w:rPr>
          <w:spacing w:val="-3"/>
          <w:szCs w:val="20"/>
        </w:rPr>
        <w:t xml:space="preserve"> </w:t>
      </w:r>
      <w:r w:rsidRPr="002D7B18">
        <w:rPr>
          <w:szCs w:val="20"/>
        </w:rPr>
        <w:t>hospodářské</w:t>
      </w:r>
      <w:r w:rsidRPr="002D7B18">
        <w:rPr>
          <w:spacing w:val="-2"/>
          <w:szCs w:val="20"/>
        </w:rPr>
        <w:t xml:space="preserve"> </w:t>
      </w:r>
      <w:r w:rsidRPr="002D7B18">
        <w:rPr>
          <w:szCs w:val="20"/>
        </w:rPr>
        <w:t>využitelnosti</w:t>
      </w:r>
      <w:r w:rsidRPr="002D7B18">
        <w:rPr>
          <w:spacing w:val="-5"/>
          <w:szCs w:val="20"/>
        </w:rPr>
        <w:t xml:space="preserve"> </w:t>
      </w:r>
      <w:r w:rsidRPr="002D7B18">
        <w:rPr>
          <w:szCs w:val="20"/>
        </w:rPr>
        <w:t>odpadu.</w:t>
      </w:r>
    </w:p>
    <w:p w14:paraId="2D99A7B9" w14:textId="77777777" w:rsidR="006265AC" w:rsidRPr="002D7B18" w:rsidRDefault="006265AC" w:rsidP="006265AC">
      <w:pPr>
        <w:pStyle w:val="Odstavecseseznamem"/>
        <w:widowControl w:val="0"/>
        <w:numPr>
          <w:ilvl w:val="0"/>
          <w:numId w:val="7"/>
        </w:numPr>
        <w:tabs>
          <w:tab w:val="left" w:pos="709"/>
        </w:tabs>
        <w:autoSpaceDE w:val="0"/>
        <w:autoSpaceDN w:val="0"/>
        <w:spacing w:after="0" w:line="240" w:lineRule="auto"/>
        <w:contextualSpacing w:val="0"/>
        <w:jc w:val="both"/>
        <w:rPr>
          <w:szCs w:val="20"/>
        </w:rPr>
      </w:pPr>
      <w:r w:rsidRPr="002D7B18">
        <w:rPr>
          <w:szCs w:val="20"/>
        </w:rPr>
        <w:t>Podporovat</w:t>
      </w:r>
      <w:r w:rsidRPr="002D7B18">
        <w:rPr>
          <w:spacing w:val="-1"/>
          <w:szCs w:val="20"/>
        </w:rPr>
        <w:t xml:space="preserve"> </w:t>
      </w:r>
      <w:r w:rsidRPr="002D7B18">
        <w:rPr>
          <w:szCs w:val="20"/>
        </w:rPr>
        <w:t>přípravu</w:t>
      </w:r>
      <w:r w:rsidRPr="002D7B18">
        <w:rPr>
          <w:spacing w:val="-1"/>
          <w:szCs w:val="20"/>
        </w:rPr>
        <w:t xml:space="preserve"> </w:t>
      </w:r>
      <w:r w:rsidRPr="002D7B18">
        <w:rPr>
          <w:szCs w:val="20"/>
        </w:rPr>
        <w:t>na</w:t>
      </w:r>
      <w:r w:rsidRPr="002D7B18">
        <w:rPr>
          <w:spacing w:val="-4"/>
          <w:szCs w:val="20"/>
        </w:rPr>
        <w:t xml:space="preserve"> </w:t>
      </w:r>
      <w:r w:rsidRPr="002D7B18">
        <w:rPr>
          <w:szCs w:val="20"/>
        </w:rPr>
        <w:t>opětovné</w:t>
      </w:r>
      <w:r w:rsidRPr="002D7B18">
        <w:rPr>
          <w:spacing w:val="-3"/>
          <w:szCs w:val="20"/>
        </w:rPr>
        <w:t xml:space="preserve"> </w:t>
      </w:r>
      <w:r w:rsidRPr="002D7B18">
        <w:rPr>
          <w:szCs w:val="20"/>
        </w:rPr>
        <w:t>použití</w:t>
      </w:r>
      <w:r w:rsidRPr="002D7B18">
        <w:rPr>
          <w:spacing w:val="-2"/>
          <w:szCs w:val="20"/>
        </w:rPr>
        <w:t xml:space="preserve"> </w:t>
      </w:r>
      <w:r w:rsidRPr="002D7B18">
        <w:rPr>
          <w:szCs w:val="20"/>
        </w:rPr>
        <w:t>a</w:t>
      </w:r>
      <w:r w:rsidRPr="002D7B18">
        <w:rPr>
          <w:spacing w:val="-3"/>
          <w:szCs w:val="20"/>
        </w:rPr>
        <w:t xml:space="preserve"> </w:t>
      </w:r>
      <w:r w:rsidRPr="002D7B18">
        <w:rPr>
          <w:szCs w:val="20"/>
        </w:rPr>
        <w:t>recyklaci</w:t>
      </w:r>
      <w:r w:rsidRPr="002D7B18">
        <w:rPr>
          <w:spacing w:val="-2"/>
          <w:szCs w:val="20"/>
        </w:rPr>
        <w:t xml:space="preserve"> </w:t>
      </w:r>
      <w:r w:rsidRPr="002D7B18">
        <w:rPr>
          <w:szCs w:val="20"/>
        </w:rPr>
        <w:t>odpadů.</w:t>
      </w:r>
    </w:p>
    <w:p w14:paraId="7AC42AAD" w14:textId="77777777" w:rsidR="006265AC" w:rsidRPr="002D7B18" w:rsidRDefault="006265AC" w:rsidP="006265AC">
      <w:pPr>
        <w:pStyle w:val="Odstavecseseznamem"/>
        <w:widowControl w:val="0"/>
        <w:numPr>
          <w:ilvl w:val="0"/>
          <w:numId w:val="7"/>
        </w:numPr>
        <w:tabs>
          <w:tab w:val="left" w:pos="709"/>
        </w:tabs>
        <w:autoSpaceDE w:val="0"/>
        <w:autoSpaceDN w:val="0"/>
        <w:spacing w:after="0" w:line="240" w:lineRule="auto"/>
        <w:contextualSpacing w:val="0"/>
        <w:jc w:val="both"/>
        <w:rPr>
          <w:szCs w:val="20"/>
        </w:rPr>
      </w:pPr>
      <w:r w:rsidRPr="002D7B18">
        <w:rPr>
          <w:szCs w:val="20"/>
        </w:rPr>
        <w:t>Nepodporovat</w:t>
      </w:r>
      <w:r w:rsidRPr="002D7B18">
        <w:rPr>
          <w:spacing w:val="-4"/>
          <w:szCs w:val="20"/>
        </w:rPr>
        <w:t xml:space="preserve"> </w:t>
      </w:r>
      <w:r w:rsidRPr="002D7B18">
        <w:rPr>
          <w:szCs w:val="20"/>
        </w:rPr>
        <w:t>ukládání</w:t>
      </w:r>
      <w:r w:rsidRPr="002D7B18">
        <w:rPr>
          <w:spacing w:val="-5"/>
          <w:szCs w:val="20"/>
        </w:rPr>
        <w:t xml:space="preserve"> </w:t>
      </w:r>
      <w:r w:rsidRPr="002D7B18">
        <w:rPr>
          <w:szCs w:val="20"/>
        </w:rPr>
        <w:t>na</w:t>
      </w:r>
      <w:r w:rsidRPr="002D7B18">
        <w:rPr>
          <w:spacing w:val="-3"/>
          <w:szCs w:val="20"/>
        </w:rPr>
        <w:t xml:space="preserve"> </w:t>
      </w:r>
      <w:r w:rsidRPr="002D7B18">
        <w:rPr>
          <w:szCs w:val="20"/>
        </w:rPr>
        <w:t>skládky</w:t>
      </w:r>
      <w:r w:rsidRPr="002D7B18">
        <w:rPr>
          <w:spacing w:val="-3"/>
          <w:szCs w:val="20"/>
        </w:rPr>
        <w:t xml:space="preserve"> </w:t>
      </w:r>
      <w:r w:rsidRPr="002D7B18">
        <w:rPr>
          <w:szCs w:val="20"/>
        </w:rPr>
        <w:t>nebo</w:t>
      </w:r>
      <w:r w:rsidRPr="002D7B18">
        <w:rPr>
          <w:spacing w:val="-3"/>
          <w:szCs w:val="20"/>
        </w:rPr>
        <w:t xml:space="preserve"> </w:t>
      </w:r>
      <w:r w:rsidRPr="002D7B18">
        <w:rPr>
          <w:szCs w:val="20"/>
        </w:rPr>
        <w:t>spalování</w:t>
      </w:r>
      <w:r w:rsidRPr="002D7B18">
        <w:rPr>
          <w:spacing w:val="-2"/>
          <w:szCs w:val="20"/>
        </w:rPr>
        <w:t xml:space="preserve"> </w:t>
      </w:r>
      <w:r w:rsidRPr="002D7B18">
        <w:rPr>
          <w:szCs w:val="20"/>
        </w:rPr>
        <w:t>recyklovatelných</w:t>
      </w:r>
      <w:r w:rsidRPr="002D7B18">
        <w:rPr>
          <w:spacing w:val="-2"/>
          <w:szCs w:val="20"/>
        </w:rPr>
        <w:t xml:space="preserve"> </w:t>
      </w:r>
      <w:r w:rsidRPr="002D7B18">
        <w:rPr>
          <w:szCs w:val="20"/>
        </w:rPr>
        <w:t>materiálů.</w:t>
      </w:r>
    </w:p>
    <w:p w14:paraId="52A61576" w14:textId="77777777" w:rsidR="006265AC" w:rsidRPr="002D7B18" w:rsidRDefault="006265AC" w:rsidP="006265AC">
      <w:pPr>
        <w:pStyle w:val="Odstavecseseznamem"/>
        <w:widowControl w:val="0"/>
        <w:numPr>
          <w:ilvl w:val="0"/>
          <w:numId w:val="7"/>
        </w:numPr>
        <w:tabs>
          <w:tab w:val="left" w:pos="709"/>
        </w:tabs>
        <w:autoSpaceDE w:val="0"/>
        <w:autoSpaceDN w:val="0"/>
        <w:spacing w:after="0" w:line="240" w:lineRule="auto"/>
        <w:contextualSpacing w:val="0"/>
        <w:jc w:val="both"/>
        <w:rPr>
          <w:szCs w:val="20"/>
        </w:rPr>
      </w:pPr>
      <w:r w:rsidRPr="002D7B18">
        <w:rPr>
          <w:szCs w:val="20"/>
        </w:rPr>
        <w:t>Postupně</w:t>
      </w:r>
      <w:r w:rsidRPr="002D7B18">
        <w:rPr>
          <w:spacing w:val="-4"/>
          <w:szCs w:val="20"/>
        </w:rPr>
        <w:t xml:space="preserve"> </w:t>
      </w:r>
      <w:r w:rsidRPr="002D7B18">
        <w:rPr>
          <w:szCs w:val="20"/>
        </w:rPr>
        <w:t>zamezit</w:t>
      </w:r>
      <w:r w:rsidRPr="002D7B18">
        <w:rPr>
          <w:spacing w:val="-2"/>
          <w:szCs w:val="20"/>
        </w:rPr>
        <w:t xml:space="preserve"> </w:t>
      </w:r>
      <w:r w:rsidRPr="002D7B18">
        <w:rPr>
          <w:szCs w:val="20"/>
        </w:rPr>
        <w:t>ukládání</w:t>
      </w:r>
      <w:r w:rsidRPr="002D7B18">
        <w:rPr>
          <w:spacing w:val="-5"/>
          <w:szCs w:val="20"/>
        </w:rPr>
        <w:t xml:space="preserve"> </w:t>
      </w:r>
      <w:r w:rsidRPr="002D7B18">
        <w:rPr>
          <w:szCs w:val="20"/>
        </w:rPr>
        <w:t>na</w:t>
      </w:r>
      <w:r w:rsidRPr="002D7B18">
        <w:rPr>
          <w:spacing w:val="-1"/>
          <w:szCs w:val="20"/>
        </w:rPr>
        <w:t xml:space="preserve"> </w:t>
      </w:r>
      <w:r w:rsidRPr="002D7B18">
        <w:rPr>
          <w:szCs w:val="20"/>
        </w:rPr>
        <w:t>skládky</w:t>
      </w:r>
      <w:r w:rsidRPr="002D7B18">
        <w:rPr>
          <w:spacing w:val="-2"/>
          <w:szCs w:val="20"/>
        </w:rPr>
        <w:t xml:space="preserve"> </w:t>
      </w:r>
      <w:r w:rsidRPr="002D7B18">
        <w:rPr>
          <w:szCs w:val="20"/>
        </w:rPr>
        <w:t>odpadu</w:t>
      </w:r>
      <w:r w:rsidRPr="002D7B18">
        <w:rPr>
          <w:spacing w:val="-4"/>
          <w:szCs w:val="20"/>
        </w:rPr>
        <w:t xml:space="preserve"> </w:t>
      </w:r>
      <w:r w:rsidRPr="002D7B18">
        <w:rPr>
          <w:szCs w:val="20"/>
        </w:rPr>
        <w:t>vhodného</w:t>
      </w:r>
      <w:r w:rsidRPr="002D7B18">
        <w:rPr>
          <w:spacing w:val="-3"/>
          <w:szCs w:val="20"/>
        </w:rPr>
        <w:t xml:space="preserve"> </w:t>
      </w:r>
      <w:r w:rsidRPr="002D7B18">
        <w:rPr>
          <w:szCs w:val="20"/>
        </w:rPr>
        <w:t>k</w:t>
      </w:r>
      <w:r w:rsidRPr="002D7B18">
        <w:rPr>
          <w:spacing w:val="-2"/>
          <w:szCs w:val="20"/>
        </w:rPr>
        <w:t xml:space="preserve"> </w:t>
      </w:r>
      <w:r w:rsidRPr="002D7B18">
        <w:rPr>
          <w:szCs w:val="20"/>
        </w:rPr>
        <w:t>recyklaci</w:t>
      </w:r>
      <w:r w:rsidRPr="002D7B18">
        <w:rPr>
          <w:spacing w:val="-2"/>
          <w:szCs w:val="20"/>
        </w:rPr>
        <w:t xml:space="preserve"> </w:t>
      </w:r>
      <w:r w:rsidRPr="002D7B18">
        <w:rPr>
          <w:szCs w:val="20"/>
        </w:rPr>
        <w:t>nebo</w:t>
      </w:r>
      <w:r w:rsidRPr="002D7B18">
        <w:rPr>
          <w:spacing w:val="-5"/>
          <w:szCs w:val="20"/>
        </w:rPr>
        <w:t xml:space="preserve"> </w:t>
      </w:r>
      <w:r w:rsidRPr="002D7B18">
        <w:rPr>
          <w:szCs w:val="20"/>
        </w:rPr>
        <w:t>jinému</w:t>
      </w:r>
      <w:r w:rsidRPr="002D7B18">
        <w:rPr>
          <w:spacing w:val="-4"/>
          <w:szCs w:val="20"/>
        </w:rPr>
        <w:t xml:space="preserve"> </w:t>
      </w:r>
      <w:r w:rsidRPr="002D7B18">
        <w:rPr>
          <w:szCs w:val="20"/>
        </w:rPr>
        <w:t>využití</w:t>
      </w:r>
      <w:r w:rsidRPr="002D7B18">
        <w:rPr>
          <w:spacing w:val="-4"/>
          <w:szCs w:val="20"/>
        </w:rPr>
        <w:t xml:space="preserve"> </w:t>
      </w:r>
      <w:r w:rsidRPr="002D7B18">
        <w:rPr>
          <w:szCs w:val="20"/>
        </w:rPr>
        <w:t>a</w:t>
      </w:r>
      <w:r w:rsidRPr="002D7B18">
        <w:rPr>
          <w:spacing w:val="-52"/>
          <w:szCs w:val="20"/>
        </w:rPr>
        <w:t xml:space="preserve"> </w:t>
      </w:r>
      <w:r w:rsidRPr="002D7B18">
        <w:rPr>
          <w:szCs w:val="20"/>
        </w:rPr>
        <w:t>od</w:t>
      </w:r>
      <w:r w:rsidRPr="002D7B18">
        <w:rPr>
          <w:spacing w:val="1"/>
          <w:szCs w:val="20"/>
        </w:rPr>
        <w:t xml:space="preserve"> </w:t>
      </w:r>
      <w:r w:rsidRPr="002D7B18">
        <w:rPr>
          <w:szCs w:val="20"/>
        </w:rPr>
        <w:t>roku</w:t>
      </w:r>
      <w:r w:rsidRPr="002D7B18">
        <w:rPr>
          <w:spacing w:val="1"/>
          <w:szCs w:val="20"/>
        </w:rPr>
        <w:t xml:space="preserve"> </w:t>
      </w:r>
      <w:r w:rsidRPr="002D7B18">
        <w:rPr>
          <w:szCs w:val="20"/>
        </w:rPr>
        <w:t>2030</w:t>
      </w:r>
      <w:r w:rsidRPr="002D7B18">
        <w:rPr>
          <w:spacing w:val="1"/>
          <w:szCs w:val="20"/>
        </w:rPr>
        <w:t xml:space="preserve"> </w:t>
      </w:r>
      <w:r w:rsidRPr="002D7B18">
        <w:rPr>
          <w:szCs w:val="20"/>
        </w:rPr>
        <w:t>jejich</w:t>
      </w:r>
      <w:r w:rsidRPr="002D7B18">
        <w:rPr>
          <w:spacing w:val="1"/>
          <w:szCs w:val="20"/>
        </w:rPr>
        <w:t xml:space="preserve"> </w:t>
      </w:r>
      <w:r w:rsidRPr="002D7B18">
        <w:rPr>
          <w:szCs w:val="20"/>
        </w:rPr>
        <w:t>ukládání</w:t>
      </w:r>
      <w:r w:rsidRPr="002D7B18">
        <w:rPr>
          <w:spacing w:val="1"/>
          <w:szCs w:val="20"/>
        </w:rPr>
        <w:t xml:space="preserve"> </w:t>
      </w:r>
      <w:r w:rsidRPr="002D7B18">
        <w:rPr>
          <w:szCs w:val="20"/>
        </w:rPr>
        <w:t>zcela</w:t>
      </w:r>
      <w:r w:rsidRPr="002D7B18">
        <w:rPr>
          <w:spacing w:val="1"/>
          <w:szCs w:val="20"/>
        </w:rPr>
        <w:t xml:space="preserve"> </w:t>
      </w:r>
      <w:r w:rsidRPr="002D7B18">
        <w:rPr>
          <w:szCs w:val="20"/>
        </w:rPr>
        <w:t>zakázat.</w:t>
      </w:r>
      <w:r w:rsidRPr="002D7B18">
        <w:rPr>
          <w:spacing w:val="1"/>
          <w:szCs w:val="20"/>
        </w:rPr>
        <w:t xml:space="preserve"> </w:t>
      </w:r>
      <w:r w:rsidRPr="002D7B18">
        <w:rPr>
          <w:szCs w:val="20"/>
        </w:rPr>
        <w:t>Kritéria</w:t>
      </w:r>
      <w:r w:rsidRPr="002D7B18">
        <w:rPr>
          <w:spacing w:val="1"/>
          <w:szCs w:val="20"/>
        </w:rPr>
        <w:t xml:space="preserve"> </w:t>
      </w:r>
      <w:r w:rsidRPr="002D7B18">
        <w:rPr>
          <w:szCs w:val="20"/>
        </w:rPr>
        <w:t>pro</w:t>
      </w:r>
      <w:r w:rsidRPr="002D7B18">
        <w:rPr>
          <w:spacing w:val="1"/>
          <w:szCs w:val="20"/>
        </w:rPr>
        <w:t xml:space="preserve"> </w:t>
      </w:r>
      <w:r w:rsidRPr="002D7B18">
        <w:rPr>
          <w:szCs w:val="20"/>
        </w:rPr>
        <w:t>hodnocení</w:t>
      </w:r>
      <w:r w:rsidRPr="002D7B18">
        <w:rPr>
          <w:spacing w:val="1"/>
          <w:szCs w:val="20"/>
        </w:rPr>
        <w:t xml:space="preserve"> </w:t>
      </w:r>
      <w:r w:rsidRPr="002D7B18">
        <w:rPr>
          <w:szCs w:val="20"/>
        </w:rPr>
        <w:t>odpadu</w:t>
      </w:r>
      <w:r w:rsidRPr="002D7B18">
        <w:rPr>
          <w:spacing w:val="1"/>
          <w:szCs w:val="20"/>
        </w:rPr>
        <w:t xml:space="preserve"> </w:t>
      </w:r>
      <w:r w:rsidRPr="002D7B18">
        <w:rPr>
          <w:szCs w:val="20"/>
        </w:rPr>
        <w:t>jako</w:t>
      </w:r>
      <w:r w:rsidRPr="002D7B18">
        <w:rPr>
          <w:spacing w:val="1"/>
          <w:szCs w:val="20"/>
        </w:rPr>
        <w:t xml:space="preserve"> </w:t>
      </w:r>
      <w:r w:rsidRPr="002D7B18">
        <w:rPr>
          <w:szCs w:val="20"/>
        </w:rPr>
        <w:t>recyklovatelného</w:t>
      </w:r>
      <w:r w:rsidRPr="002D7B18">
        <w:rPr>
          <w:spacing w:val="1"/>
          <w:szCs w:val="20"/>
        </w:rPr>
        <w:t xml:space="preserve"> </w:t>
      </w:r>
      <w:r w:rsidRPr="002D7B18">
        <w:rPr>
          <w:szCs w:val="20"/>
        </w:rPr>
        <w:t>nebo</w:t>
      </w:r>
      <w:r w:rsidRPr="002D7B18">
        <w:rPr>
          <w:spacing w:val="1"/>
          <w:szCs w:val="20"/>
        </w:rPr>
        <w:t xml:space="preserve"> </w:t>
      </w:r>
      <w:r w:rsidRPr="002D7B18">
        <w:rPr>
          <w:szCs w:val="20"/>
        </w:rPr>
        <w:t>využitelného</w:t>
      </w:r>
      <w:r w:rsidRPr="002D7B18">
        <w:rPr>
          <w:spacing w:val="1"/>
          <w:szCs w:val="20"/>
        </w:rPr>
        <w:t xml:space="preserve"> </w:t>
      </w:r>
      <w:r w:rsidRPr="002D7B18">
        <w:rPr>
          <w:szCs w:val="20"/>
        </w:rPr>
        <w:t>zpřísňovat</w:t>
      </w:r>
      <w:r w:rsidRPr="002D7B18">
        <w:rPr>
          <w:spacing w:val="1"/>
          <w:szCs w:val="20"/>
        </w:rPr>
        <w:t xml:space="preserve"> </w:t>
      </w:r>
      <w:r w:rsidRPr="002D7B18">
        <w:rPr>
          <w:szCs w:val="20"/>
        </w:rPr>
        <w:t>s ohledem</w:t>
      </w:r>
      <w:r w:rsidRPr="002D7B18">
        <w:rPr>
          <w:spacing w:val="1"/>
          <w:szCs w:val="20"/>
        </w:rPr>
        <w:t xml:space="preserve"> </w:t>
      </w:r>
      <w:r w:rsidRPr="002D7B18">
        <w:rPr>
          <w:szCs w:val="20"/>
        </w:rPr>
        <w:t>na</w:t>
      </w:r>
      <w:r w:rsidRPr="002D7B18">
        <w:rPr>
          <w:spacing w:val="1"/>
          <w:szCs w:val="20"/>
        </w:rPr>
        <w:t xml:space="preserve"> </w:t>
      </w:r>
      <w:r w:rsidRPr="002D7B18">
        <w:rPr>
          <w:szCs w:val="20"/>
        </w:rPr>
        <w:t>stav</w:t>
      </w:r>
      <w:r w:rsidRPr="002D7B18">
        <w:rPr>
          <w:spacing w:val="1"/>
          <w:szCs w:val="20"/>
        </w:rPr>
        <w:t xml:space="preserve"> </w:t>
      </w:r>
      <w:r w:rsidRPr="002D7B18">
        <w:rPr>
          <w:szCs w:val="20"/>
        </w:rPr>
        <w:t>vědeckého</w:t>
      </w:r>
      <w:r w:rsidRPr="002D7B18">
        <w:rPr>
          <w:spacing w:val="1"/>
          <w:szCs w:val="20"/>
        </w:rPr>
        <w:t xml:space="preserve"> </w:t>
      </w:r>
      <w:r w:rsidRPr="002D7B18">
        <w:rPr>
          <w:szCs w:val="20"/>
        </w:rPr>
        <w:t>a</w:t>
      </w:r>
      <w:r w:rsidRPr="002D7B18">
        <w:rPr>
          <w:spacing w:val="1"/>
          <w:szCs w:val="20"/>
        </w:rPr>
        <w:t xml:space="preserve"> </w:t>
      </w:r>
      <w:r w:rsidRPr="002D7B18">
        <w:rPr>
          <w:szCs w:val="20"/>
        </w:rPr>
        <w:t>technického pokroku.</w:t>
      </w:r>
    </w:p>
    <w:p w14:paraId="48923399" w14:textId="77777777" w:rsidR="006265AC" w:rsidRDefault="006265AC" w:rsidP="006265AC">
      <w:pPr>
        <w:pStyle w:val="Odstavecseseznamem"/>
        <w:widowControl w:val="0"/>
        <w:numPr>
          <w:ilvl w:val="0"/>
          <w:numId w:val="7"/>
        </w:numPr>
        <w:autoSpaceDE w:val="0"/>
        <w:autoSpaceDN w:val="0"/>
        <w:spacing w:after="0" w:line="292" w:lineRule="exact"/>
        <w:ind w:left="709" w:hanging="349"/>
        <w:contextualSpacing w:val="0"/>
        <w:jc w:val="both"/>
      </w:pPr>
      <w:r w:rsidRPr="00EB08B6">
        <w:t>Zajistit</w:t>
      </w:r>
      <w:r w:rsidRPr="00EB08B6">
        <w:rPr>
          <w:spacing w:val="-3"/>
        </w:rPr>
        <w:t xml:space="preserve"> </w:t>
      </w:r>
      <w:r w:rsidRPr="00EB08B6">
        <w:t>vytvoření</w:t>
      </w:r>
      <w:r w:rsidRPr="00EB08B6">
        <w:rPr>
          <w:spacing w:val="-4"/>
        </w:rPr>
        <w:t xml:space="preserve"> </w:t>
      </w:r>
      <w:r w:rsidRPr="00EB08B6">
        <w:t>dostatečných kapacit</w:t>
      </w:r>
      <w:r w:rsidRPr="00EB08B6">
        <w:rPr>
          <w:spacing w:val="-2"/>
        </w:rPr>
        <w:t xml:space="preserve"> </w:t>
      </w:r>
      <w:r w:rsidRPr="00EB08B6">
        <w:t>zařízení</w:t>
      </w:r>
      <w:r w:rsidRPr="00EB08B6">
        <w:rPr>
          <w:spacing w:val="-4"/>
        </w:rPr>
        <w:t xml:space="preserve"> </w:t>
      </w:r>
      <w:r w:rsidRPr="00EB08B6">
        <w:t>pro</w:t>
      </w:r>
      <w:r w:rsidRPr="00EB08B6">
        <w:rPr>
          <w:spacing w:val="-1"/>
        </w:rPr>
        <w:t xml:space="preserve"> </w:t>
      </w:r>
      <w:r w:rsidRPr="00EB08B6">
        <w:t>zpracování</w:t>
      </w:r>
      <w:r w:rsidRPr="00EB08B6">
        <w:rPr>
          <w:spacing w:val="-4"/>
        </w:rPr>
        <w:t xml:space="preserve"> </w:t>
      </w:r>
      <w:r w:rsidRPr="00EB08B6">
        <w:t>a</w:t>
      </w:r>
      <w:r w:rsidRPr="00EB08B6">
        <w:rPr>
          <w:spacing w:val="-1"/>
        </w:rPr>
        <w:t xml:space="preserve"> </w:t>
      </w:r>
      <w:r w:rsidRPr="00EB08B6">
        <w:t>využití</w:t>
      </w:r>
      <w:r w:rsidRPr="00EB08B6">
        <w:rPr>
          <w:spacing w:val="-4"/>
        </w:rPr>
        <w:t xml:space="preserve"> </w:t>
      </w:r>
      <w:r w:rsidRPr="00EB08B6">
        <w:t>odpadu.</w:t>
      </w:r>
    </w:p>
    <w:p w14:paraId="60C90D74" w14:textId="77777777" w:rsidR="004D276C" w:rsidRDefault="004D276C" w:rsidP="004D276C">
      <w:pPr>
        <w:widowControl w:val="0"/>
        <w:autoSpaceDE w:val="0"/>
        <w:autoSpaceDN w:val="0"/>
        <w:spacing w:after="0" w:line="292" w:lineRule="exact"/>
        <w:jc w:val="both"/>
      </w:pPr>
    </w:p>
    <w:p w14:paraId="722E6670" w14:textId="77777777" w:rsidR="004D276C" w:rsidRPr="004D276C" w:rsidRDefault="006265AC" w:rsidP="006265AC">
      <w:pPr>
        <w:pStyle w:val="Odstavecseseznamem"/>
        <w:widowControl w:val="0"/>
        <w:numPr>
          <w:ilvl w:val="0"/>
          <w:numId w:val="7"/>
        </w:numPr>
        <w:autoSpaceDE w:val="0"/>
        <w:autoSpaceDN w:val="0"/>
        <w:spacing w:after="0" w:line="292" w:lineRule="exact"/>
        <w:ind w:left="709" w:hanging="349"/>
        <w:contextualSpacing w:val="0"/>
        <w:jc w:val="both"/>
      </w:pPr>
      <w:r w:rsidRPr="00EB08B6">
        <w:lastRenderedPageBreak/>
        <w:t>Zamezit</w:t>
      </w:r>
      <w:r w:rsidRPr="00362962">
        <w:rPr>
          <w:spacing w:val="25"/>
        </w:rPr>
        <w:t xml:space="preserve"> </w:t>
      </w:r>
      <w:r w:rsidRPr="00EB08B6">
        <w:t>ředění</w:t>
      </w:r>
      <w:r w:rsidRPr="00362962">
        <w:rPr>
          <w:spacing w:val="24"/>
        </w:rPr>
        <w:t xml:space="preserve"> </w:t>
      </w:r>
      <w:r w:rsidRPr="00EB08B6">
        <w:t>nebo</w:t>
      </w:r>
      <w:r w:rsidRPr="00362962">
        <w:rPr>
          <w:spacing w:val="26"/>
        </w:rPr>
        <w:t xml:space="preserve"> </w:t>
      </w:r>
      <w:r w:rsidRPr="00EB08B6">
        <w:t>mísení</w:t>
      </w:r>
      <w:r w:rsidRPr="00362962">
        <w:rPr>
          <w:spacing w:val="24"/>
        </w:rPr>
        <w:t xml:space="preserve"> </w:t>
      </w:r>
      <w:r w:rsidRPr="00EB08B6">
        <w:t>odpadů</w:t>
      </w:r>
      <w:r w:rsidRPr="00362962">
        <w:rPr>
          <w:spacing w:val="26"/>
        </w:rPr>
        <w:t xml:space="preserve"> </w:t>
      </w:r>
      <w:r w:rsidRPr="00EB08B6">
        <w:t>za</w:t>
      </w:r>
      <w:r w:rsidRPr="00362962">
        <w:rPr>
          <w:spacing w:val="24"/>
        </w:rPr>
        <w:t xml:space="preserve"> </w:t>
      </w:r>
      <w:r w:rsidRPr="00EB08B6">
        <w:t>účelem</w:t>
      </w:r>
      <w:r w:rsidRPr="00362962">
        <w:rPr>
          <w:spacing w:val="23"/>
        </w:rPr>
        <w:t xml:space="preserve"> </w:t>
      </w:r>
      <w:r w:rsidRPr="00EB08B6">
        <w:t>splnění</w:t>
      </w:r>
      <w:r w:rsidRPr="00362962">
        <w:rPr>
          <w:spacing w:val="27"/>
        </w:rPr>
        <w:t xml:space="preserve"> </w:t>
      </w:r>
      <w:r w:rsidRPr="00EB08B6">
        <w:t>kritérií</w:t>
      </w:r>
      <w:r w:rsidRPr="00362962">
        <w:rPr>
          <w:spacing w:val="25"/>
        </w:rPr>
        <w:t xml:space="preserve"> </w:t>
      </w:r>
      <w:r w:rsidRPr="00EB08B6">
        <w:t>pro</w:t>
      </w:r>
      <w:r w:rsidRPr="00362962">
        <w:rPr>
          <w:spacing w:val="25"/>
        </w:rPr>
        <w:t xml:space="preserve"> </w:t>
      </w:r>
      <w:r w:rsidRPr="00EB08B6">
        <w:t>přijímání</w:t>
      </w:r>
      <w:r w:rsidRPr="00362962">
        <w:rPr>
          <w:spacing w:val="24"/>
        </w:rPr>
        <w:t xml:space="preserve"> </w:t>
      </w:r>
      <w:r w:rsidRPr="00EB08B6">
        <w:t>na</w:t>
      </w:r>
      <w:r>
        <w:rPr>
          <w:spacing w:val="25"/>
        </w:rPr>
        <w:t> </w:t>
      </w:r>
      <w:r w:rsidRPr="00EB08B6">
        <w:t>skládku</w:t>
      </w:r>
      <w:r w:rsidRPr="00362962">
        <w:rPr>
          <w:spacing w:val="-52"/>
        </w:rPr>
        <w:t xml:space="preserve"> </w:t>
      </w:r>
    </w:p>
    <w:p w14:paraId="2BD2455B" w14:textId="45C6AED8" w:rsidR="006265AC" w:rsidRDefault="006265AC" w:rsidP="004D276C">
      <w:pPr>
        <w:pStyle w:val="Odstavecseseznamem"/>
        <w:widowControl w:val="0"/>
        <w:autoSpaceDE w:val="0"/>
        <w:autoSpaceDN w:val="0"/>
        <w:spacing w:after="0" w:line="292" w:lineRule="exact"/>
        <w:ind w:left="709"/>
        <w:contextualSpacing w:val="0"/>
        <w:jc w:val="both"/>
      </w:pPr>
      <w:r w:rsidRPr="00EB08B6">
        <w:t>a zasypávání.</w:t>
      </w:r>
    </w:p>
    <w:p w14:paraId="3CBB868E" w14:textId="77777777" w:rsidR="006265AC" w:rsidRDefault="006265AC" w:rsidP="006265AC">
      <w:pPr>
        <w:pStyle w:val="Odstavecseseznamem"/>
        <w:widowControl w:val="0"/>
        <w:numPr>
          <w:ilvl w:val="0"/>
          <w:numId w:val="7"/>
        </w:numPr>
        <w:autoSpaceDE w:val="0"/>
        <w:autoSpaceDN w:val="0"/>
        <w:spacing w:after="0" w:line="292" w:lineRule="exact"/>
        <w:ind w:left="709" w:hanging="349"/>
        <w:contextualSpacing w:val="0"/>
        <w:jc w:val="both"/>
      </w:pPr>
      <w:r w:rsidRPr="00EB08B6">
        <w:t>U</w:t>
      </w:r>
      <w:r w:rsidRPr="00362962">
        <w:rPr>
          <w:spacing w:val="1"/>
        </w:rPr>
        <w:t xml:space="preserve"> </w:t>
      </w:r>
      <w:r w:rsidRPr="00EB08B6">
        <w:t>zvláštních</w:t>
      </w:r>
      <w:r w:rsidRPr="00362962">
        <w:rPr>
          <w:spacing w:val="1"/>
        </w:rPr>
        <w:t xml:space="preserve"> </w:t>
      </w:r>
      <w:r w:rsidRPr="00EB08B6">
        <w:t>toků</w:t>
      </w:r>
      <w:r w:rsidRPr="00362962">
        <w:rPr>
          <w:spacing w:val="1"/>
        </w:rPr>
        <w:t xml:space="preserve"> </w:t>
      </w:r>
      <w:r w:rsidRPr="00EB08B6">
        <w:t>odpadů</w:t>
      </w:r>
      <w:r w:rsidRPr="00362962">
        <w:rPr>
          <w:spacing w:val="1"/>
        </w:rPr>
        <w:t xml:space="preserve"> </w:t>
      </w:r>
      <w:r w:rsidRPr="00EB08B6">
        <w:t>je</w:t>
      </w:r>
      <w:r w:rsidRPr="00362962">
        <w:rPr>
          <w:spacing w:val="1"/>
        </w:rPr>
        <w:t xml:space="preserve"> </w:t>
      </w:r>
      <w:r w:rsidRPr="00EB08B6">
        <w:t>možno</w:t>
      </w:r>
      <w:r w:rsidRPr="00362962">
        <w:rPr>
          <w:spacing w:val="1"/>
        </w:rPr>
        <w:t xml:space="preserve"> </w:t>
      </w:r>
      <w:r w:rsidRPr="00EB08B6">
        <w:t>připustit</w:t>
      </w:r>
      <w:r w:rsidRPr="00362962">
        <w:rPr>
          <w:spacing w:val="1"/>
        </w:rPr>
        <w:t xml:space="preserve"> </w:t>
      </w:r>
      <w:r w:rsidRPr="00EB08B6">
        <w:t>odchýlení</w:t>
      </w:r>
      <w:r w:rsidRPr="00362962">
        <w:rPr>
          <w:spacing w:val="1"/>
        </w:rPr>
        <w:t xml:space="preserve"> </w:t>
      </w:r>
      <w:r w:rsidRPr="00EB08B6">
        <w:t>se</w:t>
      </w:r>
      <w:r w:rsidRPr="00362962">
        <w:rPr>
          <w:spacing w:val="1"/>
        </w:rPr>
        <w:t xml:space="preserve"> </w:t>
      </w:r>
      <w:r w:rsidRPr="00EB08B6">
        <w:t>od</w:t>
      </w:r>
      <w:r w:rsidRPr="00362962">
        <w:rPr>
          <w:spacing w:val="1"/>
        </w:rPr>
        <w:t xml:space="preserve"> </w:t>
      </w:r>
      <w:r w:rsidRPr="00EB08B6">
        <w:t>stanovené</w:t>
      </w:r>
      <w:r w:rsidRPr="00362962">
        <w:rPr>
          <w:spacing w:val="1"/>
        </w:rPr>
        <w:t xml:space="preserve"> </w:t>
      </w:r>
      <w:r w:rsidRPr="00EB08B6">
        <w:t>hierarchie</w:t>
      </w:r>
      <w:r w:rsidRPr="00362962">
        <w:rPr>
          <w:spacing w:val="1"/>
        </w:rPr>
        <w:t xml:space="preserve"> </w:t>
      </w:r>
      <w:r w:rsidRPr="00EB08B6">
        <w:t>odpadového hospodářství, je-li to odůvodněno zohledněním celkových dopadů životního</w:t>
      </w:r>
      <w:r w:rsidRPr="00362962">
        <w:rPr>
          <w:spacing w:val="1"/>
        </w:rPr>
        <w:t xml:space="preserve"> </w:t>
      </w:r>
      <w:r w:rsidRPr="00EB08B6">
        <w:t>cyklu</w:t>
      </w:r>
      <w:r w:rsidRPr="00362962">
        <w:rPr>
          <w:spacing w:val="1"/>
        </w:rPr>
        <w:t xml:space="preserve"> </w:t>
      </w:r>
      <w:r w:rsidRPr="00EB08B6">
        <w:t>u</w:t>
      </w:r>
      <w:r w:rsidRPr="00362962">
        <w:rPr>
          <w:spacing w:val="2"/>
        </w:rPr>
        <w:t xml:space="preserve"> </w:t>
      </w:r>
      <w:r w:rsidRPr="00EB08B6">
        <w:t>tohoto</w:t>
      </w:r>
      <w:r w:rsidRPr="00362962">
        <w:rPr>
          <w:spacing w:val="-2"/>
        </w:rPr>
        <w:t xml:space="preserve"> </w:t>
      </w:r>
      <w:r w:rsidRPr="00EB08B6">
        <w:t>odpadu</w:t>
      </w:r>
      <w:r w:rsidRPr="00362962">
        <w:rPr>
          <w:spacing w:val="2"/>
        </w:rPr>
        <w:t xml:space="preserve"> </w:t>
      </w:r>
      <w:r w:rsidRPr="00EB08B6">
        <w:t>a</w:t>
      </w:r>
      <w:r w:rsidRPr="00362962">
        <w:rPr>
          <w:spacing w:val="-1"/>
        </w:rPr>
        <w:t xml:space="preserve"> </w:t>
      </w:r>
      <w:r w:rsidRPr="00EB08B6">
        <w:t>nakládání</w:t>
      </w:r>
      <w:r w:rsidRPr="00362962">
        <w:rPr>
          <w:spacing w:val="-3"/>
        </w:rPr>
        <w:t xml:space="preserve"> </w:t>
      </w:r>
      <w:r w:rsidRPr="00EB08B6">
        <w:t>s ním.</w:t>
      </w:r>
    </w:p>
    <w:p w14:paraId="0125CEE8" w14:textId="77777777" w:rsidR="006265AC" w:rsidRPr="00EB08B6" w:rsidRDefault="006265AC" w:rsidP="006265AC">
      <w:pPr>
        <w:pStyle w:val="Odstavecseseznamem"/>
        <w:widowControl w:val="0"/>
        <w:numPr>
          <w:ilvl w:val="0"/>
          <w:numId w:val="7"/>
        </w:numPr>
        <w:autoSpaceDE w:val="0"/>
        <w:autoSpaceDN w:val="0"/>
        <w:spacing w:after="0" w:line="292" w:lineRule="exact"/>
        <w:ind w:left="709" w:hanging="349"/>
        <w:contextualSpacing w:val="0"/>
        <w:jc w:val="both"/>
      </w:pPr>
      <w:r w:rsidRPr="00EB08B6">
        <w:t>Při</w:t>
      </w:r>
      <w:r w:rsidRPr="00362962">
        <w:rPr>
          <w:spacing w:val="1"/>
        </w:rPr>
        <w:t xml:space="preserve"> </w:t>
      </w:r>
      <w:r w:rsidRPr="00EB08B6">
        <w:t>uplatňování</w:t>
      </w:r>
      <w:r w:rsidRPr="00362962">
        <w:rPr>
          <w:spacing w:val="1"/>
        </w:rPr>
        <w:t xml:space="preserve"> </w:t>
      </w:r>
      <w:r w:rsidRPr="00EB08B6">
        <w:t>hierarchie</w:t>
      </w:r>
      <w:r w:rsidRPr="00362962">
        <w:rPr>
          <w:spacing w:val="1"/>
        </w:rPr>
        <w:t xml:space="preserve"> </w:t>
      </w:r>
      <w:r w:rsidRPr="00EB08B6">
        <w:t>odpadového</w:t>
      </w:r>
      <w:r w:rsidRPr="00362962">
        <w:rPr>
          <w:spacing w:val="1"/>
        </w:rPr>
        <w:t xml:space="preserve"> </w:t>
      </w:r>
      <w:r w:rsidRPr="00EB08B6">
        <w:t>hospodářství</w:t>
      </w:r>
      <w:r w:rsidRPr="00362962">
        <w:rPr>
          <w:spacing w:val="1"/>
        </w:rPr>
        <w:t xml:space="preserve"> </w:t>
      </w:r>
      <w:r w:rsidRPr="00EB08B6">
        <w:t>reflektovat</w:t>
      </w:r>
      <w:r w:rsidRPr="00362962">
        <w:rPr>
          <w:spacing w:val="1"/>
        </w:rPr>
        <w:t xml:space="preserve"> </w:t>
      </w:r>
      <w:r w:rsidRPr="00EB08B6">
        <w:t>zásadu</w:t>
      </w:r>
      <w:r w:rsidRPr="00362962">
        <w:rPr>
          <w:spacing w:val="1"/>
        </w:rPr>
        <w:t xml:space="preserve"> </w:t>
      </w:r>
      <w:r w:rsidRPr="00EB08B6">
        <w:t>předběžné</w:t>
      </w:r>
      <w:r w:rsidRPr="00362962">
        <w:rPr>
          <w:spacing w:val="1"/>
        </w:rPr>
        <w:t xml:space="preserve"> </w:t>
      </w:r>
      <w:r w:rsidRPr="00EB08B6">
        <w:t>opatrnosti a předcházet nepříznivým vlivům nakládání s odpady na lidské zdraví a</w:t>
      </w:r>
      <w:r>
        <w:t> </w:t>
      </w:r>
      <w:r w:rsidRPr="00EB08B6">
        <w:t>životní</w:t>
      </w:r>
      <w:r w:rsidRPr="00362962">
        <w:rPr>
          <w:spacing w:val="1"/>
        </w:rPr>
        <w:t xml:space="preserve"> </w:t>
      </w:r>
      <w:r w:rsidRPr="00EB08B6">
        <w:t>prostředí.</w:t>
      </w:r>
    </w:p>
    <w:p w14:paraId="227F3B2D" w14:textId="77777777" w:rsidR="006265AC" w:rsidRPr="00EB08B6" w:rsidRDefault="006265AC" w:rsidP="006265AC">
      <w:pPr>
        <w:pStyle w:val="Odstavecseseznamem"/>
        <w:widowControl w:val="0"/>
        <w:numPr>
          <w:ilvl w:val="0"/>
          <w:numId w:val="7"/>
        </w:numPr>
        <w:tabs>
          <w:tab w:val="left" w:pos="539"/>
        </w:tabs>
        <w:autoSpaceDE w:val="0"/>
        <w:autoSpaceDN w:val="0"/>
        <w:spacing w:after="0" w:line="240" w:lineRule="auto"/>
        <w:contextualSpacing w:val="0"/>
        <w:jc w:val="both"/>
      </w:pPr>
      <w:r w:rsidRPr="00EB08B6">
        <w:rPr>
          <w:spacing w:val="-1"/>
        </w:rPr>
        <w:t>Při</w:t>
      </w:r>
      <w:r w:rsidRPr="00EB08B6">
        <w:rPr>
          <w:spacing w:val="-11"/>
        </w:rPr>
        <w:t xml:space="preserve"> </w:t>
      </w:r>
      <w:r w:rsidRPr="00EB08B6">
        <w:rPr>
          <w:spacing w:val="-1"/>
        </w:rPr>
        <w:t>uplatňování</w:t>
      </w:r>
      <w:r w:rsidRPr="00EB08B6">
        <w:rPr>
          <w:spacing w:val="-13"/>
        </w:rPr>
        <w:t xml:space="preserve"> </w:t>
      </w:r>
      <w:r w:rsidRPr="00EB08B6">
        <w:rPr>
          <w:spacing w:val="-1"/>
        </w:rPr>
        <w:t>hierarchie</w:t>
      </w:r>
      <w:r w:rsidRPr="00EB08B6">
        <w:rPr>
          <w:spacing w:val="-9"/>
        </w:rPr>
        <w:t xml:space="preserve"> </w:t>
      </w:r>
      <w:r w:rsidRPr="00EB08B6">
        <w:t>odpadového</w:t>
      </w:r>
      <w:r w:rsidRPr="00EB08B6">
        <w:rPr>
          <w:spacing w:val="-13"/>
        </w:rPr>
        <w:t xml:space="preserve"> </w:t>
      </w:r>
      <w:r w:rsidRPr="00EB08B6">
        <w:t>hospodářství</w:t>
      </w:r>
      <w:r w:rsidRPr="00EB08B6">
        <w:rPr>
          <w:spacing w:val="-10"/>
        </w:rPr>
        <w:t xml:space="preserve"> </w:t>
      </w:r>
      <w:r w:rsidRPr="00EB08B6">
        <w:t>zohlednit</w:t>
      </w:r>
      <w:r w:rsidRPr="00EB08B6">
        <w:rPr>
          <w:spacing w:val="-12"/>
        </w:rPr>
        <w:t xml:space="preserve"> </w:t>
      </w:r>
      <w:r w:rsidRPr="00EB08B6">
        <w:t>zásadu</w:t>
      </w:r>
      <w:r w:rsidRPr="00EB08B6">
        <w:rPr>
          <w:spacing w:val="-12"/>
        </w:rPr>
        <w:t xml:space="preserve"> </w:t>
      </w:r>
      <w:r w:rsidRPr="00EB08B6">
        <w:t>udržitelnosti</w:t>
      </w:r>
      <w:r w:rsidRPr="00EB08B6">
        <w:rPr>
          <w:spacing w:val="-10"/>
        </w:rPr>
        <w:t xml:space="preserve"> </w:t>
      </w:r>
      <w:r w:rsidRPr="00EB08B6">
        <w:t>včetně</w:t>
      </w:r>
      <w:r w:rsidRPr="00EB08B6">
        <w:rPr>
          <w:spacing w:val="-52"/>
        </w:rPr>
        <w:t xml:space="preserve"> </w:t>
      </w:r>
      <w:r w:rsidRPr="00EB08B6">
        <w:t>technické</w:t>
      </w:r>
      <w:r w:rsidRPr="00EB08B6">
        <w:rPr>
          <w:spacing w:val="-2"/>
        </w:rPr>
        <w:t xml:space="preserve"> </w:t>
      </w:r>
      <w:r w:rsidRPr="00EB08B6">
        <w:t>proveditelnosti a</w:t>
      </w:r>
      <w:r w:rsidRPr="00EB08B6">
        <w:rPr>
          <w:spacing w:val="1"/>
        </w:rPr>
        <w:t xml:space="preserve"> </w:t>
      </w:r>
      <w:r w:rsidRPr="00EB08B6">
        <w:t>hospodářské udržitelnosti.</w:t>
      </w:r>
    </w:p>
    <w:p w14:paraId="060DFD3A" w14:textId="77777777" w:rsidR="006265AC" w:rsidRPr="00EB08B6" w:rsidRDefault="006265AC" w:rsidP="006265AC">
      <w:pPr>
        <w:pStyle w:val="Odstavecseseznamem"/>
        <w:widowControl w:val="0"/>
        <w:numPr>
          <w:ilvl w:val="0"/>
          <w:numId w:val="7"/>
        </w:numPr>
        <w:tabs>
          <w:tab w:val="left" w:pos="539"/>
        </w:tabs>
        <w:autoSpaceDE w:val="0"/>
        <w:autoSpaceDN w:val="0"/>
        <w:spacing w:after="0" w:line="240" w:lineRule="auto"/>
        <w:contextualSpacing w:val="0"/>
        <w:jc w:val="both"/>
      </w:pPr>
      <w:r w:rsidRPr="00EB08B6">
        <w:t>Při</w:t>
      </w:r>
      <w:r w:rsidRPr="00EB08B6">
        <w:rPr>
          <w:spacing w:val="1"/>
        </w:rPr>
        <w:t xml:space="preserve"> </w:t>
      </w:r>
      <w:r w:rsidRPr="00EB08B6">
        <w:t>uplatňování</w:t>
      </w:r>
      <w:r w:rsidRPr="00EB08B6">
        <w:rPr>
          <w:spacing w:val="1"/>
        </w:rPr>
        <w:t xml:space="preserve"> </w:t>
      </w:r>
      <w:r w:rsidRPr="00EB08B6">
        <w:t>hierarchie</w:t>
      </w:r>
      <w:r w:rsidRPr="00EB08B6">
        <w:rPr>
          <w:spacing w:val="1"/>
        </w:rPr>
        <w:t xml:space="preserve"> </w:t>
      </w:r>
      <w:r w:rsidRPr="00EB08B6">
        <w:t>odpadového</w:t>
      </w:r>
      <w:r w:rsidRPr="00EB08B6">
        <w:rPr>
          <w:spacing w:val="1"/>
        </w:rPr>
        <w:t xml:space="preserve"> </w:t>
      </w:r>
      <w:r w:rsidRPr="00EB08B6">
        <w:t>hospodářství</w:t>
      </w:r>
      <w:r w:rsidRPr="00EB08B6">
        <w:rPr>
          <w:spacing w:val="1"/>
        </w:rPr>
        <w:t xml:space="preserve"> </w:t>
      </w:r>
      <w:r w:rsidRPr="00EB08B6">
        <w:t>zajistit</w:t>
      </w:r>
      <w:r w:rsidRPr="00EB08B6">
        <w:rPr>
          <w:spacing w:val="1"/>
        </w:rPr>
        <w:t xml:space="preserve"> </w:t>
      </w:r>
      <w:r w:rsidRPr="00EB08B6">
        <w:t>ochranu</w:t>
      </w:r>
      <w:r w:rsidRPr="00EB08B6">
        <w:rPr>
          <w:spacing w:val="1"/>
        </w:rPr>
        <w:t xml:space="preserve"> </w:t>
      </w:r>
      <w:r w:rsidRPr="00EB08B6">
        <w:t>zdrojů</w:t>
      </w:r>
      <w:r w:rsidRPr="00EB08B6">
        <w:rPr>
          <w:spacing w:val="1"/>
        </w:rPr>
        <w:t xml:space="preserve"> </w:t>
      </w:r>
      <w:r w:rsidRPr="00EB08B6">
        <w:t>surovin,</w:t>
      </w:r>
      <w:r w:rsidRPr="00EB08B6">
        <w:rPr>
          <w:spacing w:val="1"/>
        </w:rPr>
        <w:t xml:space="preserve"> </w:t>
      </w:r>
      <w:r w:rsidRPr="00EB08B6">
        <w:t>životního</w:t>
      </w:r>
      <w:r w:rsidRPr="00EB08B6">
        <w:rPr>
          <w:spacing w:val="-2"/>
        </w:rPr>
        <w:t xml:space="preserve"> </w:t>
      </w:r>
      <w:r w:rsidRPr="00EB08B6">
        <w:t>prostředí, lidského</w:t>
      </w:r>
      <w:r w:rsidRPr="00EB08B6">
        <w:rPr>
          <w:spacing w:val="-2"/>
        </w:rPr>
        <w:t xml:space="preserve"> </w:t>
      </w:r>
      <w:r w:rsidRPr="00EB08B6">
        <w:t>zdraví s</w:t>
      </w:r>
      <w:r w:rsidRPr="00EB08B6">
        <w:rPr>
          <w:spacing w:val="-1"/>
        </w:rPr>
        <w:t xml:space="preserve"> </w:t>
      </w:r>
      <w:r w:rsidRPr="00EB08B6">
        <w:t>ohledem</w:t>
      </w:r>
      <w:r w:rsidRPr="00EB08B6">
        <w:rPr>
          <w:spacing w:val="-2"/>
        </w:rPr>
        <w:t xml:space="preserve"> </w:t>
      </w:r>
      <w:r w:rsidRPr="00EB08B6">
        <w:t>na</w:t>
      </w:r>
      <w:r w:rsidRPr="00EB08B6">
        <w:rPr>
          <w:spacing w:val="-2"/>
        </w:rPr>
        <w:t xml:space="preserve"> </w:t>
      </w:r>
      <w:r w:rsidRPr="00EB08B6">
        <w:t>hospodářské a</w:t>
      </w:r>
      <w:r w:rsidRPr="00EB08B6">
        <w:rPr>
          <w:spacing w:val="-2"/>
        </w:rPr>
        <w:t xml:space="preserve"> </w:t>
      </w:r>
      <w:r w:rsidRPr="00EB08B6">
        <w:t>sociální</w:t>
      </w:r>
      <w:r w:rsidRPr="00EB08B6">
        <w:rPr>
          <w:spacing w:val="-3"/>
        </w:rPr>
        <w:t xml:space="preserve"> </w:t>
      </w:r>
      <w:r w:rsidRPr="00EB08B6">
        <w:t>dopady.</w:t>
      </w:r>
    </w:p>
    <w:p w14:paraId="61B84ACF" w14:textId="77777777" w:rsidR="006265AC" w:rsidRPr="00EB08B6" w:rsidRDefault="006265AC" w:rsidP="006265AC">
      <w:pPr>
        <w:pStyle w:val="Odstavecseseznamem"/>
        <w:widowControl w:val="0"/>
        <w:numPr>
          <w:ilvl w:val="0"/>
          <w:numId w:val="7"/>
        </w:numPr>
        <w:tabs>
          <w:tab w:val="left" w:pos="539"/>
        </w:tabs>
        <w:autoSpaceDE w:val="0"/>
        <w:autoSpaceDN w:val="0"/>
        <w:spacing w:after="0" w:line="293" w:lineRule="exact"/>
        <w:contextualSpacing w:val="0"/>
        <w:jc w:val="both"/>
      </w:pPr>
      <w:r w:rsidRPr="00EB08B6">
        <w:t>Důsledně</w:t>
      </w:r>
      <w:r w:rsidRPr="00EB08B6">
        <w:rPr>
          <w:spacing w:val="-6"/>
        </w:rPr>
        <w:t xml:space="preserve"> </w:t>
      </w:r>
      <w:r w:rsidRPr="00EB08B6">
        <w:t>kontrolovat</w:t>
      </w:r>
      <w:r w:rsidRPr="00EB08B6">
        <w:rPr>
          <w:spacing w:val="-2"/>
        </w:rPr>
        <w:t xml:space="preserve"> </w:t>
      </w:r>
      <w:r w:rsidRPr="00EB08B6">
        <w:t>dodržování</w:t>
      </w:r>
      <w:r w:rsidRPr="00EB08B6">
        <w:rPr>
          <w:spacing w:val="-6"/>
        </w:rPr>
        <w:t xml:space="preserve"> </w:t>
      </w:r>
      <w:r w:rsidRPr="00EB08B6">
        <w:t>hierarchie</w:t>
      </w:r>
      <w:r w:rsidRPr="00EB08B6">
        <w:rPr>
          <w:spacing w:val="-3"/>
        </w:rPr>
        <w:t xml:space="preserve"> </w:t>
      </w:r>
      <w:r w:rsidRPr="00EB08B6">
        <w:t>odpadového</w:t>
      </w:r>
      <w:r w:rsidRPr="00EB08B6">
        <w:rPr>
          <w:spacing w:val="-4"/>
        </w:rPr>
        <w:t xml:space="preserve"> </w:t>
      </w:r>
      <w:r w:rsidRPr="00EB08B6">
        <w:t>hospodářství.</w:t>
      </w:r>
    </w:p>
    <w:p w14:paraId="761ADA40" w14:textId="2AFD0610" w:rsidR="006265AC" w:rsidRPr="00EB08B6" w:rsidRDefault="006265AC" w:rsidP="006265AC">
      <w:pPr>
        <w:pStyle w:val="Odstavecseseznamem"/>
        <w:widowControl w:val="0"/>
        <w:numPr>
          <w:ilvl w:val="0"/>
          <w:numId w:val="7"/>
        </w:numPr>
        <w:tabs>
          <w:tab w:val="left" w:pos="539"/>
        </w:tabs>
        <w:autoSpaceDE w:val="0"/>
        <w:autoSpaceDN w:val="0"/>
        <w:spacing w:after="0" w:line="240" w:lineRule="auto"/>
        <w:contextualSpacing w:val="0"/>
        <w:jc w:val="both"/>
      </w:pPr>
      <w:r w:rsidRPr="00EB08B6">
        <w:t>Jednotlivé způsoby nakládání s odpady v rámci České republiky musí vytvářet komplexní</w:t>
      </w:r>
      <w:r w:rsidRPr="00EB08B6">
        <w:rPr>
          <w:spacing w:val="1"/>
        </w:rPr>
        <w:t xml:space="preserve"> </w:t>
      </w:r>
      <w:r w:rsidRPr="00EB08B6">
        <w:rPr>
          <w:spacing w:val="-1"/>
        </w:rPr>
        <w:t>celek</w:t>
      </w:r>
      <w:r w:rsidRPr="00EB08B6">
        <w:rPr>
          <w:spacing w:val="-11"/>
        </w:rPr>
        <w:t xml:space="preserve"> </w:t>
      </w:r>
      <w:r w:rsidRPr="00EB08B6">
        <w:rPr>
          <w:spacing w:val="-1"/>
        </w:rPr>
        <w:t>zaručující</w:t>
      </w:r>
      <w:r w:rsidRPr="00EB08B6">
        <w:rPr>
          <w:spacing w:val="-11"/>
        </w:rPr>
        <w:t xml:space="preserve"> </w:t>
      </w:r>
      <w:r w:rsidRPr="00EB08B6">
        <w:rPr>
          <w:spacing w:val="-1"/>
        </w:rPr>
        <w:t>co</w:t>
      </w:r>
      <w:r w:rsidRPr="00EB08B6">
        <w:rPr>
          <w:spacing w:val="-12"/>
        </w:rPr>
        <w:t xml:space="preserve"> </w:t>
      </w:r>
      <w:r w:rsidRPr="00EB08B6">
        <w:rPr>
          <w:spacing w:val="-1"/>
        </w:rPr>
        <w:t>nejmenší</w:t>
      </w:r>
      <w:r w:rsidRPr="00EB08B6">
        <w:rPr>
          <w:spacing w:val="-11"/>
        </w:rPr>
        <w:t xml:space="preserve"> </w:t>
      </w:r>
      <w:r w:rsidRPr="00EB08B6">
        <w:t>negativní</w:t>
      </w:r>
      <w:r w:rsidRPr="00EB08B6">
        <w:rPr>
          <w:spacing w:val="-12"/>
        </w:rPr>
        <w:t xml:space="preserve"> </w:t>
      </w:r>
      <w:r w:rsidRPr="00EB08B6">
        <w:t>vlivy</w:t>
      </w:r>
      <w:r w:rsidRPr="00EB08B6">
        <w:rPr>
          <w:spacing w:val="-9"/>
        </w:rPr>
        <w:t xml:space="preserve"> </w:t>
      </w:r>
      <w:r w:rsidRPr="00EB08B6">
        <w:t>na</w:t>
      </w:r>
      <w:r w:rsidRPr="00EB08B6">
        <w:rPr>
          <w:spacing w:val="-14"/>
        </w:rPr>
        <w:t xml:space="preserve"> </w:t>
      </w:r>
      <w:r w:rsidRPr="00EB08B6">
        <w:t>životní</w:t>
      </w:r>
      <w:r w:rsidRPr="00EB08B6">
        <w:rPr>
          <w:spacing w:val="-11"/>
        </w:rPr>
        <w:t xml:space="preserve"> </w:t>
      </w:r>
      <w:r w:rsidRPr="00EB08B6">
        <w:t>prostředí</w:t>
      </w:r>
      <w:r w:rsidRPr="00EB08B6">
        <w:rPr>
          <w:spacing w:val="-12"/>
        </w:rPr>
        <w:t xml:space="preserve"> </w:t>
      </w:r>
      <w:r w:rsidRPr="00EB08B6">
        <w:t>a</w:t>
      </w:r>
      <w:r>
        <w:t> </w:t>
      </w:r>
      <w:r w:rsidRPr="00EB08B6">
        <w:t>vysokou</w:t>
      </w:r>
      <w:r w:rsidRPr="00EB08B6">
        <w:rPr>
          <w:spacing w:val="-11"/>
        </w:rPr>
        <w:t xml:space="preserve"> </w:t>
      </w:r>
      <w:r w:rsidRPr="00EB08B6">
        <w:t>ochranu</w:t>
      </w:r>
      <w:r w:rsidRPr="00EB08B6">
        <w:rPr>
          <w:spacing w:val="-10"/>
        </w:rPr>
        <w:t xml:space="preserve"> </w:t>
      </w:r>
      <w:r w:rsidRPr="00EB08B6">
        <w:t>lidského</w:t>
      </w:r>
      <w:r w:rsidR="00095D72">
        <w:t xml:space="preserve"> </w:t>
      </w:r>
      <w:r w:rsidRPr="00EB08B6">
        <w:rPr>
          <w:spacing w:val="-52"/>
        </w:rPr>
        <w:t xml:space="preserve"> </w:t>
      </w:r>
      <w:r w:rsidRPr="00EB08B6">
        <w:t>zdraví.</w:t>
      </w:r>
    </w:p>
    <w:p w14:paraId="7F33B2BF" w14:textId="77777777" w:rsidR="006265AC" w:rsidRPr="005B76DE" w:rsidRDefault="006265AC" w:rsidP="006265AC">
      <w:pPr>
        <w:pStyle w:val="Nadpis2"/>
      </w:pPr>
      <w:r w:rsidRPr="00362962">
        <w:rPr>
          <w:rFonts w:eastAsia="Tahoma"/>
          <w:color w:val="FF0000"/>
          <w:sz w:val="20"/>
          <w:szCs w:val="20"/>
          <w:lang w:eastAsia="cs-CZ"/>
        </w:rPr>
        <w:br w:type="page"/>
      </w:r>
      <w:bookmarkStart w:id="8" w:name="_Toc160523034"/>
      <w:r w:rsidRPr="00DF7CC5">
        <w:rPr>
          <w:rFonts w:eastAsia="Tahoma"/>
          <w:lang w:eastAsia="cs-CZ"/>
        </w:rPr>
        <w:lastRenderedPageBreak/>
        <w:t>3.3.</w:t>
      </w:r>
      <w:r w:rsidRPr="00DF7CC5">
        <w:rPr>
          <w:rFonts w:eastAsia="Tahoma"/>
          <w:lang w:eastAsia="cs-CZ"/>
        </w:rPr>
        <w:tab/>
      </w:r>
      <w:r w:rsidRPr="005B76DE">
        <w:t>Program předcházení vzniku odpadů</w:t>
      </w:r>
      <w:bookmarkEnd w:id="8"/>
    </w:p>
    <w:p w14:paraId="7D5D3FFF" w14:textId="77777777" w:rsidR="006265AC" w:rsidRPr="005B76DE" w:rsidRDefault="006265AC" w:rsidP="006265AC">
      <w:pPr>
        <w:tabs>
          <w:tab w:val="left" w:pos="0"/>
        </w:tabs>
        <w:spacing w:after="120"/>
        <w:jc w:val="both"/>
        <w:rPr>
          <w:szCs w:val="20"/>
        </w:rPr>
      </w:pPr>
    </w:p>
    <w:p w14:paraId="7D6D0827" w14:textId="124137B9" w:rsidR="006265AC" w:rsidRPr="005B76DE" w:rsidRDefault="006265AC" w:rsidP="006265AC">
      <w:pPr>
        <w:tabs>
          <w:tab w:val="left" w:pos="0"/>
        </w:tabs>
        <w:spacing w:after="120"/>
        <w:jc w:val="both"/>
        <w:rPr>
          <w:szCs w:val="20"/>
        </w:rPr>
      </w:pPr>
      <w:r w:rsidRPr="005B76DE">
        <w:rPr>
          <w:szCs w:val="20"/>
        </w:rPr>
        <w:t>V souladu s požadavkem směrnice Evropského parlamentu a Rady 2008/98/ES o odpadech</w:t>
      </w:r>
      <w:r>
        <w:rPr>
          <w:szCs w:val="20"/>
        </w:rPr>
        <w:t xml:space="preserve"> („</w:t>
      </w:r>
      <w:r w:rsidR="004D276C">
        <w:rPr>
          <w:szCs w:val="20"/>
        </w:rPr>
        <w:t>R</w:t>
      </w:r>
      <w:r>
        <w:rPr>
          <w:szCs w:val="20"/>
        </w:rPr>
        <w:t>ámcová směrnice o odpadech“)</w:t>
      </w:r>
      <w:r w:rsidRPr="005B76DE">
        <w:rPr>
          <w:szCs w:val="20"/>
        </w:rPr>
        <w:t xml:space="preserve"> je do Plánu odpadového hospodářství České republiky začleněn Program předcházení vzniku odpadů.</w:t>
      </w:r>
    </w:p>
    <w:p w14:paraId="5ADEBD5F" w14:textId="77777777" w:rsidR="006265AC" w:rsidRPr="005B76DE" w:rsidRDefault="006265AC" w:rsidP="006265AC">
      <w:pPr>
        <w:tabs>
          <w:tab w:val="left" w:pos="0"/>
        </w:tabs>
        <w:spacing w:after="120"/>
        <w:jc w:val="both"/>
        <w:rPr>
          <w:szCs w:val="20"/>
        </w:rPr>
      </w:pPr>
      <w:r w:rsidRPr="005B76DE">
        <w:rPr>
          <w:szCs w:val="20"/>
        </w:rPr>
        <w:t>Program předcházení vzniku odpadů široce zahrnuje různá odvětví hospodářství ČR, dotýká se nejen sektoru nakládání s odpady, ale rovněž těžebního a výrobního průmyslu, designu, služeb, vzdělávání a osvěty, veřejné i soukromé spotřeby. Rovněž se zde promítá snaha snižovat spotřebu primárních surovina energií.</w:t>
      </w:r>
    </w:p>
    <w:p w14:paraId="2E13D36F" w14:textId="77777777" w:rsidR="006265AC" w:rsidRDefault="006265AC" w:rsidP="006265AC">
      <w:pPr>
        <w:suppressAutoHyphens/>
        <w:spacing w:after="0"/>
        <w:jc w:val="both"/>
        <w:rPr>
          <w:rFonts w:cs="Arial"/>
        </w:rPr>
      </w:pPr>
      <w:r w:rsidRPr="00EB08B6">
        <w:rPr>
          <w:rFonts w:cs="Arial"/>
        </w:rPr>
        <w:t>Prevence v odpadovém hospodářství bude směřovat jak ke snižování množství vznikajících odpadů, tak ke snižování jejich nebezpečných vlastností, které mají nepříznivý dopad na</w:t>
      </w:r>
      <w:r>
        <w:rPr>
          <w:rFonts w:cs="Arial"/>
        </w:rPr>
        <w:t> </w:t>
      </w:r>
      <w:r w:rsidRPr="00EB08B6">
        <w:rPr>
          <w:rFonts w:cs="Arial"/>
        </w:rPr>
        <w:t>životní prostředí a zdraví obyvatel. Za prevenci v této oblasti je rovněž považováno opětovné využití výrobků a příprava k němu. Cíle a opatření jsou zaměřeny obecně na</w:t>
      </w:r>
      <w:r>
        <w:rPr>
          <w:rFonts w:cs="Arial"/>
        </w:rPr>
        <w:t> </w:t>
      </w:r>
      <w:r w:rsidRPr="00EB08B6">
        <w:rPr>
          <w:rFonts w:cs="Arial"/>
        </w:rPr>
        <w:t>prevenci vzniku odpadů se zdůrazněním prevence u vybraných toků.</w:t>
      </w:r>
    </w:p>
    <w:p w14:paraId="49A30EB5" w14:textId="77777777" w:rsidR="006265AC" w:rsidRDefault="006265AC" w:rsidP="006265AC">
      <w:pPr>
        <w:suppressAutoHyphens/>
        <w:spacing w:after="0"/>
        <w:jc w:val="both"/>
        <w:rPr>
          <w:rFonts w:cs="Arial"/>
        </w:rPr>
      </w:pPr>
    </w:p>
    <w:p w14:paraId="0F78173D" w14:textId="77777777" w:rsidR="006265AC" w:rsidRPr="00EB08B6" w:rsidRDefault="006265AC" w:rsidP="006265AC">
      <w:pPr>
        <w:suppressAutoHyphens/>
        <w:spacing w:after="0"/>
        <w:jc w:val="both"/>
        <w:rPr>
          <w:rFonts w:cs="Arial"/>
        </w:rPr>
      </w:pPr>
      <w:r w:rsidRPr="00EB08B6">
        <w:rPr>
          <w:rFonts w:cs="Arial"/>
        </w:rPr>
        <w:t>Hlavní přínosy Programu předcházení vzniku odpadů lze očekávat v oblasti zabezpečení dostupných informací na různých úrovních, zvýšení povědomí o problematice, zvýšení pocitu vlastní zodpovědnosti, reálného prosazování opatření jak u občana, institucí, tak</w:t>
      </w:r>
      <w:r>
        <w:rPr>
          <w:rFonts w:cs="Arial"/>
        </w:rPr>
        <w:t> </w:t>
      </w:r>
      <w:r w:rsidRPr="00EB08B6">
        <w:rPr>
          <w:rFonts w:cs="Arial"/>
        </w:rPr>
        <w:t>u</w:t>
      </w:r>
      <w:r>
        <w:rPr>
          <w:rFonts w:cs="Arial"/>
        </w:rPr>
        <w:t> </w:t>
      </w:r>
      <w:r w:rsidRPr="00EB08B6">
        <w:rPr>
          <w:rFonts w:cs="Arial"/>
        </w:rPr>
        <w:t>zainteresované podnikatelské sféry, zvyšování konkurenceschopnosti zapojených subjektů a celé České republiky, rozvoje vědy a výzkumu v oblasti prevence vzniku odpadů.</w:t>
      </w:r>
    </w:p>
    <w:p w14:paraId="0D203EB4" w14:textId="77777777" w:rsidR="006265AC" w:rsidRPr="00EB08B6" w:rsidRDefault="006265AC" w:rsidP="006265AC">
      <w:pPr>
        <w:suppressAutoHyphens/>
        <w:spacing w:after="0"/>
        <w:jc w:val="both"/>
        <w:rPr>
          <w:rFonts w:cs="Arial"/>
        </w:rPr>
      </w:pPr>
    </w:p>
    <w:p w14:paraId="29123411" w14:textId="77777777" w:rsidR="006265AC" w:rsidRPr="005B76DE" w:rsidRDefault="006265AC" w:rsidP="006265AC">
      <w:pPr>
        <w:tabs>
          <w:tab w:val="left" w:pos="0"/>
        </w:tabs>
        <w:spacing w:after="120"/>
        <w:jc w:val="both"/>
        <w:rPr>
          <w:szCs w:val="20"/>
        </w:rPr>
      </w:pPr>
      <w:r w:rsidRPr="005B76DE">
        <w:rPr>
          <w:szCs w:val="20"/>
        </w:rPr>
        <w:t>Program prevence je vytvořen na celorepublikové úrovni. V rámci podpory naplnění celorepublikových cílů v této oblasti přijal Jihočeský kraj následující cíle a opatření</w:t>
      </w:r>
    </w:p>
    <w:p w14:paraId="3A643E40" w14:textId="77777777" w:rsidR="006265AC" w:rsidRPr="00362962" w:rsidRDefault="006265AC" w:rsidP="006265AC">
      <w:pPr>
        <w:tabs>
          <w:tab w:val="left" w:pos="0"/>
        </w:tabs>
        <w:spacing w:after="120"/>
        <w:jc w:val="both"/>
        <w:rPr>
          <w:color w:val="FF0000"/>
          <w:szCs w:val="20"/>
        </w:rPr>
      </w:pPr>
    </w:p>
    <w:p w14:paraId="32B5016E" w14:textId="77777777" w:rsidR="006265AC" w:rsidRPr="005B76DE" w:rsidRDefault="006265AC" w:rsidP="006265AC">
      <w:pPr>
        <w:tabs>
          <w:tab w:val="left" w:pos="0"/>
        </w:tabs>
        <w:spacing w:after="120"/>
        <w:ind w:left="705" w:hanging="705"/>
        <w:jc w:val="both"/>
        <w:rPr>
          <w:b/>
          <w:szCs w:val="20"/>
        </w:rPr>
      </w:pPr>
      <w:r w:rsidRPr="002D0FAA">
        <w:rPr>
          <w:b/>
          <w:szCs w:val="20"/>
        </w:rPr>
        <w:t>Hlavní cíl:</w:t>
      </w:r>
    </w:p>
    <w:p w14:paraId="6504AD2E" w14:textId="77777777" w:rsidR="006265AC" w:rsidRDefault="006265AC" w:rsidP="006265AC">
      <w:pPr>
        <w:tabs>
          <w:tab w:val="left" w:pos="0"/>
        </w:tabs>
        <w:spacing w:after="120"/>
        <w:jc w:val="both"/>
        <w:rPr>
          <w:rFonts w:cs="Arial"/>
          <w:b/>
        </w:rPr>
      </w:pPr>
      <w:r w:rsidRPr="00EB08B6">
        <w:rPr>
          <w:rFonts w:cs="Arial"/>
          <w:b/>
        </w:rPr>
        <w:t>Maximálně předcházet vzniku odpadů, snižovat produkci odpadů a spotřebu primárních zdrojů.</w:t>
      </w:r>
    </w:p>
    <w:p w14:paraId="7F749DD7" w14:textId="77777777" w:rsidR="006265AC" w:rsidRPr="00362962" w:rsidRDefault="006265AC" w:rsidP="006265AC">
      <w:pPr>
        <w:tabs>
          <w:tab w:val="left" w:pos="0"/>
        </w:tabs>
        <w:spacing w:after="120"/>
        <w:jc w:val="both"/>
        <w:rPr>
          <w:color w:val="FF0000"/>
          <w:szCs w:val="20"/>
        </w:rPr>
      </w:pPr>
    </w:p>
    <w:p w14:paraId="37D84308" w14:textId="77777777" w:rsidR="006265AC" w:rsidRPr="00AE6EA3" w:rsidRDefault="006265AC" w:rsidP="006265AC">
      <w:pPr>
        <w:tabs>
          <w:tab w:val="left" w:pos="0"/>
        </w:tabs>
        <w:spacing w:after="120"/>
        <w:jc w:val="both"/>
        <w:rPr>
          <w:b/>
          <w:szCs w:val="20"/>
        </w:rPr>
      </w:pPr>
      <w:r w:rsidRPr="00AE6EA3">
        <w:rPr>
          <w:b/>
          <w:szCs w:val="20"/>
        </w:rPr>
        <w:t>Dílčí cíle:</w:t>
      </w:r>
    </w:p>
    <w:p w14:paraId="7E90628B" w14:textId="77777777" w:rsidR="006265AC"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AE6EA3">
        <w:rPr>
          <w:szCs w:val="20"/>
        </w:rPr>
        <w:t>Po celou dobu realizace Programu předcházení vzniku odpadů zajistit komplexní informační podporu o problematice, včetně zavedení problematiky předcházení vzniku odpadů do školních osnov, výzkumných programů a výchovných, osvětových a vzdělávacích aktivit související s ochranou a tvorbou životního prostředí.</w:t>
      </w:r>
    </w:p>
    <w:p w14:paraId="04216A22"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Podporovat modely trvale udržitelné výroby a spotřeby, zaměřit se na výrobky obsahující kritické suroviny (Evropská komise považuje za kritické takové suroviny, které mají zásadní hospodářský význam, ale není možné je spolehlivě těžit v rámci Evropské unie, a proto musí být z velké části do ní dováženy).</w:t>
      </w:r>
    </w:p>
    <w:p w14:paraId="10F142BE"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Vytvořit podmínky pro snižování surovinových a energetických zdrojů ve výrobních odvětvích a podporovat využívání „</w:t>
      </w:r>
      <w:r w:rsidRPr="00294005">
        <w:t>druhotných surovin“.</w:t>
      </w:r>
    </w:p>
    <w:p w14:paraId="129A22D5"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Podporovat zavádění nízkoodpadových a bezodpadových a inovativních technologií šetřících vstupní suroviny a materiály.</w:t>
      </w:r>
    </w:p>
    <w:p w14:paraId="3E36F482"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Aktivně využívat dobrovolné nástroje.</w:t>
      </w:r>
    </w:p>
    <w:p w14:paraId="5D4F02BB"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Snižovat produkci potravinových odpadů.</w:t>
      </w:r>
    </w:p>
    <w:p w14:paraId="3B28A22A"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lastRenderedPageBreak/>
        <w:t>Stabilizovat a následně snižovat produkci složek komunálního odpadu, které nejsou vhodné pro přípravu k opětovnému použití nebo recyklaci.</w:t>
      </w:r>
    </w:p>
    <w:p w14:paraId="20E2041F"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Stabilizovat produkci nebezpečných odpadů, stavebních a demoličních odpadů a</w:t>
      </w:r>
      <w:r>
        <w:t> </w:t>
      </w:r>
      <w:r w:rsidRPr="00EB08B6">
        <w:t>snižovat obsah nebezpečných látek v materiálech a výrobcích, aniž by byly dotčeny harmonizované právní požadavky týkající se těchto materiálů a výrobků.</w:t>
      </w:r>
    </w:p>
    <w:p w14:paraId="19C4CB17"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Stabilizovat produkci odpadů výrobků s ukončenou životností a zvýšit prosazování problematiky předcházení vzniku odpadů v aktivitách a činnostech kolektivních systémů a systémů zpětně odebíraných výrobků.</w:t>
      </w:r>
    </w:p>
    <w:p w14:paraId="2DB0032E"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Podporovat činnost charitativních středisek a organizací, servisních a opravárenských služeb za účelem prodlužování životnosti a opětovného používání výrobků a</w:t>
      </w:r>
      <w:r>
        <w:t> </w:t>
      </w:r>
      <w:r w:rsidRPr="00EB08B6">
        <w:t>materiálů, zejména elektrozařízení, textilu, nábytku a stavebních materiálů.</w:t>
      </w:r>
    </w:p>
    <w:p w14:paraId="5476BCAC" w14:textId="77777777" w:rsidR="006265AC" w:rsidRPr="00AE6EA3"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Podporovat aktivní úlohu výzkumu, experimentálního vývoje a inovací v oblasti podpory předcházení vzniku odpadů.</w:t>
      </w:r>
    </w:p>
    <w:p w14:paraId="6A30FED4" w14:textId="77777777" w:rsidR="006265AC" w:rsidRDefault="006265AC" w:rsidP="006265AC">
      <w:pPr>
        <w:pStyle w:val="Odstavecseseznamem"/>
        <w:numPr>
          <w:ilvl w:val="1"/>
          <w:numId w:val="44"/>
        </w:numPr>
        <w:tabs>
          <w:tab w:val="left" w:pos="0"/>
        </w:tabs>
        <w:spacing w:after="60" w:line="276" w:lineRule="auto"/>
        <w:ind w:left="567" w:hanging="567"/>
        <w:contextualSpacing w:val="0"/>
        <w:jc w:val="both"/>
        <w:rPr>
          <w:szCs w:val="20"/>
        </w:rPr>
      </w:pPr>
      <w:r w:rsidRPr="00EB08B6">
        <w:t>Identifikovat výrobky, jež jsou hlavními zdroji znečištění odpady v životním a</w:t>
      </w:r>
      <w:r>
        <w:t> </w:t>
      </w:r>
      <w:r w:rsidRPr="00EB08B6">
        <w:t>mořském prostředí,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w:t>
      </w:r>
    </w:p>
    <w:p w14:paraId="74ACFDE1" w14:textId="77777777" w:rsidR="006265AC" w:rsidRDefault="006265AC" w:rsidP="006265AC">
      <w:pPr>
        <w:tabs>
          <w:tab w:val="left" w:pos="0"/>
        </w:tabs>
        <w:spacing w:after="120"/>
        <w:jc w:val="both"/>
        <w:rPr>
          <w:szCs w:val="20"/>
        </w:rPr>
      </w:pPr>
    </w:p>
    <w:p w14:paraId="2B948C0A" w14:textId="77777777" w:rsidR="006265AC" w:rsidRPr="00EB08B6" w:rsidRDefault="006265AC" w:rsidP="006265AC">
      <w:pPr>
        <w:suppressAutoHyphens/>
        <w:spacing w:after="0"/>
        <w:jc w:val="both"/>
        <w:rPr>
          <w:rFonts w:cs="Arial"/>
        </w:rPr>
      </w:pPr>
      <w:r w:rsidRPr="00EB08B6">
        <w:rPr>
          <w:rFonts w:cs="Arial"/>
        </w:rPr>
        <w:t>Dále uvedená opatření vycházejí z návrhu opatření uvedených v příloze IV rámcové směrnice o odpadech, z analýzy stávajících opatření a z analýzy odpadových toků. Zároveň zohledňují další strategické dokumenty ČR, jako například Surovinovou politiku České republiky a Politiku druhotných surovin České republiky. Opatření jsou navrhována tak, aby byla rovněž v souladu s Operačním programem Životní prostředí na období 2021+. Rovněž jsou zohledněny trendy vývoje odpadového hospodářství a realizovaná prevenční opatření v EU.</w:t>
      </w:r>
    </w:p>
    <w:p w14:paraId="7CCD134D" w14:textId="77777777" w:rsidR="006265AC" w:rsidRPr="00362962" w:rsidRDefault="006265AC" w:rsidP="006265AC">
      <w:pPr>
        <w:tabs>
          <w:tab w:val="left" w:pos="0"/>
        </w:tabs>
        <w:spacing w:after="120"/>
        <w:jc w:val="both"/>
        <w:rPr>
          <w:color w:val="FF0000"/>
          <w:szCs w:val="20"/>
        </w:rPr>
      </w:pPr>
    </w:p>
    <w:p w14:paraId="626A6F9A" w14:textId="77777777" w:rsidR="006265AC" w:rsidRPr="00AE6EA3" w:rsidRDefault="006265AC" w:rsidP="006265AC">
      <w:pPr>
        <w:tabs>
          <w:tab w:val="left" w:pos="0"/>
        </w:tabs>
        <w:spacing w:after="120"/>
        <w:jc w:val="both"/>
        <w:rPr>
          <w:b/>
          <w:szCs w:val="20"/>
        </w:rPr>
      </w:pPr>
      <w:r w:rsidRPr="00AE6EA3">
        <w:rPr>
          <w:b/>
          <w:szCs w:val="20"/>
        </w:rPr>
        <w:t>Opatření:</w:t>
      </w:r>
    </w:p>
    <w:p w14:paraId="28483FE3"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bookmarkStart w:id="9" w:name="_Hlk131019972"/>
      <w:r w:rsidRPr="00AE6EA3">
        <w:rPr>
          <w:rFonts w:cs="Arial"/>
        </w:rPr>
        <w:t>Zajistit přístupnou informační základnu o problematice předcházení vzniku odpadů na</w:t>
      </w:r>
      <w:r w:rsidRPr="00AE6EA3">
        <w:rPr>
          <w:rFonts w:cs="Arial"/>
          <w:spacing w:val="1"/>
        </w:rPr>
        <w:t xml:space="preserve"> </w:t>
      </w:r>
      <w:r w:rsidRPr="00AE6EA3">
        <w:rPr>
          <w:rFonts w:cs="Arial"/>
        </w:rPr>
        <w:t>všech</w:t>
      </w:r>
      <w:r w:rsidRPr="00AE6EA3">
        <w:rPr>
          <w:rFonts w:cs="Arial"/>
          <w:spacing w:val="1"/>
        </w:rPr>
        <w:t xml:space="preserve"> </w:t>
      </w:r>
      <w:r w:rsidRPr="00AE6EA3">
        <w:rPr>
          <w:rFonts w:cs="Arial"/>
        </w:rPr>
        <w:t>úrovních.</w:t>
      </w:r>
      <w:bookmarkEnd w:id="9"/>
    </w:p>
    <w:p w14:paraId="76C7B23E"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AE6EA3">
        <w:rPr>
          <w:rFonts w:cs="Arial"/>
        </w:rPr>
        <w:t>Zajišťovat a podporovat veřejné osvětové kampaně týkající se zejména předcházení vzniku odpadů, sběru opětovně použitelných movitých věcí a začleňovat tuto</w:t>
      </w:r>
      <w:r>
        <w:rPr>
          <w:rFonts w:cs="Arial"/>
        </w:rPr>
        <w:t> </w:t>
      </w:r>
      <w:r w:rsidRPr="00AE6EA3">
        <w:rPr>
          <w:rFonts w:cs="Arial"/>
        </w:rPr>
        <w:t>problematiku do vzdělávání a odborné přípravy.</w:t>
      </w:r>
    </w:p>
    <w:p w14:paraId="660DD900"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AE6EA3">
        <w:rPr>
          <w:rFonts w:cs="Arial"/>
        </w:rPr>
        <w:t>Zajišťovat a podporovat šíření informací a osvětových programů za účelem postupného</w:t>
      </w:r>
      <w:r w:rsidRPr="00AE6EA3">
        <w:rPr>
          <w:rFonts w:cs="Arial"/>
          <w:spacing w:val="1"/>
        </w:rPr>
        <w:t xml:space="preserve"> </w:t>
      </w:r>
      <w:r w:rsidRPr="00AE6EA3">
        <w:rPr>
          <w:rFonts w:cs="Arial"/>
        </w:rPr>
        <w:t>zvyšování</w:t>
      </w:r>
      <w:r w:rsidRPr="00AE6EA3">
        <w:rPr>
          <w:rFonts w:cs="Arial"/>
          <w:spacing w:val="1"/>
        </w:rPr>
        <w:t xml:space="preserve"> </w:t>
      </w:r>
      <w:r w:rsidRPr="00AE6EA3">
        <w:rPr>
          <w:rFonts w:cs="Arial"/>
        </w:rPr>
        <w:t>množství</w:t>
      </w:r>
      <w:r w:rsidRPr="00AE6EA3">
        <w:rPr>
          <w:rFonts w:cs="Arial"/>
          <w:spacing w:val="1"/>
        </w:rPr>
        <w:t xml:space="preserve"> </w:t>
      </w:r>
      <w:r w:rsidRPr="00AE6EA3">
        <w:rPr>
          <w:rFonts w:cs="Arial"/>
        </w:rPr>
        <w:t>zpětně</w:t>
      </w:r>
      <w:r w:rsidRPr="00AE6EA3">
        <w:rPr>
          <w:rFonts w:cs="Arial"/>
          <w:spacing w:val="1"/>
        </w:rPr>
        <w:t xml:space="preserve"> </w:t>
      </w:r>
      <w:r w:rsidRPr="00AE6EA3">
        <w:rPr>
          <w:rFonts w:cs="Arial"/>
        </w:rPr>
        <w:t>odebraných</w:t>
      </w:r>
      <w:r w:rsidRPr="00AE6EA3">
        <w:rPr>
          <w:rFonts w:cs="Arial"/>
          <w:spacing w:val="1"/>
        </w:rPr>
        <w:t xml:space="preserve"> </w:t>
      </w:r>
      <w:r w:rsidRPr="00AE6EA3">
        <w:rPr>
          <w:rFonts w:cs="Arial"/>
        </w:rPr>
        <w:t>oděvů,</w:t>
      </w:r>
      <w:r w:rsidRPr="00AE6EA3">
        <w:rPr>
          <w:rFonts w:cs="Arial"/>
          <w:spacing w:val="1"/>
        </w:rPr>
        <w:t xml:space="preserve"> </w:t>
      </w:r>
      <w:r w:rsidRPr="00AE6EA3">
        <w:rPr>
          <w:rFonts w:cs="Arial"/>
        </w:rPr>
        <w:t>textilu,</w:t>
      </w:r>
      <w:r w:rsidRPr="00AE6EA3">
        <w:rPr>
          <w:rFonts w:cs="Arial"/>
          <w:spacing w:val="1"/>
        </w:rPr>
        <w:t xml:space="preserve"> </w:t>
      </w:r>
      <w:r w:rsidRPr="00AE6EA3">
        <w:rPr>
          <w:rFonts w:cs="Arial"/>
        </w:rPr>
        <w:t>obuvi,</w:t>
      </w:r>
      <w:r w:rsidRPr="00AE6EA3">
        <w:rPr>
          <w:rFonts w:cs="Arial"/>
          <w:spacing w:val="1"/>
        </w:rPr>
        <w:t xml:space="preserve"> </w:t>
      </w:r>
      <w:r w:rsidRPr="00AE6EA3">
        <w:rPr>
          <w:rFonts w:cs="Arial"/>
        </w:rPr>
        <w:t>hraček,</w:t>
      </w:r>
      <w:r w:rsidRPr="00AE6EA3">
        <w:rPr>
          <w:rFonts w:cs="Arial"/>
          <w:spacing w:val="1"/>
        </w:rPr>
        <w:t xml:space="preserve"> </w:t>
      </w:r>
      <w:r w:rsidRPr="00AE6EA3">
        <w:rPr>
          <w:rFonts w:cs="Arial"/>
        </w:rPr>
        <w:t>knih,</w:t>
      </w:r>
      <w:r w:rsidRPr="00AE6EA3">
        <w:rPr>
          <w:rFonts w:cs="Arial"/>
          <w:spacing w:val="1"/>
        </w:rPr>
        <w:t xml:space="preserve"> </w:t>
      </w:r>
      <w:r w:rsidRPr="00AE6EA3">
        <w:rPr>
          <w:rFonts w:cs="Arial"/>
        </w:rPr>
        <w:t>časopisů,</w:t>
      </w:r>
      <w:r w:rsidRPr="00AE6EA3">
        <w:rPr>
          <w:rFonts w:cs="Arial"/>
          <w:spacing w:val="1"/>
        </w:rPr>
        <w:t xml:space="preserve"> </w:t>
      </w:r>
      <w:r w:rsidRPr="00AE6EA3">
        <w:rPr>
          <w:rFonts w:cs="Arial"/>
        </w:rPr>
        <w:t>nábytku,</w:t>
      </w:r>
      <w:r w:rsidRPr="00AE6EA3">
        <w:rPr>
          <w:rFonts w:cs="Arial"/>
          <w:spacing w:val="1"/>
        </w:rPr>
        <w:t xml:space="preserve"> </w:t>
      </w:r>
      <w:r w:rsidRPr="00AE6EA3">
        <w:rPr>
          <w:rFonts w:cs="Arial"/>
        </w:rPr>
        <w:t>koberců,</w:t>
      </w:r>
      <w:r w:rsidRPr="00AE6EA3">
        <w:rPr>
          <w:rFonts w:cs="Arial"/>
          <w:spacing w:val="1"/>
        </w:rPr>
        <w:t xml:space="preserve"> </w:t>
      </w:r>
      <w:r w:rsidRPr="00AE6EA3">
        <w:rPr>
          <w:rFonts w:cs="Arial"/>
        </w:rPr>
        <w:t>nářadí a</w:t>
      </w:r>
      <w:r w:rsidRPr="00AE6EA3">
        <w:rPr>
          <w:rFonts w:cs="Arial"/>
          <w:spacing w:val="1"/>
        </w:rPr>
        <w:t xml:space="preserve"> </w:t>
      </w:r>
      <w:r w:rsidRPr="00AE6EA3">
        <w:rPr>
          <w:rFonts w:cs="Arial"/>
        </w:rPr>
        <w:t>dalších</w:t>
      </w:r>
      <w:r w:rsidRPr="00AE6EA3">
        <w:rPr>
          <w:rFonts w:cs="Arial"/>
          <w:spacing w:val="1"/>
        </w:rPr>
        <w:t xml:space="preserve"> </w:t>
      </w:r>
      <w:r w:rsidRPr="00AE6EA3">
        <w:rPr>
          <w:rFonts w:cs="Arial"/>
        </w:rPr>
        <w:t>znovupoužitelných</w:t>
      </w:r>
      <w:r w:rsidRPr="00AE6EA3">
        <w:rPr>
          <w:rFonts w:cs="Arial"/>
          <w:spacing w:val="1"/>
        </w:rPr>
        <w:t xml:space="preserve"> </w:t>
      </w:r>
      <w:r w:rsidRPr="00AE6EA3">
        <w:rPr>
          <w:rFonts w:cs="Arial"/>
        </w:rPr>
        <w:t>výrobků.</w:t>
      </w:r>
      <w:r w:rsidRPr="00AE6EA3">
        <w:rPr>
          <w:rFonts w:cs="Arial"/>
          <w:spacing w:val="1"/>
        </w:rPr>
        <w:t xml:space="preserve"> </w:t>
      </w:r>
      <w:r w:rsidRPr="00AE6EA3">
        <w:rPr>
          <w:rFonts w:cs="Arial"/>
        </w:rPr>
        <w:t>Veřejně</w:t>
      </w:r>
      <w:r w:rsidRPr="00AE6EA3">
        <w:rPr>
          <w:rFonts w:cs="Arial"/>
          <w:spacing w:val="1"/>
        </w:rPr>
        <w:t xml:space="preserve"> </w:t>
      </w:r>
      <w:r w:rsidRPr="00AE6EA3">
        <w:rPr>
          <w:rFonts w:cs="Arial"/>
        </w:rPr>
        <w:t>propagovat</w:t>
      </w:r>
      <w:r w:rsidRPr="00AE6EA3">
        <w:rPr>
          <w:rFonts w:cs="Arial"/>
          <w:spacing w:val="1"/>
        </w:rPr>
        <w:t xml:space="preserve"> </w:t>
      </w:r>
      <w:r w:rsidRPr="00AE6EA3">
        <w:rPr>
          <w:rFonts w:cs="Arial"/>
        </w:rPr>
        <w:t>činnosti neziskových a obecních organizací zpětně odebírajících výrobky k opětovnému</w:t>
      </w:r>
      <w:r w:rsidRPr="00AE6EA3">
        <w:rPr>
          <w:rFonts w:cs="Arial"/>
          <w:spacing w:val="1"/>
        </w:rPr>
        <w:t xml:space="preserve"> </w:t>
      </w:r>
      <w:r w:rsidRPr="00AE6EA3">
        <w:rPr>
          <w:rFonts w:cs="Arial"/>
        </w:rPr>
        <w:t>použití</w:t>
      </w:r>
      <w:r w:rsidRPr="00AE6EA3">
        <w:rPr>
          <w:rFonts w:cs="Arial"/>
          <w:spacing w:val="1"/>
        </w:rPr>
        <w:t xml:space="preserve"> </w:t>
      </w:r>
      <w:r w:rsidRPr="00AE6EA3">
        <w:rPr>
          <w:rFonts w:cs="Arial"/>
        </w:rPr>
        <w:t>a podobných</w:t>
      </w:r>
      <w:r w:rsidRPr="00AE6EA3">
        <w:rPr>
          <w:rFonts w:cs="Arial"/>
          <w:spacing w:val="1"/>
        </w:rPr>
        <w:t xml:space="preserve"> </w:t>
      </w:r>
      <w:r w:rsidRPr="00AE6EA3">
        <w:rPr>
          <w:rFonts w:cs="Arial"/>
        </w:rPr>
        <w:t>subjektů. Zajistit</w:t>
      </w:r>
      <w:r w:rsidRPr="00AE6EA3">
        <w:rPr>
          <w:rFonts w:cs="Arial"/>
          <w:spacing w:val="1"/>
        </w:rPr>
        <w:t xml:space="preserve"> </w:t>
      </w:r>
      <w:r w:rsidRPr="00AE6EA3">
        <w:rPr>
          <w:rFonts w:cs="Arial"/>
        </w:rPr>
        <w:t>vytvoření</w:t>
      </w:r>
      <w:r w:rsidRPr="00AE6EA3">
        <w:rPr>
          <w:rFonts w:cs="Arial"/>
          <w:spacing w:val="1"/>
        </w:rPr>
        <w:t xml:space="preserve"> </w:t>
      </w:r>
      <w:r w:rsidRPr="00AE6EA3">
        <w:rPr>
          <w:rFonts w:cs="Arial"/>
        </w:rPr>
        <w:t>veřejně</w:t>
      </w:r>
      <w:r w:rsidRPr="00AE6EA3">
        <w:rPr>
          <w:rFonts w:cs="Arial"/>
          <w:spacing w:val="1"/>
        </w:rPr>
        <w:t xml:space="preserve"> </w:t>
      </w:r>
      <w:r w:rsidRPr="00AE6EA3">
        <w:rPr>
          <w:rFonts w:cs="Arial"/>
        </w:rPr>
        <w:t>přístupné</w:t>
      </w:r>
      <w:r w:rsidRPr="00AE6EA3">
        <w:rPr>
          <w:rFonts w:cs="Arial"/>
          <w:spacing w:val="1"/>
        </w:rPr>
        <w:t xml:space="preserve"> </w:t>
      </w:r>
      <w:r w:rsidRPr="00AE6EA3">
        <w:rPr>
          <w:rFonts w:cs="Arial"/>
        </w:rPr>
        <w:t>sítě</w:t>
      </w:r>
      <w:r w:rsidRPr="00AE6EA3">
        <w:rPr>
          <w:rFonts w:cs="Arial"/>
          <w:spacing w:val="1"/>
        </w:rPr>
        <w:t xml:space="preserve"> </w:t>
      </w:r>
      <w:r w:rsidRPr="00AE6EA3">
        <w:rPr>
          <w:rFonts w:cs="Arial"/>
        </w:rPr>
        <w:t>(mapy) těchto</w:t>
      </w:r>
      <w:r w:rsidRPr="00AE6EA3">
        <w:rPr>
          <w:rFonts w:cs="Arial"/>
          <w:spacing w:val="1"/>
        </w:rPr>
        <w:t xml:space="preserve"> </w:t>
      </w:r>
      <w:r w:rsidRPr="00AE6EA3">
        <w:rPr>
          <w:rFonts w:cs="Arial"/>
        </w:rPr>
        <w:t>organizací a</w:t>
      </w:r>
      <w:r w:rsidRPr="00AE6EA3">
        <w:rPr>
          <w:rFonts w:cs="Arial"/>
          <w:spacing w:val="1"/>
        </w:rPr>
        <w:t xml:space="preserve"> </w:t>
      </w:r>
      <w:r w:rsidRPr="00AE6EA3">
        <w:rPr>
          <w:rFonts w:cs="Arial"/>
        </w:rPr>
        <w:t>středisek.</w:t>
      </w:r>
    </w:p>
    <w:p w14:paraId="3C4AC52B"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Zajišťovat a podporovat veřejné osvětové kampaně týkající se omezení jednorázových plastů, snižování znečištění životního prostředí odpady a začleňovat tuto problematiku do vzdělávání a odborné přípravy.</w:t>
      </w:r>
    </w:p>
    <w:p w14:paraId="1B7AD93E"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Zajišťovat a podporovat šíření informací</w:t>
      </w:r>
      <w:r w:rsidRPr="00EB08B6">
        <w:rPr>
          <w:rFonts w:cs="Arial"/>
          <w:spacing w:val="1"/>
        </w:rPr>
        <w:t xml:space="preserve"> </w:t>
      </w:r>
      <w:r w:rsidRPr="00EB08B6">
        <w:rPr>
          <w:rFonts w:cs="Arial"/>
        </w:rPr>
        <w:t>a osvětových programů za účelem postupného</w:t>
      </w:r>
      <w:r w:rsidRPr="00EB08B6">
        <w:rPr>
          <w:rFonts w:cs="Arial"/>
          <w:spacing w:val="1"/>
        </w:rPr>
        <w:t xml:space="preserve"> </w:t>
      </w:r>
      <w:r w:rsidRPr="00EB08B6">
        <w:rPr>
          <w:rFonts w:cs="Arial"/>
        </w:rPr>
        <w:t>zvyšování množství</w:t>
      </w:r>
      <w:r w:rsidRPr="00EB08B6">
        <w:rPr>
          <w:rFonts w:cs="Arial"/>
          <w:spacing w:val="-2"/>
        </w:rPr>
        <w:t xml:space="preserve"> </w:t>
      </w:r>
      <w:r w:rsidRPr="00EB08B6">
        <w:rPr>
          <w:rFonts w:cs="Arial"/>
        </w:rPr>
        <w:t>zpětně odebraných</w:t>
      </w:r>
      <w:r w:rsidRPr="00EB08B6">
        <w:rPr>
          <w:rFonts w:cs="Arial"/>
          <w:spacing w:val="-1"/>
        </w:rPr>
        <w:t xml:space="preserve"> </w:t>
      </w:r>
      <w:r w:rsidRPr="00EB08B6">
        <w:rPr>
          <w:rFonts w:cs="Arial"/>
        </w:rPr>
        <w:t>elektrozařízení.</w:t>
      </w:r>
    </w:p>
    <w:p w14:paraId="52ECD219"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Podporovat vytvoření sítě servisních středisek pro opravy a další používání elektrozařízení.</w:t>
      </w:r>
    </w:p>
    <w:p w14:paraId="6244FA39"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lastRenderedPageBreak/>
        <w:t>Zajistit informační a vzdělávací podporu problematiky předcházení vzniku odpadů</w:t>
      </w:r>
      <w:r>
        <w:rPr>
          <w:rFonts w:cs="Arial"/>
        </w:rPr>
        <w:t>.</w:t>
      </w:r>
    </w:p>
    <w:p w14:paraId="0B404130"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Pr>
          <w:rFonts w:cs="Arial"/>
        </w:rPr>
        <w:t>Prosazovat</w:t>
      </w:r>
      <w:r w:rsidRPr="00EB08B6">
        <w:rPr>
          <w:rFonts w:cs="Arial"/>
        </w:rPr>
        <w:t xml:space="preserve"> zavedení problematiky předcházení vzniku odpadů do vzdělávacích programů základních a středních škol, výzkumných programů a výchovných, osvětových a</w:t>
      </w:r>
      <w:r>
        <w:rPr>
          <w:rFonts w:cs="Arial"/>
        </w:rPr>
        <w:t> </w:t>
      </w:r>
      <w:r w:rsidRPr="00EB08B6">
        <w:rPr>
          <w:rFonts w:cs="Arial"/>
        </w:rPr>
        <w:t>vzdělávacích aktivit související s ochranou a tvorbou životního prostředí.</w:t>
      </w:r>
    </w:p>
    <w:p w14:paraId="3B11982B"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V rámci programu Environmentálního vzdělávání, výchovy a osvěty zvážit možnost praktického začlenění problematiky předcházení vzniku odpadů do školních osnov s</w:t>
      </w:r>
      <w:r>
        <w:rPr>
          <w:rFonts w:cs="Arial"/>
        </w:rPr>
        <w:t> </w:t>
      </w:r>
      <w:r w:rsidRPr="00EB08B6">
        <w:rPr>
          <w:rFonts w:cs="Arial"/>
        </w:rPr>
        <w:t>cílem zvýšit povědomí o problematice.</w:t>
      </w:r>
    </w:p>
    <w:p w14:paraId="2D077945"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Zajistit v rámci aktivit kolektivních systémů a systémů zpětného odběru výrobků rozšíření činností k problematice předcházení vzniku odpadů zejména formou informačních kampaní se zaměřením na zvyšování povědomí občanů.</w:t>
      </w:r>
    </w:p>
    <w:p w14:paraId="12C42921"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Propagovat a intenzivně informovat o dostupných dobrovolných nástrojích (dobrovolné dohody, systémy environmentálního řízení, environmentálního značení, čistší produkce, společenská odpovědnost a další s cílem jejich postupného rozšiřování.</w:t>
      </w:r>
    </w:p>
    <w:p w14:paraId="0A6AA165"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Vytvářet podmínky pro realizaci dobrovolných dohod v oblastech dotčených Programem předcházení vzniku odpadů.</w:t>
      </w:r>
    </w:p>
    <w:p w14:paraId="37BE6154"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Prosazovat</w:t>
      </w:r>
      <w:r w:rsidRPr="00EB08B6">
        <w:rPr>
          <w:rFonts w:cs="Arial"/>
          <w:spacing w:val="1"/>
        </w:rPr>
        <w:t xml:space="preserve"> </w:t>
      </w:r>
      <w:r w:rsidRPr="00EB08B6">
        <w:rPr>
          <w:rFonts w:cs="Arial"/>
        </w:rPr>
        <w:t>a</w:t>
      </w:r>
      <w:r w:rsidRPr="00EB08B6">
        <w:rPr>
          <w:rFonts w:cs="Arial"/>
          <w:spacing w:val="1"/>
        </w:rPr>
        <w:t xml:space="preserve"> </w:t>
      </w:r>
      <w:r w:rsidRPr="00EB08B6">
        <w:rPr>
          <w:rFonts w:cs="Arial"/>
        </w:rPr>
        <w:t>propagovat</w:t>
      </w:r>
      <w:r w:rsidRPr="00EB08B6">
        <w:rPr>
          <w:rFonts w:cs="Arial"/>
          <w:spacing w:val="1"/>
        </w:rPr>
        <w:t xml:space="preserve"> </w:t>
      </w:r>
      <w:r w:rsidRPr="00EB08B6">
        <w:rPr>
          <w:rFonts w:cs="Arial"/>
        </w:rPr>
        <w:t>důvěryhodné</w:t>
      </w:r>
      <w:r w:rsidRPr="00EB08B6">
        <w:rPr>
          <w:rFonts w:cs="Arial"/>
          <w:spacing w:val="1"/>
        </w:rPr>
        <w:t xml:space="preserve"> </w:t>
      </w:r>
      <w:r w:rsidRPr="00EB08B6">
        <w:rPr>
          <w:rFonts w:cs="Arial"/>
        </w:rPr>
        <w:t>environmentální</w:t>
      </w:r>
      <w:r w:rsidRPr="00EB08B6">
        <w:rPr>
          <w:rFonts w:cs="Arial"/>
          <w:spacing w:val="1"/>
        </w:rPr>
        <w:t xml:space="preserve"> </w:t>
      </w:r>
      <w:r w:rsidRPr="00EB08B6">
        <w:rPr>
          <w:rFonts w:cs="Arial"/>
        </w:rPr>
        <w:t>značení</w:t>
      </w:r>
      <w:r w:rsidRPr="00EB08B6">
        <w:rPr>
          <w:rFonts w:cs="Arial"/>
          <w:spacing w:val="1"/>
        </w:rPr>
        <w:t xml:space="preserve"> </w:t>
      </w:r>
      <w:r w:rsidRPr="00EB08B6">
        <w:rPr>
          <w:rFonts w:cs="Arial"/>
        </w:rPr>
        <w:t>výrobků</w:t>
      </w:r>
      <w:r w:rsidRPr="00EB08B6">
        <w:rPr>
          <w:rFonts w:cs="Arial"/>
          <w:spacing w:val="1"/>
        </w:rPr>
        <w:t xml:space="preserve"> </w:t>
      </w:r>
      <w:r w:rsidRPr="00EB08B6">
        <w:rPr>
          <w:rFonts w:cs="Arial"/>
        </w:rPr>
        <w:t>s menším</w:t>
      </w:r>
      <w:r w:rsidRPr="00EB08B6">
        <w:rPr>
          <w:rFonts w:cs="Arial"/>
          <w:spacing w:val="1"/>
        </w:rPr>
        <w:t xml:space="preserve"> </w:t>
      </w:r>
      <w:r w:rsidRPr="00EB08B6">
        <w:rPr>
          <w:rFonts w:cs="Arial"/>
        </w:rPr>
        <w:t>dopadem</w:t>
      </w:r>
      <w:r w:rsidRPr="00EB08B6">
        <w:rPr>
          <w:rFonts w:cs="Arial"/>
          <w:spacing w:val="1"/>
        </w:rPr>
        <w:t xml:space="preserve"> </w:t>
      </w:r>
      <w:r w:rsidRPr="00EB08B6">
        <w:rPr>
          <w:rFonts w:cs="Arial"/>
        </w:rPr>
        <w:t>na</w:t>
      </w:r>
      <w:r w:rsidRPr="00EB08B6">
        <w:rPr>
          <w:rFonts w:cs="Arial"/>
          <w:spacing w:val="1"/>
        </w:rPr>
        <w:t xml:space="preserve"> </w:t>
      </w:r>
      <w:r w:rsidRPr="00EB08B6">
        <w:rPr>
          <w:rFonts w:cs="Arial"/>
        </w:rPr>
        <w:t>životní</w:t>
      </w:r>
      <w:r w:rsidRPr="00EB08B6">
        <w:rPr>
          <w:rFonts w:cs="Arial"/>
          <w:spacing w:val="1"/>
        </w:rPr>
        <w:t xml:space="preserve"> </w:t>
      </w:r>
      <w:r w:rsidRPr="00EB08B6">
        <w:rPr>
          <w:rFonts w:cs="Arial"/>
        </w:rPr>
        <w:t>prostředí</w:t>
      </w:r>
      <w:r w:rsidRPr="00EB08B6">
        <w:rPr>
          <w:rFonts w:cs="Arial"/>
          <w:spacing w:val="1"/>
        </w:rPr>
        <w:t xml:space="preserve"> </w:t>
      </w:r>
      <w:r w:rsidRPr="00EB08B6">
        <w:rPr>
          <w:rFonts w:cs="Arial"/>
        </w:rPr>
        <w:t>s cílem</w:t>
      </w:r>
      <w:r w:rsidRPr="00EB08B6">
        <w:rPr>
          <w:rFonts w:cs="Arial"/>
          <w:spacing w:val="1"/>
        </w:rPr>
        <w:t xml:space="preserve"> </w:t>
      </w:r>
      <w:r w:rsidRPr="00EB08B6">
        <w:rPr>
          <w:rFonts w:cs="Arial"/>
        </w:rPr>
        <w:t>postupného</w:t>
      </w:r>
      <w:r w:rsidRPr="00EB08B6">
        <w:rPr>
          <w:rFonts w:cs="Arial"/>
          <w:spacing w:val="1"/>
        </w:rPr>
        <w:t xml:space="preserve"> </w:t>
      </w:r>
      <w:r w:rsidRPr="00EB08B6">
        <w:rPr>
          <w:rFonts w:cs="Arial"/>
        </w:rPr>
        <w:t>zvyšování</w:t>
      </w:r>
      <w:r w:rsidRPr="00EB08B6">
        <w:rPr>
          <w:rFonts w:cs="Arial"/>
          <w:spacing w:val="1"/>
        </w:rPr>
        <w:t xml:space="preserve"> </w:t>
      </w:r>
      <w:r w:rsidRPr="00EB08B6">
        <w:rPr>
          <w:rFonts w:cs="Arial"/>
        </w:rPr>
        <w:t>počtu</w:t>
      </w:r>
      <w:r w:rsidRPr="00EB08B6">
        <w:rPr>
          <w:rFonts w:cs="Arial"/>
          <w:spacing w:val="1"/>
        </w:rPr>
        <w:t xml:space="preserve"> </w:t>
      </w:r>
      <w:r w:rsidRPr="00EB08B6">
        <w:rPr>
          <w:rFonts w:cs="Arial"/>
        </w:rPr>
        <w:t>licencí</w:t>
      </w:r>
      <w:r w:rsidRPr="00EB08B6">
        <w:rPr>
          <w:rFonts w:cs="Arial"/>
          <w:spacing w:val="1"/>
        </w:rPr>
        <w:t xml:space="preserve"> </w:t>
      </w:r>
      <w:r w:rsidRPr="00EB08B6">
        <w:rPr>
          <w:rFonts w:cs="Arial"/>
        </w:rPr>
        <w:t>Národního</w:t>
      </w:r>
      <w:r w:rsidRPr="00EB08B6">
        <w:rPr>
          <w:rFonts w:cs="Arial"/>
          <w:spacing w:val="-52"/>
        </w:rPr>
        <w:t xml:space="preserve"> </w:t>
      </w:r>
      <w:r w:rsidRPr="00EB08B6">
        <w:rPr>
          <w:rFonts w:cs="Arial"/>
        </w:rPr>
        <w:t>programu</w:t>
      </w:r>
      <w:r w:rsidRPr="00EB08B6">
        <w:rPr>
          <w:rFonts w:cs="Arial"/>
          <w:spacing w:val="1"/>
        </w:rPr>
        <w:t xml:space="preserve"> </w:t>
      </w:r>
      <w:r w:rsidRPr="00EB08B6">
        <w:rPr>
          <w:rFonts w:cs="Arial"/>
        </w:rPr>
        <w:t>environmentálního</w:t>
      </w:r>
      <w:r w:rsidRPr="00EB08B6">
        <w:rPr>
          <w:rFonts w:cs="Arial"/>
          <w:spacing w:val="-1"/>
        </w:rPr>
        <w:t xml:space="preserve"> </w:t>
      </w:r>
      <w:r w:rsidRPr="00EB08B6">
        <w:rPr>
          <w:rFonts w:cs="Arial"/>
        </w:rPr>
        <w:t>značení.</w:t>
      </w:r>
    </w:p>
    <w:p w14:paraId="1DA8B1DA"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Podporovat</w:t>
      </w:r>
      <w:r w:rsidRPr="00EB08B6">
        <w:rPr>
          <w:rFonts w:cs="Arial"/>
          <w:spacing w:val="1"/>
        </w:rPr>
        <w:t xml:space="preserve"> </w:t>
      </w:r>
      <w:r w:rsidRPr="00EB08B6">
        <w:rPr>
          <w:rFonts w:cs="Arial"/>
        </w:rPr>
        <w:t>technicky</w:t>
      </w:r>
      <w:r w:rsidRPr="00EB08B6">
        <w:rPr>
          <w:rFonts w:cs="Arial"/>
          <w:spacing w:val="1"/>
        </w:rPr>
        <w:t xml:space="preserve"> </w:t>
      </w:r>
      <w:r w:rsidRPr="00EB08B6">
        <w:rPr>
          <w:rFonts w:cs="Arial"/>
        </w:rPr>
        <w:t>a</w:t>
      </w:r>
      <w:r w:rsidRPr="00EB08B6">
        <w:rPr>
          <w:rFonts w:cs="Arial"/>
          <w:spacing w:val="1"/>
        </w:rPr>
        <w:t xml:space="preserve"> </w:t>
      </w:r>
      <w:r w:rsidRPr="00EB08B6">
        <w:rPr>
          <w:rFonts w:cs="Arial"/>
        </w:rPr>
        <w:t>osvětovými</w:t>
      </w:r>
      <w:r w:rsidRPr="00EB08B6">
        <w:rPr>
          <w:rFonts w:cs="Arial"/>
          <w:spacing w:val="1"/>
        </w:rPr>
        <w:t xml:space="preserve"> </w:t>
      </w:r>
      <w:r w:rsidRPr="00EB08B6">
        <w:rPr>
          <w:rFonts w:cs="Arial"/>
        </w:rPr>
        <w:t>kampaněmi</w:t>
      </w:r>
      <w:r w:rsidRPr="00EB08B6">
        <w:rPr>
          <w:rFonts w:cs="Arial"/>
          <w:spacing w:val="1"/>
        </w:rPr>
        <w:t xml:space="preserve"> </w:t>
      </w:r>
      <w:r w:rsidRPr="00EB08B6">
        <w:rPr>
          <w:rFonts w:cs="Arial"/>
        </w:rPr>
        <w:t>domácí</w:t>
      </w:r>
      <w:r w:rsidRPr="00EB08B6">
        <w:rPr>
          <w:rFonts w:cs="Arial"/>
          <w:spacing w:val="1"/>
        </w:rPr>
        <w:t xml:space="preserve"> </w:t>
      </w:r>
      <w:r w:rsidRPr="00EB08B6">
        <w:rPr>
          <w:rFonts w:cs="Arial"/>
        </w:rPr>
        <w:t>a</w:t>
      </w:r>
      <w:r w:rsidRPr="00EB08B6">
        <w:rPr>
          <w:rFonts w:cs="Arial"/>
          <w:spacing w:val="1"/>
        </w:rPr>
        <w:t xml:space="preserve"> </w:t>
      </w:r>
      <w:r w:rsidRPr="00EB08B6">
        <w:rPr>
          <w:rFonts w:cs="Arial"/>
        </w:rPr>
        <w:t>komunitní</w:t>
      </w:r>
      <w:r w:rsidRPr="00EB08B6">
        <w:rPr>
          <w:rFonts w:cs="Arial"/>
          <w:spacing w:val="1"/>
        </w:rPr>
        <w:t xml:space="preserve"> </w:t>
      </w:r>
      <w:r w:rsidRPr="00EB08B6">
        <w:rPr>
          <w:rFonts w:cs="Arial"/>
        </w:rPr>
        <w:t>kompostování</w:t>
      </w:r>
      <w:r w:rsidRPr="00EB08B6">
        <w:rPr>
          <w:rFonts w:cs="Arial"/>
          <w:spacing w:val="1"/>
        </w:rPr>
        <w:t xml:space="preserve"> </w:t>
      </w:r>
      <w:r w:rsidRPr="00EB08B6">
        <w:rPr>
          <w:rFonts w:cs="Arial"/>
        </w:rPr>
        <w:t>biologického</w:t>
      </w:r>
      <w:r w:rsidRPr="00EB08B6">
        <w:rPr>
          <w:rFonts w:cs="Arial"/>
          <w:spacing w:val="1"/>
        </w:rPr>
        <w:t xml:space="preserve"> </w:t>
      </w:r>
      <w:r w:rsidRPr="00EB08B6">
        <w:rPr>
          <w:rFonts w:cs="Arial"/>
        </w:rPr>
        <w:t>odpadu.</w:t>
      </w:r>
      <w:r w:rsidRPr="00EB08B6">
        <w:rPr>
          <w:rFonts w:cs="Arial"/>
          <w:spacing w:val="1"/>
        </w:rPr>
        <w:t xml:space="preserve"> </w:t>
      </w:r>
      <w:r w:rsidRPr="00EB08B6">
        <w:rPr>
          <w:rFonts w:cs="Arial"/>
        </w:rPr>
        <w:t>Program</w:t>
      </w:r>
      <w:r w:rsidRPr="00EB08B6">
        <w:rPr>
          <w:rFonts w:cs="Arial"/>
          <w:spacing w:val="1"/>
        </w:rPr>
        <w:t xml:space="preserve"> </w:t>
      </w:r>
      <w:r w:rsidRPr="00EB08B6">
        <w:rPr>
          <w:rFonts w:cs="Arial"/>
        </w:rPr>
        <w:t>podpory</w:t>
      </w:r>
      <w:r w:rsidRPr="00EB08B6">
        <w:rPr>
          <w:rFonts w:cs="Arial"/>
          <w:spacing w:val="1"/>
        </w:rPr>
        <w:t xml:space="preserve"> </w:t>
      </w:r>
      <w:r w:rsidRPr="00EB08B6">
        <w:rPr>
          <w:rFonts w:cs="Arial"/>
        </w:rPr>
        <w:t>domácího</w:t>
      </w:r>
      <w:r w:rsidRPr="00EB08B6">
        <w:rPr>
          <w:rFonts w:cs="Arial"/>
          <w:spacing w:val="1"/>
        </w:rPr>
        <w:t xml:space="preserve"> </w:t>
      </w:r>
      <w:r w:rsidRPr="00EB08B6">
        <w:rPr>
          <w:rFonts w:cs="Arial"/>
        </w:rPr>
        <w:t>a</w:t>
      </w:r>
      <w:r w:rsidRPr="00EB08B6">
        <w:rPr>
          <w:rFonts w:cs="Arial"/>
          <w:spacing w:val="1"/>
        </w:rPr>
        <w:t xml:space="preserve"> </w:t>
      </w:r>
      <w:r w:rsidRPr="00EB08B6">
        <w:rPr>
          <w:rFonts w:cs="Arial"/>
        </w:rPr>
        <w:t>komunitního</w:t>
      </w:r>
      <w:r w:rsidRPr="00EB08B6">
        <w:rPr>
          <w:rFonts w:cs="Arial"/>
          <w:spacing w:val="1"/>
        </w:rPr>
        <w:t xml:space="preserve"> </w:t>
      </w:r>
      <w:r w:rsidRPr="00EB08B6">
        <w:rPr>
          <w:rFonts w:cs="Arial"/>
        </w:rPr>
        <w:t>kompostování</w:t>
      </w:r>
      <w:r w:rsidRPr="00EB08B6">
        <w:rPr>
          <w:rFonts w:cs="Arial"/>
          <w:spacing w:val="1"/>
        </w:rPr>
        <w:t xml:space="preserve"> </w:t>
      </w:r>
      <w:r w:rsidRPr="00EB08B6">
        <w:rPr>
          <w:rFonts w:cs="Arial"/>
        </w:rPr>
        <w:t>zohledňovat</w:t>
      </w:r>
      <w:r w:rsidRPr="00EB08B6">
        <w:rPr>
          <w:rFonts w:cs="Arial"/>
          <w:spacing w:val="1"/>
        </w:rPr>
        <w:t xml:space="preserve"> </w:t>
      </w:r>
      <w:r w:rsidRPr="00EB08B6">
        <w:rPr>
          <w:rFonts w:cs="Arial"/>
        </w:rPr>
        <w:t>v rámci</w:t>
      </w:r>
      <w:r w:rsidRPr="00EB08B6">
        <w:rPr>
          <w:rFonts w:cs="Arial"/>
          <w:spacing w:val="1"/>
        </w:rPr>
        <w:t xml:space="preserve"> </w:t>
      </w:r>
      <w:r w:rsidRPr="00EB08B6">
        <w:rPr>
          <w:rFonts w:cs="Arial"/>
        </w:rPr>
        <w:t>dotačních</w:t>
      </w:r>
      <w:r w:rsidRPr="00EB08B6">
        <w:rPr>
          <w:rFonts w:cs="Arial"/>
          <w:spacing w:val="1"/>
        </w:rPr>
        <w:t xml:space="preserve"> </w:t>
      </w:r>
      <w:r w:rsidRPr="00EB08B6">
        <w:rPr>
          <w:rFonts w:cs="Arial"/>
        </w:rPr>
        <w:t>programů</w:t>
      </w:r>
      <w:r w:rsidRPr="00EB08B6">
        <w:rPr>
          <w:rFonts w:cs="Arial"/>
          <w:spacing w:val="1"/>
        </w:rPr>
        <w:t xml:space="preserve"> </w:t>
      </w:r>
      <w:r w:rsidRPr="00EB08B6">
        <w:rPr>
          <w:rFonts w:cs="Arial"/>
        </w:rPr>
        <w:t>a</w:t>
      </w:r>
      <w:r w:rsidRPr="00EB08B6">
        <w:rPr>
          <w:rFonts w:cs="Arial"/>
          <w:spacing w:val="1"/>
        </w:rPr>
        <w:t xml:space="preserve"> </w:t>
      </w:r>
      <w:r w:rsidRPr="00EB08B6">
        <w:rPr>
          <w:rFonts w:cs="Arial"/>
        </w:rPr>
        <w:t>jeho</w:t>
      </w:r>
      <w:r w:rsidRPr="00EB08B6">
        <w:rPr>
          <w:rFonts w:cs="Arial"/>
          <w:spacing w:val="1"/>
        </w:rPr>
        <w:t xml:space="preserve"> </w:t>
      </w:r>
      <w:r w:rsidRPr="00EB08B6">
        <w:rPr>
          <w:rFonts w:cs="Arial"/>
        </w:rPr>
        <w:t>naplňování</w:t>
      </w:r>
      <w:r w:rsidRPr="00EB08B6">
        <w:rPr>
          <w:rFonts w:cs="Arial"/>
          <w:spacing w:val="1"/>
        </w:rPr>
        <w:t xml:space="preserve"> </w:t>
      </w:r>
      <w:r w:rsidRPr="00EB08B6">
        <w:rPr>
          <w:rFonts w:cs="Arial"/>
        </w:rPr>
        <w:t>ve</w:t>
      </w:r>
      <w:r w:rsidRPr="00EB08B6">
        <w:rPr>
          <w:rFonts w:cs="Arial"/>
          <w:spacing w:val="1"/>
        </w:rPr>
        <w:t xml:space="preserve"> </w:t>
      </w:r>
      <w:r w:rsidRPr="00EB08B6">
        <w:rPr>
          <w:rFonts w:cs="Arial"/>
        </w:rPr>
        <w:t>spolupráci</w:t>
      </w:r>
      <w:r w:rsidRPr="00EB08B6">
        <w:rPr>
          <w:rFonts w:cs="Arial"/>
          <w:spacing w:val="1"/>
        </w:rPr>
        <w:t xml:space="preserve"> </w:t>
      </w:r>
      <w:r w:rsidRPr="00EB08B6">
        <w:rPr>
          <w:rFonts w:cs="Arial"/>
        </w:rPr>
        <w:t>s obcemi</w:t>
      </w:r>
      <w:r w:rsidRPr="00EB08B6">
        <w:rPr>
          <w:rFonts w:cs="Arial"/>
          <w:spacing w:val="1"/>
        </w:rPr>
        <w:t xml:space="preserve"> </w:t>
      </w:r>
      <w:r w:rsidRPr="00EB08B6">
        <w:rPr>
          <w:rFonts w:cs="Arial"/>
        </w:rPr>
        <w:t>zapracovat</w:t>
      </w:r>
      <w:r w:rsidRPr="00EB08B6">
        <w:rPr>
          <w:rFonts w:cs="Arial"/>
          <w:spacing w:val="-1"/>
        </w:rPr>
        <w:t xml:space="preserve"> </w:t>
      </w:r>
      <w:r w:rsidRPr="00EB08B6">
        <w:rPr>
          <w:rFonts w:cs="Arial"/>
        </w:rPr>
        <w:t>do krajských</w:t>
      </w:r>
      <w:r w:rsidRPr="00EB08B6">
        <w:rPr>
          <w:rFonts w:cs="Arial"/>
          <w:spacing w:val="-1"/>
        </w:rPr>
        <w:t xml:space="preserve"> </w:t>
      </w:r>
      <w:r w:rsidRPr="00EB08B6">
        <w:rPr>
          <w:rFonts w:cs="Arial"/>
        </w:rPr>
        <w:t>plánů</w:t>
      </w:r>
      <w:r w:rsidRPr="00EB08B6">
        <w:rPr>
          <w:rFonts w:cs="Arial"/>
          <w:spacing w:val="1"/>
        </w:rPr>
        <w:t xml:space="preserve"> </w:t>
      </w:r>
      <w:r w:rsidRPr="00EB08B6">
        <w:rPr>
          <w:rFonts w:cs="Arial"/>
        </w:rPr>
        <w:t>odpadového</w:t>
      </w:r>
      <w:r w:rsidRPr="00EB08B6">
        <w:rPr>
          <w:rFonts w:cs="Arial"/>
          <w:spacing w:val="-1"/>
        </w:rPr>
        <w:t xml:space="preserve"> </w:t>
      </w:r>
      <w:r w:rsidRPr="00EB08B6">
        <w:rPr>
          <w:rFonts w:cs="Arial"/>
        </w:rPr>
        <w:t>hospodářství.</w:t>
      </w:r>
    </w:p>
    <w:p w14:paraId="6BBBC5F8"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Podporovat</w:t>
      </w:r>
      <w:r w:rsidRPr="00EB08B6">
        <w:rPr>
          <w:rFonts w:cs="Arial"/>
          <w:spacing w:val="-9"/>
        </w:rPr>
        <w:t xml:space="preserve"> </w:t>
      </w:r>
      <w:r w:rsidRPr="00EB08B6">
        <w:rPr>
          <w:rFonts w:cs="Arial"/>
        </w:rPr>
        <w:t>takové</w:t>
      </w:r>
      <w:r w:rsidRPr="00EB08B6">
        <w:rPr>
          <w:rFonts w:cs="Arial"/>
          <w:spacing w:val="-9"/>
        </w:rPr>
        <w:t xml:space="preserve"> </w:t>
      </w:r>
      <w:r w:rsidRPr="00EB08B6">
        <w:rPr>
          <w:rFonts w:cs="Arial"/>
        </w:rPr>
        <w:t>návrhy,</w:t>
      </w:r>
      <w:r w:rsidRPr="00EB08B6">
        <w:rPr>
          <w:rFonts w:cs="Arial"/>
          <w:spacing w:val="-7"/>
        </w:rPr>
        <w:t xml:space="preserve"> </w:t>
      </w:r>
      <w:r w:rsidRPr="00EB08B6">
        <w:rPr>
          <w:rFonts w:cs="Arial"/>
        </w:rPr>
        <w:t>výrobu</w:t>
      </w:r>
      <w:r w:rsidRPr="00EB08B6">
        <w:rPr>
          <w:rFonts w:cs="Arial"/>
          <w:spacing w:val="-8"/>
        </w:rPr>
        <w:t xml:space="preserve"> </w:t>
      </w:r>
      <w:r w:rsidRPr="00EB08B6">
        <w:rPr>
          <w:rFonts w:cs="Arial"/>
        </w:rPr>
        <w:t>a</w:t>
      </w:r>
      <w:r w:rsidRPr="00EB08B6">
        <w:rPr>
          <w:rFonts w:cs="Arial"/>
          <w:spacing w:val="-9"/>
        </w:rPr>
        <w:t xml:space="preserve"> </w:t>
      </w:r>
      <w:r w:rsidRPr="00EB08B6">
        <w:rPr>
          <w:rFonts w:cs="Arial"/>
        </w:rPr>
        <w:t>používání</w:t>
      </w:r>
      <w:r w:rsidRPr="00EB08B6">
        <w:rPr>
          <w:rFonts w:cs="Arial"/>
          <w:spacing w:val="-9"/>
        </w:rPr>
        <w:t xml:space="preserve"> </w:t>
      </w:r>
      <w:r w:rsidRPr="00EB08B6">
        <w:rPr>
          <w:rFonts w:cs="Arial"/>
        </w:rPr>
        <w:t>výrobků,</w:t>
      </w:r>
      <w:r w:rsidRPr="00EB08B6">
        <w:rPr>
          <w:rFonts w:cs="Arial"/>
          <w:spacing w:val="-9"/>
        </w:rPr>
        <w:t xml:space="preserve"> </w:t>
      </w:r>
      <w:r w:rsidRPr="00EB08B6">
        <w:rPr>
          <w:rFonts w:cs="Arial"/>
        </w:rPr>
        <w:t>které</w:t>
      </w:r>
      <w:r w:rsidRPr="00EB08B6">
        <w:rPr>
          <w:rFonts w:cs="Arial"/>
          <w:spacing w:val="-9"/>
        </w:rPr>
        <w:t xml:space="preserve"> </w:t>
      </w:r>
      <w:r w:rsidRPr="00EB08B6">
        <w:rPr>
          <w:rFonts w:cs="Arial"/>
        </w:rPr>
        <w:t>účinně</w:t>
      </w:r>
      <w:r w:rsidRPr="00EB08B6">
        <w:rPr>
          <w:rFonts w:cs="Arial"/>
          <w:spacing w:val="-9"/>
        </w:rPr>
        <w:t xml:space="preserve"> </w:t>
      </w:r>
      <w:r w:rsidRPr="00EB08B6">
        <w:rPr>
          <w:rFonts w:cs="Arial"/>
        </w:rPr>
        <w:t>využívají</w:t>
      </w:r>
      <w:r w:rsidRPr="00EB08B6">
        <w:rPr>
          <w:rFonts w:cs="Arial"/>
          <w:spacing w:val="-7"/>
        </w:rPr>
        <w:t xml:space="preserve"> </w:t>
      </w:r>
      <w:r w:rsidRPr="00EB08B6">
        <w:rPr>
          <w:rFonts w:cs="Arial"/>
        </w:rPr>
        <w:t>zdroje,</w:t>
      </w:r>
      <w:r w:rsidRPr="00EB08B6">
        <w:rPr>
          <w:rFonts w:cs="Arial"/>
          <w:spacing w:val="-9"/>
        </w:rPr>
        <w:t xml:space="preserve"> </w:t>
      </w:r>
      <w:r w:rsidRPr="00EB08B6">
        <w:rPr>
          <w:rFonts w:cs="Arial"/>
        </w:rPr>
        <w:t>jsou</w:t>
      </w:r>
      <w:r w:rsidRPr="00EB08B6">
        <w:rPr>
          <w:rFonts w:cs="Arial"/>
          <w:spacing w:val="-52"/>
        </w:rPr>
        <w:t xml:space="preserve"> </w:t>
      </w:r>
      <w:r w:rsidRPr="00EB08B6">
        <w:rPr>
          <w:rFonts w:cs="Arial"/>
        </w:rPr>
        <w:t>trvanlivé, opravitelné, opětovně použitelné a modernizovatelné; zvlášť</w:t>
      </w:r>
      <w:r>
        <w:rPr>
          <w:rFonts w:cs="Arial"/>
        </w:rPr>
        <w:t> </w:t>
      </w:r>
      <w:r w:rsidRPr="00EB08B6">
        <w:rPr>
          <w:rFonts w:cs="Arial"/>
        </w:rPr>
        <w:t>se</w:t>
      </w:r>
      <w:r>
        <w:rPr>
          <w:rFonts w:cs="Arial"/>
        </w:rPr>
        <w:t> </w:t>
      </w:r>
      <w:r w:rsidRPr="00EB08B6">
        <w:rPr>
          <w:rFonts w:cs="Arial"/>
        </w:rPr>
        <w:t>zaměřit se na</w:t>
      </w:r>
      <w:r w:rsidRPr="00EB08B6">
        <w:rPr>
          <w:rFonts w:cs="Arial"/>
          <w:spacing w:val="1"/>
        </w:rPr>
        <w:t xml:space="preserve"> </w:t>
      </w:r>
      <w:r w:rsidRPr="00EB08B6">
        <w:rPr>
          <w:rFonts w:cs="Arial"/>
        </w:rPr>
        <w:t>výrobky</w:t>
      </w:r>
      <w:r w:rsidRPr="00EB08B6">
        <w:rPr>
          <w:rFonts w:cs="Arial"/>
          <w:spacing w:val="-1"/>
        </w:rPr>
        <w:t xml:space="preserve"> </w:t>
      </w:r>
      <w:r w:rsidRPr="00EB08B6">
        <w:rPr>
          <w:rFonts w:cs="Arial"/>
        </w:rPr>
        <w:t>obsahující</w:t>
      </w:r>
      <w:r w:rsidRPr="00EB08B6">
        <w:rPr>
          <w:rFonts w:cs="Arial"/>
          <w:spacing w:val="1"/>
        </w:rPr>
        <w:t xml:space="preserve"> </w:t>
      </w:r>
      <w:r w:rsidRPr="00EB08B6">
        <w:rPr>
          <w:rFonts w:cs="Arial"/>
        </w:rPr>
        <w:t>kritické suroviny</w:t>
      </w:r>
      <w:r>
        <w:rPr>
          <w:rFonts w:cs="Arial"/>
        </w:rPr>
        <w:t>.</w:t>
      </w:r>
    </w:p>
    <w:p w14:paraId="1DA6A9C4"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EB08B6">
        <w:rPr>
          <w:rFonts w:cs="Arial"/>
        </w:rPr>
        <w:t>Podporovat výrobní a průmyslovou sféru ve snaze optimalizovat procesy řízení výroby z hlediska předcházení vzniku odpadů.</w:t>
      </w:r>
    </w:p>
    <w:p w14:paraId="1DCB829F" w14:textId="77777777" w:rsidR="006265AC" w:rsidRPr="00AE6EA3"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294005">
        <w:rPr>
          <w:rFonts w:cs="Arial"/>
        </w:rPr>
        <w:t>Monitorovat přítomnost látek, které jsou podezřelé a problematické z hlediska recyklace.</w:t>
      </w:r>
    </w:p>
    <w:p w14:paraId="235ECD01" w14:textId="77777777" w:rsidR="006265AC" w:rsidRPr="00830E2D"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294005">
        <w:rPr>
          <w:rFonts w:cs="Arial"/>
        </w:rPr>
        <w:t>Podporovat technicky a osvětovými kampaněmi organizace a iniciativy, které</w:t>
      </w:r>
      <w:r>
        <w:rPr>
          <w:rFonts w:cs="Arial"/>
        </w:rPr>
        <w:t> </w:t>
      </w:r>
      <w:r w:rsidRPr="00294005">
        <w:rPr>
          <w:rFonts w:cs="Arial"/>
        </w:rPr>
        <w:t>se</w:t>
      </w:r>
      <w:r>
        <w:rPr>
          <w:rFonts w:cs="Arial"/>
        </w:rPr>
        <w:t> </w:t>
      </w:r>
      <w:r w:rsidRPr="00294005">
        <w:rPr>
          <w:rFonts w:cs="Arial"/>
        </w:rPr>
        <w:t>zabývají repasováním nebo úpravou použitých výrobků a využívají použité výrobky k novému účelu.</w:t>
      </w:r>
    </w:p>
    <w:p w14:paraId="06EB5E88" w14:textId="77777777" w:rsidR="006265AC" w:rsidRPr="00830E2D"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294005">
        <w:rPr>
          <w:rFonts w:cs="Arial"/>
        </w:rPr>
        <w:t>Vhodným způsobem, aniž by byla dotčena práva duševního vlastnictví, vytvořit podmínky k tomu, aby byly dostupné náhradní díly, návody k použití, technické informace nebo další nástroje, programové či jiné vybavení umožňující opravu a</w:t>
      </w:r>
      <w:r>
        <w:rPr>
          <w:rFonts w:cs="Arial"/>
        </w:rPr>
        <w:t> </w:t>
      </w:r>
      <w:r w:rsidRPr="00294005">
        <w:rPr>
          <w:rFonts w:cs="Arial"/>
        </w:rPr>
        <w:t>opětovné použití výrobků, aniž by byla ohrožena jejich kvalita a bezpečnost.</w:t>
      </w:r>
    </w:p>
    <w:p w14:paraId="0E963F9B" w14:textId="77777777" w:rsidR="006265AC" w:rsidRPr="00830E2D"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294005">
        <w:rPr>
          <w:rFonts w:cs="Arial"/>
        </w:rPr>
        <w:t>Podporovat technicky a osvětovými kampaněmi platformy určené ke sdílení použitých výrobků, jako jsou knihovny věcí a jim podobné, obchodní modely „produkt jako služba“ nebo jiné modely, u nichž výrobci zůstávají vlastníky výrobků nebo nesou odpovědnost za jejich výkonnost během celého životního cyklu a obchodní modely, které minimalizují v rámci prodeje vznik odpadů, jako je bezobalový prodej.</w:t>
      </w:r>
    </w:p>
    <w:p w14:paraId="3512D9A0" w14:textId="77777777" w:rsidR="006265AC" w:rsidRPr="00830E2D"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294005">
        <w:rPr>
          <w:rFonts w:cs="Arial"/>
        </w:rPr>
        <w:t xml:space="preserve">Podporovat legislativně, technicky a osvětovými kampaněmi nahrazení jednorázových plastů, zejména obalů, stolního nádobí a příborů na jedno použití opětovně použitelnými výrobky. </w:t>
      </w:r>
      <w:r w:rsidRPr="00294005">
        <w:rPr>
          <w:rFonts w:cs="Arial"/>
        </w:rPr>
        <w:lastRenderedPageBreak/>
        <w:t>Podporovat zavedení systémů rozšířené odpovědnosti výrobce pro vybrané výrobky na jedno použití.</w:t>
      </w:r>
    </w:p>
    <w:p w14:paraId="2F33B16F" w14:textId="77777777" w:rsidR="006265AC" w:rsidRPr="00830E2D"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830E2D">
        <w:rPr>
          <w:rFonts w:cs="Arial"/>
        </w:rPr>
        <w:t>Prosazovat zohledňování environmentálních aspektů se zaměřením na předcházení vzniku odpadů při zadávání zakázek z veřejného rozpočtu, například zohledňovat požadavky na environmentální systémy řízení, environmentální značení produktů a</w:t>
      </w:r>
      <w:r>
        <w:rPr>
          <w:rFonts w:cs="Arial"/>
        </w:rPr>
        <w:t> </w:t>
      </w:r>
      <w:r w:rsidRPr="00830E2D">
        <w:rPr>
          <w:rFonts w:cs="Arial"/>
        </w:rPr>
        <w:t>služeb, upřednostňování znovupoužitelných obalů a další; zohledňovat a</w:t>
      </w:r>
      <w:r>
        <w:rPr>
          <w:rFonts w:cs="Arial"/>
        </w:rPr>
        <w:t> </w:t>
      </w:r>
      <w:r w:rsidRPr="00830E2D">
        <w:rPr>
          <w:rFonts w:cs="Arial"/>
        </w:rPr>
        <w:t>upřednostňovat nabídky dokladující použití stavebních materiálů splňujících environmentální aspekty se zaměřením na předcházení vzniku odpadů (environmentální systémy řízení, dobrovolné dohody, environmentální značení); zohledňovat a upřednostňovat nabídky firem dokladující ve své činnosti použití „druhotných surovin, recyklátů“ bezprostředně souvisejících s konkrétní zakázkou.</w:t>
      </w:r>
    </w:p>
    <w:p w14:paraId="6D2AAEC9" w14:textId="77777777" w:rsidR="006265AC" w:rsidRPr="00830E2D" w:rsidRDefault="006265AC" w:rsidP="006265AC">
      <w:pPr>
        <w:pStyle w:val="Odstavecseseznamem"/>
        <w:numPr>
          <w:ilvl w:val="0"/>
          <w:numId w:val="45"/>
        </w:numPr>
        <w:tabs>
          <w:tab w:val="left" w:pos="0"/>
        </w:tabs>
        <w:spacing w:after="60" w:line="276" w:lineRule="auto"/>
        <w:ind w:left="567" w:hanging="567"/>
        <w:contextualSpacing w:val="0"/>
        <w:jc w:val="both"/>
        <w:rPr>
          <w:b/>
          <w:szCs w:val="20"/>
        </w:rPr>
      </w:pPr>
      <w:r w:rsidRPr="00294005">
        <w:rPr>
          <w:rFonts w:cs="Arial"/>
        </w:rPr>
        <w:t>Podpora programů výzkumu, experimentálního vývoje a inovací v oblasti předcházení vzniku odpadů, snižování množství nebezpečných látek ve výrobcích, využívání „druhotných surovin“ a zvyšování podílu recyklátů ve výrobcích při současném zamezení obsahu nebezpečných látek v nich. Zaměřit se na programy v oblasti zavádění nízkoodpadových technologií a technologií šetřících vstupní primární suroviny v oblasti ekodesignu a prodlužování životnosti výrobků a oblasti udržitelné výstavby a rekonstrukce budov.</w:t>
      </w:r>
    </w:p>
    <w:p w14:paraId="19804F74" w14:textId="77777777" w:rsidR="006265AC" w:rsidRPr="00362962" w:rsidRDefault="006265AC" w:rsidP="006265AC">
      <w:pPr>
        <w:tabs>
          <w:tab w:val="left" w:pos="0"/>
        </w:tabs>
        <w:spacing w:after="120"/>
        <w:jc w:val="both"/>
        <w:rPr>
          <w:color w:val="FF0000"/>
          <w:szCs w:val="20"/>
        </w:rPr>
      </w:pPr>
    </w:p>
    <w:p w14:paraId="6A74E77C" w14:textId="77777777" w:rsidR="006265AC" w:rsidRDefault="006265AC" w:rsidP="006265AC">
      <w:pPr>
        <w:pStyle w:val="Nadpis2"/>
        <w:rPr>
          <w:rFonts w:eastAsia="Tahoma"/>
          <w:lang w:eastAsia="cs-CZ"/>
        </w:rPr>
      </w:pPr>
      <w:r w:rsidRPr="00362962">
        <w:rPr>
          <w:color w:val="FF0000"/>
          <w:sz w:val="20"/>
          <w:szCs w:val="20"/>
        </w:rPr>
        <w:br w:type="page"/>
      </w:r>
    </w:p>
    <w:p w14:paraId="21E171CA" w14:textId="77777777" w:rsidR="006265AC" w:rsidRDefault="006265AC" w:rsidP="006265AC">
      <w:pPr>
        <w:pStyle w:val="Nadpis2"/>
        <w:rPr>
          <w:rFonts w:cs="Arial"/>
        </w:rPr>
      </w:pPr>
      <w:bookmarkStart w:id="10" w:name="_Toc160523035"/>
      <w:r>
        <w:rPr>
          <w:rFonts w:eastAsia="Tahoma"/>
          <w:lang w:val="cs-CZ" w:eastAsia="cs-CZ"/>
        </w:rPr>
        <w:lastRenderedPageBreak/>
        <w:t>3.4</w:t>
      </w:r>
      <w:r>
        <w:rPr>
          <w:rFonts w:eastAsia="Tahoma"/>
          <w:lang w:val="cs-CZ" w:eastAsia="cs-CZ"/>
        </w:rPr>
        <w:tab/>
      </w:r>
      <w:r w:rsidRPr="00DF7CC5">
        <w:rPr>
          <w:rFonts w:eastAsia="Tahoma"/>
          <w:lang w:eastAsia="cs-CZ"/>
        </w:rPr>
        <w:t xml:space="preserve">Cíle, zásady a opatření </w:t>
      </w:r>
      <w:r w:rsidRPr="00F02B59">
        <w:rPr>
          <w:rFonts w:eastAsia="Tahoma"/>
          <w:lang w:eastAsia="cs-CZ"/>
        </w:rPr>
        <w:t>kraje na období 2016 – 2025</w:t>
      </w:r>
      <w:r>
        <w:rPr>
          <w:rFonts w:eastAsia="Tahoma"/>
          <w:color w:val="FF0000"/>
          <w:lang w:val="cs-CZ" w:eastAsia="cs-CZ"/>
        </w:rPr>
        <w:t xml:space="preserve"> </w:t>
      </w:r>
      <w:r w:rsidRPr="001E6D9A">
        <w:rPr>
          <w:rFonts w:cs="Arial"/>
        </w:rPr>
        <w:t>s výhledem do roku 2035</w:t>
      </w:r>
      <w:bookmarkEnd w:id="10"/>
    </w:p>
    <w:p w14:paraId="60D721E1" w14:textId="77777777" w:rsidR="006265AC" w:rsidRPr="00F02B59" w:rsidRDefault="006265AC" w:rsidP="006265AC">
      <w:pPr>
        <w:rPr>
          <w:lang w:val="x-none"/>
        </w:rPr>
      </w:pPr>
    </w:p>
    <w:p w14:paraId="383BAA3A" w14:textId="77777777" w:rsidR="006265AC" w:rsidRPr="00362962" w:rsidRDefault="006265AC" w:rsidP="006265AC">
      <w:pPr>
        <w:widowControl w:val="0"/>
        <w:spacing w:after="120"/>
        <w:jc w:val="both"/>
        <w:rPr>
          <w:rFonts w:eastAsia="Tahoma" w:cs="Tahoma"/>
          <w:szCs w:val="20"/>
          <w:lang w:eastAsia="cs-CZ"/>
        </w:rPr>
      </w:pPr>
      <w:r w:rsidRPr="00362962">
        <w:rPr>
          <w:rFonts w:eastAsia="Tahoma" w:cs="Tahoma"/>
          <w:szCs w:val="20"/>
          <w:lang w:eastAsia="cs-CZ"/>
        </w:rPr>
        <w:t>Cíle a konkrétní opatření včetně stanovených zásad vycházejí ze závazné části POH ČR. Jsou konkretizovány na úroveň Jihočeského kraje a podpořeny datovou základnou Analytické části POH JČK. Závazná část přebírá většinu opatření POH ČR, které jsou určeny pro plnění na krajské úrovni beze změny. Některá opatření jsou stanovena nad rámec POH ČR, jsou však plně v souladu s republikovými cíli a v konkrétních podmínkách kraje je</w:t>
      </w:r>
      <w:r>
        <w:rPr>
          <w:rFonts w:eastAsia="Tahoma" w:cs="Tahoma"/>
          <w:szCs w:val="20"/>
          <w:lang w:eastAsia="cs-CZ"/>
        </w:rPr>
        <w:t> </w:t>
      </w:r>
      <w:r w:rsidRPr="00362962">
        <w:rPr>
          <w:rFonts w:eastAsia="Tahoma" w:cs="Tahoma"/>
          <w:szCs w:val="20"/>
          <w:lang w:eastAsia="cs-CZ"/>
        </w:rPr>
        <w:t>účelně doplňují.</w:t>
      </w:r>
    </w:p>
    <w:p w14:paraId="1A2B56B3" w14:textId="77777777" w:rsidR="004D276C" w:rsidRDefault="004D276C" w:rsidP="006265AC">
      <w:pPr>
        <w:pStyle w:val="Nadpis3"/>
        <w:rPr>
          <w:rFonts w:eastAsia="Tahoma"/>
          <w:lang w:eastAsia="cs-CZ"/>
        </w:rPr>
      </w:pPr>
    </w:p>
    <w:p w14:paraId="2CC564BC" w14:textId="1984E3FE" w:rsidR="006265AC" w:rsidRPr="00362962" w:rsidRDefault="006265AC" w:rsidP="006265AC">
      <w:pPr>
        <w:pStyle w:val="Nadpis3"/>
        <w:rPr>
          <w:rFonts w:eastAsia="Tahoma"/>
          <w:lang w:eastAsia="cs-CZ"/>
        </w:rPr>
      </w:pPr>
      <w:bookmarkStart w:id="11" w:name="_Toc160523036"/>
      <w:r w:rsidRPr="00362962">
        <w:rPr>
          <w:rFonts w:eastAsia="Tahoma"/>
          <w:lang w:eastAsia="cs-CZ"/>
        </w:rPr>
        <w:t>3</w:t>
      </w:r>
      <w:r>
        <w:rPr>
          <w:rFonts w:eastAsia="Tahoma"/>
          <w:lang w:val="cs-CZ" w:eastAsia="cs-CZ"/>
        </w:rPr>
        <w:t>.4</w:t>
      </w:r>
      <w:r w:rsidRPr="00362962">
        <w:rPr>
          <w:rFonts w:eastAsia="Tahoma"/>
          <w:lang w:eastAsia="cs-CZ"/>
        </w:rPr>
        <w:t>.1.</w:t>
      </w:r>
      <w:r w:rsidRPr="00362962">
        <w:rPr>
          <w:rFonts w:eastAsia="Tahoma"/>
          <w:lang w:eastAsia="cs-CZ"/>
        </w:rPr>
        <w:tab/>
        <w:t>Prioritní toky odpadů</w:t>
      </w:r>
      <w:bookmarkEnd w:id="11"/>
    </w:p>
    <w:p w14:paraId="2BB63F50" w14:textId="77777777" w:rsidR="006265AC" w:rsidRPr="00362962" w:rsidRDefault="006265AC" w:rsidP="006265AC">
      <w:pPr>
        <w:widowControl w:val="0"/>
        <w:spacing w:after="120"/>
        <w:jc w:val="both"/>
        <w:rPr>
          <w:rFonts w:eastAsia="Tahoma" w:cs="Tahoma"/>
          <w:szCs w:val="20"/>
          <w:lang w:eastAsia="cs-CZ"/>
        </w:rPr>
      </w:pPr>
      <w:r w:rsidRPr="00362962">
        <w:rPr>
          <w:rFonts w:eastAsia="Tahoma" w:cs="Tahoma"/>
          <w:szCs w:val="20"/>
          <w:lang w:eastAsia="cs-CZ"/>
        </w:rPr>
        <w:t>Dále navržené cíle, zásady a opatření vycházejí z požadavků evropských právních předpisů, především z ustanovení rámcové směrnice o odpadech, směrnice o obalech, směrnic o</w:t>
      </w:r>
      <w:r>
        <w:rPr>
          <w:rFonts w:eastAsia="Tahoma" w:cs="Tahoma"/>
          <w:szCs w:val="20"/>
          <w:lang w:eastAsia="cs-CZ"/>
        </w:rPr>
        <w:t> </w:t>
      </w:r>
      <w:r w:rsidRPr="00362962">
        <w:rPr>
          <w:rFonts w:eastAsia="Tahoma" w:cs="Tahoma"/>
          <w:szCs w:val="20"/>
          <w:lang w:eastAsia="cs-CZ"/>
        </w:rPr>
        <w:t>výrobcích s ukončenou životností (elektrická a elektronická zařízení, baterie a</w:t>
      </w:r>
      <w:r>
        <w:rPr>
          <w:rFonts w:eastAsia="Tahoma" w:cs="Tahoma"/>
          <w:szCs w:val="20"/>
          <w:lang w:eastAsia="cs-CZ"/>
        </w:rPr>
        <w:t> </w:t>
      </w:r>
      <w:r w:rsidRPr="00362962">
        <w:rPr>
          <w:rFonts w:eastAsia="Tahoma" w:cs="Tahoma"/>
          <w:szCs w:val="20"/>
          <w:lang w:eastAsia="cs-CZ"/>
        </w:rPr>
        <w:t>akumulátory, vozidla s ukončenou životností), směrnice o skládkách a požadavků POH ČR a odpovídají platné hierarchii nakládání s odpady.</w:t>
      </w:r>
    </w:p>
    <w:p w14:paraId="09A7B0B0" w14:textId="77777777" w:rsidR="006265AC" w:rsidRPr="00362962" w:rsidRDefault="006265AC" w:rsidP="006265AC">
      <w:pPr>
        <w:widowControl w:val="0"/>
        <w:spacing w:after="120"/>
        <w:jc w:val="both"/>
        <w:rPr>
          <w:rFonts w:eastAsia="Tahoma" w:cs="Tahoma"/>
          <w:szCs w:val="20"/>
          <w:lang w:eastAsia="cs-CZ"/>
        </w:rPr>
      </w:pPr>
      <w:r w:rsidRPr="00362962">
        <w:rPr>
          <w:rFonts w:eastAsia="Tahoma" w:cs="Tahoma"/>
          <w:szCs w:val="20"/>
          <w:lang w:eastAsia="cs-CZ"/>
        </w:rPr>
        <w:t>Při stanovení zásad, cílů a opatření jsou vzaty v úvahu priority odpadového hospodářství České republiky s ohledem na jeho stav a možnosti.</w:t>
      </w:r>
    </w:p>
    <w:p w14:paraId="01321480" w14:textId="77777777" w:rsidR="006265AC" w:rsidRPr="00362962" w:rsidRDefault="006265AC" w:rsidP="006265AC">
      <w:pPr>
        <w:widowControl w:val="0"/>
        <w:spacing w:after="120"/>
        <w:jc w:val="both"/>
        <w:rPr>
          <w:rFonts w:eastAsia="Tahoma" w:cs="Tahoma"/>
          <w:szCs w:val="20"/>
          <w:lang w:eastAsia="cs-CZ"/>
        </w:rPr>
      </w:pPr>
    </w:p>
    <w:p w14:paraId="79492DB1" w14:textId="77777777" w:rsidR="006265AC" w:rsidRPr="00362962" w:rsidRDefault="006265AC" w:rsidP="006265AC">
      <w:pPr>
        <w:pStyle w:val="Nadpis4"/>
        <w:rPr>
          <w:rFonts w:eastAsia="Tahoma"/>
          <w:lang w:eastAsia="cs-CZ"/>
        </w:rPr>
      </w:pPr>
      <w:bookmarkStart w:id="12" w:name="_Toc160523037"/>
      <w:r w:rsidRPr="00362962">
        <w:rPr>
          <w:rFonts w:eastAsia="Tahoma"/>
          <w:lang w:eastAsia="cs-CZ"/>
        </w:rPr>
        <w:t>3.</w:t>
      </w:r>
      <w:r>
        <w:rPr>
          <w:rFonts w:eastAsia="Tahoma"/>
          <w:lang w:val="cs-CZ" w:eastAsia="cs-CZ"/>
        </w:rPr>
        <w:t>4</w:t>
      </w:r>
      <w:r w:rsidRPr="00362962">
        <w:rPr>
          <w:rFonts w:eastAsia="Tahoma"/>
          <w:lang w:eastAsia="cs-CZ"/>
        </w:rPr>
        <w:t>.1.1</w:t>
      </w:r>
      <w:r w:rsidRPr="00362962">
        <w:rPr>
          <w:rFonts w:eastAsia="Tahoma"/>
          <w:lang w:eastAsia="cs-CZ"/>
        </w:rPr>
        <w:tab/>
        <w:t>Komunální odpady</w:t>
      </w:r>
      <w:bookmarkEnd w:id="12"/>
    </w:p>
    <w:p w14:paraId="076ACC2D" w14:textId="77777777" w:rsidR="006265AC" w:rsidRPr="00362962" w:rsidRDefault="006265AC" w:rsidP="006265AC">
      <w:pPr>
        <w:widowControl w:val="0"/>
        <w:spacing w:after="120"/>
        <w:jc w:val="both"/>
        <w:rPr>
          <w:rFonts w:eastAsia="Tahoma" w:cs="Tahoma"/>
          <w:szCs w:val="20"/>
          <w:lang w:eastAsia="cs-CZ"/>
        </w:rPr>
      </w:pPr>
      <w:r w:rsidRPr="00362962">
        <w:rPr>
          <w:rFonts w:eastAsia="Tahoma" w:cs="Tahoma"/>
          <w:szCs w:val="20"/>
          <w:lang w:eastAsia="cs-CZ"/>
        </w:rPr>
        <w:t>Za účelem splnění cílů směrnice Evropského parlamentu a Rady 2008/98/ES o odpadech plnit tyto stanovené cíle.</w:t>
      </w:r>
    </w:p>
    <w:p w14:paraId="27279684" w14:textId="77777777" w:rsidR="006265AC" w:rsidRPr="00362962" w:rsidRDefault="006265AC" w:rsidP="006265AC">
      <w:pPr>
        <w:widowControl w:val="0"/>
        <w:spacing w:after="120"/>
        <w:jc w:val="both"/>
        <w:rPr>
          <w:rFonts w:eastAsia="Tahoma" w:cs="Tahoma"/>
          <w:color w:val="FF0000"/>
          <w:szCs w:val="20"/>
          <w:lang w:eastAsia="cs-CZ"/>
        </w:rPr>
      </w:pPr>
    </w:p>
    <w:p w14:paraId="34C61A53" w14:textId="77777777" w:rsidR="006265AC" w:rsidRPr="00362962" w:rsidRDefault="006265AC" w:rsidP="006265AC">
      <w:pPr>
        <w:widowControl w:val="0"/>
        <w:spacing w:after="120"/>
        <w:jc w:val="both"/>
        <w:rPr>
          <w:rFonts w:eastAsia="Tahoma" w:cs="Tahoma"/>
          <w:b/>
          <w:szCs w:val="20"/>
          <w:lang w:eastAsia="cs-CZ"/>
        </w:rPr>
      </w:pPr>
      <w:r w:rsidRPr="00362962">
        <w:rPr>
          <w:rFonts w:eastAsia="Tahoma" w:cs="Tahoma"/>
          <w:b/>
          <w:szCs w:val="20"/>
          <w:lang w:eastAsia="cs-CZ"/>
        </w:rPr>
        <w:t>Cíle:</w:t>
      </w:r>
      <w:r w:rsidRPr="00362962">
        <w:rPr>
          <w:rFonts w:eastAsia="Tahoma" w:cs="Tahoma"/>
          <w:b/>
          <w:szCs w:val="20"/>
          <w:lang w:eastAsia="cs-CZ"/>
        </w:rPr>
        <w:tab/>
      </w:r>
    </w:p>
    <w:p w14:paraId="2EECA9DC" w14:textId="77777777" w:rsidR="006265AC" w:rsidRDefault="006265AC" w:rsidP="006265AC">
      <w:pPr>
        <w:widowControl w:val="0"/>
        <w:numPr>
          <w:ilvl w:val="0"/>
          <w:numId w:val="8"/>
        </w:numPr>
        <w:tabs>
          <w:tab w:val="left" w:pos="567"/>
        </w:tabs>
        <w:spacing w:after="120" w:line="276" w:lineRule="auto"/>
        <w:ind w:left="567" w:hanging="567"/>
        <w:jc w:val="both"/>
        <w:rPr>
          <w:rFonts w:eastAsia="Tahoma" w:cs="Tahoma"/>
          <w:b/>
          <w:szCs w:val="20"/>
          <w:lang w:eastAsia="cs-CZ"/>
        </w:rPr>
      </w:pPr>
      <w:r w:rsidRPr="008D197D">
        <w:rPr>
          <w:rFonts w:eastAsia="Tahoma" w:cs="Tahoma"/>
          <w:b/>
          <w:szCs w:val="20"/>
          <w:lang w:eastAsia="cs-CZ"/>
        </w:rPr>
        <w:t>Rozvíjet a intenzifikovat oddělené soustřeďování odpadu (tříděny sběr</w:t>
      </w:r>
      <w:r>
        <w:rPr>
          <w:rStyle w:val="Znakapoznpodarou"/>
          <w:rFonts w:eastAsia="Tahoma" w:cs="Tahoma"/>
          <w:b/>
          <w:szCs w:val="20"/>
          <w:lang w:eastAsia="cs-CZ"/>
        </w:rPr>
        <w:footnoteReference w:id="1"/>
      </w:r>
      <w:r w:rsidRPr="008D197D">
        <w:rPr>
          <w:rFonts w:eastAsia="Tahoma" w:cs="Tahoma"/>
          <w:b/>
          <w:szCs w:val="20"/>
          <w:lang w:eastAsia="cs-CZ"/>
        </w:rPr>
        <w:t>) pro odpady z papíru, plastů, skla, kovů a biologického odpadu. Zavést oddělené soustřeďování odpadu (tříděný sběr) pro odpady z textilu do 1. ledna roku 2025.</w:t>
      </w:r>
    </w:p>
    <w:p w14:paraId="483D303E" w14:textId="77777777" w:rsidR="006265AC" w:rsidRDefault="006265AC" w:rsidP="006265AC">
      <w:pPr>
        <w:widowControl w:val="0"/>
        <w:numPr>
          <w:ilvl w:val="0"/>
          <w:numId w:val="8"/>
        </w:numPr>
        <w:tabs>
          <w:tab w:val="left" w:pos="567"/>
        </w:tabs>
        <w:spacing w:after="120" w:line="276" w:lineRule="auto"/>
        <w:ind w:left="567" w:hanging="567"/>
        <w:jc w:val="both"/>
        <w:rPr>
          <w:rFonts w:eastAsia="Tahoma" w:cs="Tahoma"/>
          <w:b/>
          <w:szCs w:val="20"/>
          <w:lang w:eastAsia="cs-CZ"/>
        </w:rPr>
      </w:pPr>
      <w:r w:rsidRPr="00362962">
        <w:rPr>
          <w:rFonts w:eastAsia="Tahoma" w:cs="Tahoma"/>
          <w:b/>
          <w:szCs w:val="20"/>
          <w:lang w:eastAsia="cs-CZ"/>
        </w:rPr>
        <w:t xml:space="preserve">Do roku 2020 zvýšit nejméně na 50 % hmotnosti celkovou úroveň přípravy k opětovnému použití a recyklaci alespoň u odpadů z materiálů jako je papír, plast, kov, sklo, pocházejících z domácností, a případně odpady jiného </w:t>
      </w:r>
      <w:r w:rsidRPr="002D0FAA">
        <w:rPr>
          <w:rFonts w:eastAsia="Tahoma" w:cs="Tahoma"/>
          <w:b/>
          <w:szCs w:val="20"/>
          <w:lang w:eastAsia="cs-CZ"/>
        </w:rPr>
        <w:t>původu, pokud jsou tyto toky odpadů podobné odpadům z domácností.</w:t>
      </w:r>
    </w:p>
    <w:p w14:paraId="559BD2C6" w14:textId="77777777" w:rsidR="006265AC" w:rsidRPr="002D0FAA" w:rsidRDefault="006265AC" w:rsidP="006265AC">
      <w:pPr>
        <w:widowControl w:val="0"/>
        <w:numPr>
          <w:ilvl w:val="0"/>
          <w:numId w:val="8"/>
        </w:numPr>
        <w:tabs>
          <w:tab w:val="left" w:pos="567"/>
        </w:tabs>
        <w:spacing w:after="120" w:line="276" w:lineRule="auto"/>
        <w:ind w:left="567" w:hanging="567"/>
        <w:jc w:val="both"/>
        <w:rPr>
          <w:rFonts w:eastAsia="Tahoma" w:cs="Tahoma"/>
          <w:b/>
          <w:szCs w:val="20"/>
          <w:lang w:eastAsia="cs-CZ"/>
        </w:rPr>
      </w:pPr>
      <w:r w:rsidRPr="002D0FAA">
        <w:rPr>
          <w:rFonts w:eastAsia="Tahoma" w:cs="Tahoma"/>
          <w:b/>
          <w:szCs w:val="20"/>
          <w:lang w:eastAsia="cs-CZ"/>
        </w:rPr>
        <w:t>Zvýšit úroveň přípravy k opětovnému použití a recyklace komunálního odpadu nejméně na:</w:t>
      </w:r>
    </w:p>
    <w:tbl>
      <w:tblPr>
        <w:tblStyle w:val="TableNormal"/>
        <w:tblW w:w="0" w:type="auto"/>
        <w:tblInd w:w="7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85"/>
        <w:gridCol w:w="5505"/>
      </w:tblGrid>
      <w:tr w:rsidR="006265AC" w:rsidRPr="002D0FAA" w14:paraId="39A27FE5" w14:textId="77777777" w:rsidTr="002A6570">
        <w:trPr>
          <w:trHeight w:val="421"/>
        </w:trPr>
        <w:tc>
          <w:tcPr>
            <w:tcW w:w="7590" w:type="dxa"/>
            <w:gridSpan w:val="2"/>
            <w:tcBorders>
              <w:bottom w:val="single" w:sz="4" w:space="0" w:color="000000"/>
            </w:tcBorders>
          </w:tcPr>
          <w:p w14:paraId="55F1D5C3" w14:textId="77777777" w:rsidR="006265AC" w:rsidRPr="002D0FAA" w:rsidRDefault="006265AC" w:rsidP="002A6570">
            <w:pPr>
              <w:spacing w:before="128"/>
              <w:ind w:left="91" w:right="16"/>
              <w:jc w:val="center"/>
              <w:rPr>
                <w:rFonts w:cs="Arial"/>
                <w:b/>
                <w:sz w:val="18"/>
                <w:szCs w:val="18"/>
              </w:rPr>
            </w:pPr>
            <w:r w:rsidRPr="002D0FAA">
              <w:rPr>
                <w:rFonts w:cs="Arial"/>
                <w:b/>
                <w:sz w:val="18"/>
                <w:szCs w:val="18"/>
              </w:rPr>
              <w:t>Cíl</w:t>
            </w:r>
            <w:r w:rsidRPr="002D0FAA">
              <w:rPr>
                <w:rFonts w:cs="Arial"/>
                <w:b/>
                <w:spacing w:val="-3"/>
                <w:sz w:val="18"/>
                <w:szCs w:val="18"/>
              </w:rPr>
              <w:t xml:space="preserve"> </w:t>
            </w:r>
            <w:r w:rsidRPr="002D0FAA">
              <w:rPr>
                <w:rFonts w:cs="Arial"/>
                <w:b/>
                <w:sz w:val="18"/>
                <w:szCs w:val="18"/>
              </w:rPr>
              <w:t>pro úroveň přípravy k opětovnému použití a recyklace komunálního odpadu</w:t>
            </w:r>
          </w:p>
        </w:tc>
      </w:tr>
      <w:tr w:rsidR="006265AC" w:rsidRPr="002D0FAA" w14:paraId="7ABA7F0C" w14:textId="77777777" w:rsidTr="002A6570">
        <w:trPr>
          <w:trHeight w:val="325"/>
        </w:trPr>
        <w:tc>
          <w:tcPr>
            <w:tcW w:w="2085" w:type="dxa"/>
            <w:tcBorders>
              <w:top w:val="single" w:sz="4" w:space="0" w:color="000000"/>
              <w:bottom w:val="single" w:sz="4" w:space="0" w:color="000000"/>
              <w:right w:val="single" w:sz="4" w:space="0" w:color="000000"/>
            </w:tcBorders>
            <w:vAlign w:val="center"/>
          </w:tcPr>
          <w:p w14:paraId="2A1136CE" w14:textId="77777777" w:rsidR="006265AC" w:rsidRPr="002D0FAA" w:rsidRDefault="006265AC" w:rsidP="002A6570">
            <w:pPr>
              <w:spacing w:before="66"/>
              <w:ind w:left="91"/>
              <w:jc w:val="center"/>
              <w:rPr>
                <w:rFonts w:cs="Arial"/>
                <w:b/>
                <w:sz w:val="18"/>
                <w:szCs w:val="18"/>
              </w:rPr>
            </w:pPr>
            <w:r w:rsidRPr="002D0FAA">
              <w:rPr>
                <w:rFonts w:cs="Arial"/>
                <w:b/>
                <w:sz w:val="18"/>
                <w:szCs w:val="18"/>
              </w:rPr>
              <w:t>Rok</w:t>
            </w:r>
          </w:p>
        </w:tc>
        <w:tc>
          <w:tcPr>
            <w:tcW w:w="5505" w:type="dxa"/>
            <w:tcBorders>
              <w:top w:val="single" w:sz="4" w:space="0" w:color="000000"/>
              <w:left w:val="single" w:sz="4" w:space="0" w:color="000000"/>
              <w:bottom w:val="single" w:sz="4" w:space="0" w:color="000000"/>
            </w:tcBorders>
            <w:vAlign w:val="center"/>
          </w:tcPr>
          <w:p w14:paraId="717042AB" w14:textId="77777777" w:rsidR="006265AC" w:rsidRPr="002D0FAA" w:rsidRDefault="006265AC" w:rsidP="002A6570">
            <w:pPr>
              <w:spacing w:before="66"/>
              <w:ind w:right="16"/>
              <w:jc w:val="center"/>
              <w:rPr>
                <w:rFonts w:cs="Arial"/>
                <w:b/>
                <w:sz w:val="18"/>
                <w:szCs w:val="18"/>
              </w:rPr>
            </w:pPr>
            <w:r w:rsidRPr="002D0FAA">
              <w:rPr>
                <w:rFonts w:cs="Arial"/>
                <w:b/>
                <w:sz w:val="18"/>
                <w:szCs w:val="18"/>
              </w:rPr>
              <w:t>Příprava</w:t>
            </w:r>
            <w:r w:rsidRPr="002D0FAA">
              <w:rPr>
                <w:rFonts w:cs="Arial"/>
                <w:b/>
                <w:spacing w:val="-2"/>
                <w:sz w:val="18"/>
                <w:szCs w:val="18"/>
              </w:rPr>
              <w:t xml:space="preserve"> </w:t>
            </w:r>
            <w:r w:rsidRPr="002D0FAA">
              <w:rPr>
                <w:rFonts w:cs="Arial"/>
                <w:b/>
                <w:sz w:val="18"/>
                <w:szCs w:val="18"/>
              </w:rPr>
              <w:t>k</w:t>
            </w:r>
            <w:r w:rsidRPr="002D0FAA">
              <w:rPr>
                <w:rFonts w:cs="Arial"/>
                <w:b/>
                <w:spacing w:val="-1"/>
                <w:sz w:val="18"/>
                <w:szCs w:val="18"/>
              </w:rPr>
              <w:t xml:space="preserve"> </w:t>
            </w:r>
            <w:r w:rsidRPr="002D0FAA">
              <w:rPr>
                <w:rFonts w:cs="Arial"/>
                <w:b/>
                <w:sz w:val="18"/>
                <w:szCs w:val="18"/>
              </w:rPr>
              <w:t>opětovnému</w:t>
            </w:r>
            <w:r w:rsidRPr="002D0FAA">
              <w:rPr>
                <w:rFonts w:cs="Arial"/>
                <w:b/>
                <w:spacing w:val="-3"/>
                <w:sz w:val="18"/>
                <w:szCs w:val="18"/>
              </w:rPr>
              <w:t xml:space="preserve"> </w:t>
            </w:r>
            <w:r w:rsidRPr="002D0FAA">
              <w:rPr>
                <w:rFonts w:cs="Arial"/>
                <w:b/>
                <w:sz w:val="18"/>
                <w:szCs w:val="18"/>
              </w:rPr>
              <w:t>použití</w:t>
            </w:r>
            <w:r w:rsidRPr="002D0FAA">
              <w:rPr>
                <w:rFonts w:cs="Arial"/>
                <w:b/>
                <w:spacing w:val="-3"/>
                <w:sz w:val="18"/>
                <w:szCs w:val="18"/>
              </w:rPr>
              <w:t xml:space="preserve"> </w:t>
            </w:r>
            <w:r w:rsidRPr="002D0FAA">
              <w:rPr>
                <w:rFonts w:cs="Arial"/>
                <w:b/>
                <w:sz w:val="18"/>
                <w:szCs w:val="18"/>
              </w:rPr>
              <w:t>a</w:t>
            </w:r>
            <w:r w:rsidRPr="002D0FAA">
              <w:rPr>
                <w:rFonts w:cs="Arial"/>
                <w:b/>
                <w:spacing w:val="-2"/>
                <w:sz w:val="18"/>
                <w:szCs w:val="18"/>
              </w:rPr>
              <w:t xml:space="preserve"> </w:t>
            </w:r>
            <w:r w:rsidRPr="002D0FAA">
              <w:rPr>
                <w:rFonts w:cs="Arial"/>
                <w:b/>
                <w:sz w:val="18"/>
                <w:szCs w:val="18"/>
              </w:rPr>
              <w:t>recyklace</w:t>
            </w:r>
          </w:p>
        </w:tc>
      </w:tr>
      <w:tr w:rsidR="006265AC" w:rsidRPr="002D0FAA" w14:paraId="5893572D" w14:textId="77777777" w:rsidTr="002A6570">
        <w:trPr>
          <w:trHeight w:val="308"/>
        </w:trPr>
        <w:tc>
          <w:tcPr>
            <w:tcW w:w="2085" w:type="dxa"/>
            <w:tcBorders>
              <w:top w:val="single" w:sz="4" w:space="0" w:color="000000"/>
              <w:bottom w:val="single" w:sz="4" w:space="0" w:color="000000"/>
              <w:right w:val="single" w:sz="4" w:space="0" w:color="000000"/>
            </w:tcBorders>
            <w:vAlign w:val="center"/>
          </w:tcPr>
          <w:p w14:paraId="5FA8E2F9" w14:textId="77777777" w:rsidR="006265AC" w:rsidRPr="002D0FAA" w:rsidRDefault="006265AC" w:rsidP="002A6570">
            <w:pPr>
              <w:spacing w:line="280" w:lineRule="exact"/>
              <w:ind w:left="91" w:right="37"/>
              <w:jc w:val="center"/>
              <w:rPr>
                <w:rFonts w:cs="Arial"/>
                <w:b/>
                <w:sz w:val="18"/>
                <w:szCs w:val="18"/>
              </w:rPr>
            </w:pPr>
            <w:r w:rsidRPr="002D0FAA">
              <w:rPr>
                <w:rFonts w:cs="Arial"/>
                <w:b/>
                <w:sz w:val="18"/>
                <w:szCs w:val="18"/>
              </w:rPr>
              <w:t>2025</w:t>
            </w:r>
          </w:p>
        </w:tc>
        <w:tc>
          <w:tcPr>
            <w:tcW w:w="5505" w:type="dxa"/>
            <w:tcBorders>
              <w:top w:val="single" w:sz="4" w:space="0" w:color="000000"/>
              <w:left w:val="single" w:sz="4" w:space="0" w:color="000000"/>
              <w:bottom w:val="single" w:sz="4" w:space="0" w:color="000000"/>
            </w:tcBorders>
            <w:vAlign w:val="center"/>
          </w:tcPr>
          <w:p w14:paraId="6D184EC9" w14:textId="77777777" w:rsidR="006265AC" w:rsidRPr="002D0FAA" w:rsidRDefault="006265AC" w:rsidP="002A6570">
            <w:pPr>
              <w:spacing w:before="1" w:line="278" w:lineRule="exact"/>
              <w:ind w:left="700" w:right="661"/>
              <w:jc w:val="center"/>
              <w:rPr>
                <w:rFonts w:cs="Arial"/>
                <w:b/>
                <w:sz w:val="18"/>
                <w:szCs w:val="18"/>
              </w:rPr>
            </w:pPr>
            <w:r w:rsidRPr="002D0FAA">
              <w:rPr>
                <w:rFonts w:cs="Arial"/>
                <w:b/>
                <w:sz w:val="18"/>
                <w:szCs w:val="18"/>
              </w:rPr>
              <w:t>55</w:t>
            </w:r>
            <w:r w:rsidRPr="002D0FAA">
              <w:rPr>
                <w:rFonts w:cs="Arial"/>
                <w:b/>
                <w:spacing w:val="1"/>
                <w:sz w:val="18"/>
                <w:szCs w:val="18"/>
              </w:rPr>
              <w:t xml:space="preserve"> </w:t>
            </w:r>
            <w:r w:rsidRPr="002D0FAA">
              <w:rPr>
                <w:rFonts w:cs="Arial"/>
                <w:b/>
                <w:sz w:val="18"/>
                <w:szCs w:val="18"/>
              </w:rPr>
              <w:t>%</w:t>
            </w:r>
          </w:p>
        </w:tc>
      </w:tr>
      <w:tr w:rsidR="006265AC" w:rsidRPr="002D0FAA" w14:paraId="40A14030" w14:textId="77777777" w:rsidTr="002A6570">
        <w:trPr>
          <w:trHeight w:val="308"/>
        </w:trPr>
        <w:tc>
          <w:tcPr>
            <w:tcW w:w="2085" w:type="dxa"/>
            <w:tcBorders>
              <w:top w:val="single" w:sz="4" w:space="0" w:color="000000"/>
              <w:bottom w:val="single" w:sz="4" w:space="0" w:color="000000"/>
              <w:right w:val="single" w:sz="4" w:space="0" w:color="000000"/>
            </w:tcBorders>
            <w:vAlign w:val="center"/>
          </w:tcPr>
          <w:p w14:paraId="27843164" w14:textId="77777777" w:rsidR="006265AC" w:rsidRPr="002D0FAA" w:rsidRDefault="006265AC" w:rsidP="002A6570">
            <w:pPr>
              <w:spacing w:line="280" w:lineRule="exact"/>
              <w:ind w:left="91" w:right="37"/>
              <w:jc w:val="center"/>
              <w:rPr>
                <w:rFonts w:cs="Arial"/>
                <w:b/>
                <w:sz w:val="18"/>
                <w:szCs w:val="18"/>
              </w:rPr>
            </w:pPr>
            <w:r w:rsidRPr="002D0FAA">
              <w:rPr>
                <w:rFonts w:cs="Arial"/>
                <w:b/>
                <w:sz w:val="18"/>
                <w:szCs w:val="18"/>
              </w:rPr>
              <w:t>2030</w:t>
            </w:r>
          </w:p>
        </w:tc>
        <w:tc>
          <w:tcPr>
            <w:tcW w:w="5505" w:type="dxa"/>
            <w:tcBorders>
              <w:top w:val="single" w:sz="4" w:space="0" w:color="000000"/>
              <w:left w:val="single" w:sz="4" w:space="0" w:color="000000"/>
              <w:bottom w:val="single" w:sz="4" w:space="0" w:color="000000"/>
            </w:tcBorders>
            <w:vAlign w:val="center"/>
          </w:tcPr>
          <w:p w14:paraId="15678D37" w14:textId="77777777" w:rsidR="006265AC" w:rsidRPr="002D0FAA" w:rsidRDefault="006265AC" w:rsidP="002A6570">
            <w:pPr>
              <w:spacing w:before="4" w:line="276" w:lineRule="exact"/>
              <w:ind w:left="700" w:right="661"/>
              <w:jc w:val="center"/>
              <w:rPr>
                <w:rFonts w:cs="Arial"/>
                <w:b/>
                <w:sz w:val="18"/>
                <w:szCs w:val="18"/>
              </w:rPr>
            </w:pPr>
            <w:r w:rsidRPr="002D0FAA">
              <w:rPr>
                <w:rFonts w:cs="Arial"/>
                <w:b/>
                <w:sz w:val="18"/>
                <w:szCs w:val="18"/>
              </w:rPr>
              <w:t>60</w:t>
            </w:r>
            <w:r w:rsidRPr="002D0FAA">
              <w:rPr>
                <w:rFonts w:cs="Arial"/>
                <w:b/>
                <w:spacing w:val="1"/>
                <w:sz w:val="18"/>
                <w:szCs w:val="18"/>
              </w:rPr>
              <w:t xml:space="preserve"> </w:t>
            </w:r>
            <w:r w:rsidRPr="002D0FAA">
              <w:rPr>
                <w:rFonts w:cs="Arial"/>
                <w:b/>
                <w:sz w:val="18"/>
                <w:szCs w:val="18"/>
              </w:rPr>
              <w:t>%</w:t>
            </w:r>
          </w:p>
        </w:tc>
      </w:tr>
      <w:tr w:rsidR="006265AC" w:rsidRPr="002D0FAA" w14:paraId="396052B0" w14:textId="77777777" w:rsidTr="002A6570">
        <w:trPr>
          <w:trHeight w:val="308"/>
        </w:trPr>
        <w:tc>
          <w:tcPr>
            <w:tcW w:w="2085" w:type="dxa"/>
            <w:tcBorders>
              <w:top w:val="single" w:sz="4" w:space="0" w:color="000000"/>
              <w:right w:val="single" w:sz="4" w:space="0" w:color="000000"/>
            </w:tcBorders>
            <w:vAlign w:val="center"/>
          </w:tcPr>
          <w:p w14:paraId="052836AD" w14:textId="77777777" w:rsidR="006265AC" w:rsidRPr="002D0FAA" w:rsidRDefault="006265AC" w:rsidP="002A6570">
            <w:pPr>
              <w:spacing w:line="279" w:lineRule="exact"/>
              <w:ind w:left="91" w:right="37"/>
              <w:jc w:val="center"/>
              <w:rPr>
                <w:rFonts w:cs="Arial"/>
                <w:b/>
                <w:sz w:val="18"/>
                <w:szCs w:val="18"/>
              </w:rPr>
            </w:pPr>
            <w:r w:rsidRPr="002D0FAA">
              <w:rPr>
                <w:rFonts w:cs="Arial"/>
                <w:b/>
                <w:sz w:val="18"/>
                <w:szCs w:val="18"/>
              </w:rPr>
              <w:t>2035</w:t>
            </w:r>
          </w:p>
        </w:tc>
        <w:tc>
          <w:tcPr>
            <w:tcW w:w="5505" w:type="dxa"/>
            <w:tcBorders>
              <w:top w:val="single" w:sz="4" w:space="0" w:color="000000"/>
              <w:left w:val="single" w:sz="4" w:space="0" w:color="000000"/>
            </w:tcBorders>
            <w:vAlign w:val="center"/>
          </w:tcPr>
          <w:p w14:paraId="72C63807" w14:textId="77777777" w:rsidR="006265AC" w:rsidRPr="002D0FAA" w:rsidRDefault="006265AC" w:rsidP="002A6570">
            <w:pPr>
              <w:spacing w:before="4" w:line="275" w:lineRule="exact"/>
              <w:ind w:left="700" w:right="661"/>
              <w:jc w:val="center"/>
              <w:rPr>
                <w:rFonts w:cs="Arial"/>
                <w:b/>
                <w:sz w:val="18"/>
                <w:szCs w:val="18"/>
              </w:rPr>
            </w:pPr>
            <w:r w:rsidRPr="002D0FAA">
              <w:rPr>
                <w:rFonts w:cs="Arial"/>
                <w:b/>
                <w:sz w:val="18"/>
                <w:szCs w:val="18"/>
              </w:rPr>
              <w:t>65</w:t>
            </w:r>
            <w:r w:rsidRPr="002D0FAA">
              <w:rPr>
                <w:rFonts w:cs="Arial"/>
                <w:b/>
                <w:spacing w:val="1"/>
                <w:sz w:val="18"/>
                <w:szCs w:val="18"/>
              </w:rPr>
              <w:t xml:space="preserve"> </w:t>
            </w:r>
            <w:r w:rsidRPr="002D0FAA">
              <w:rPr>
                <w:rFonts w:cs="Arial"/>
                <w:b/>
                <w:sz w:val="18"/>
                <w:szCs w:val="18"/>
              </w:rPr>
              <w:t>%</w:t>
            </w:r>
          </w:p>
        </w:tc>
      </w:tr>
    </w:tbl>
    <w:p w14:paraId="3F510460" w14:textId="77777777" w:rsidR="006265AC" w:rsidRDefault="006265AC" w:rsidP="006265AC">
      <w:pPr>
        <w:widowControl w:val="0"/>
        <w:tabs>
          <w:tab w:val="left" w:pos="567"/>
        </w:tabs>
        <w:spacing w:after="120"/>
        <w:ind w:left="567" w:hanging="567"/>
        <w:jc w:val="both"/>
        <w:rPr>
          <w:rFonts w:eastAsia="Tahoma" w:cs="Tahoma"/>
          <w:b/>
          <w:color w:val="FF0000"/>
          <w:szCs w:val="20"/>
          <w:lang w:eastAsia="cs-CZ"/>
        </w:rPr>
      </w:pPr>
    </w:p>
    <w:p w14:paraId="5474337A" w14:textId="77777777" w:rsidR="004D276C" w:rsidRDefault="004D276C" w:rsidP="006265AC">
      <w:pPr>
        <w:widowControl w:val="0"/>
        <w:tabs>
          <w:tab w:val="left" w:pos="567"/>
        </w:tabs>
        <w:spacing w:after="120"/>
        <w:ind w:left="567" w:hanging="567"/>
        <w:jc w:val="both"/>
        <w:rPr>
          <w:rFonts w:eastAsia="Tahoma" w:cs="Tahoma"/>
          <w:b/>
          <w:color w:val="FF0000"/>
          <w:szCs w:val="20"/>
          <w:lang w:eastAsia="cs-CZ"/>
        </w:rPr>
      </w:pPr>
    </w:p>
    <w:p w14:paraId="2221B9EF" w14:textId="77777777" w:rsidR="006265AC" w:rsidRPr="002D0FAA" w:rsidRDefault="006265AC" w:rsidP="006265AC">
      <w:pPr>
        <w:widowControl w:val="0"/>
        <w:numPr>
          <w:ilvl w:val="0"/>
          <w:numId w:val="8"/>
        </w:numPr>
        <w:tabs>
          <w:tab w:val="left" w:pos="567"/>
        </w:tabs>
        <w:spacing w:after="120" w:line="276" w:lineRule="auto"/>
        <w:ind w:left="567" w:hanging="567"/>
        <w:jc w:val="both"/>
        <w:rPr>
          <w:rFonts w:eastAsia="Tahoma" w:cs="Tahoma"/>
          <w:b/>
          <w:szCs w:val="20"/>
          <w:lang w:eastAsia="cs-CZ"/>
        </w:rPr>
      </w:pPr>
      <w:r w:rsidRPr="002D0FAA">
        <w:rPr>
          <w:rFonts w:eastAsia="Tahoma" w:cs="Tahoma"/>
          <w:b/>
          <w:szCs w:val="20"/>
          <w:lang w:eastAsia="cs-CZ"/>
        </w:rPr>
        <w:t>Do roku 2035 snížit množství komunálního odpadu ukládaného na skládky na 10 % (hmotnostních) nebo méně z celkového množství produkovaného komunálního odpadu.</w:t>
      </w:r>
    </w:p>
    <w:p w14:paraId="02E6BE40" w14:textId="77777777" w:rsidR="006265AC" w:rsidRDefault="006265AC" w:rsidP="006265AC">
      <w:pPr>
        <w:widowControl w:val="0"/>
        <w:spacing w:after="120"/>
        <w:jc w:val="both"/>
        <w:rPr>
          <w:rFonts w:eastAsia="Tahoma" w:cs="Tahoma"/>
          <w:color w:val="FF0000"/>
          <w:szCs w:val="20"/>
          <w:lang w:eastAsia="cs-CZ"/>
        </w:rPr>
      </w:pPr>
    </w:p>
    <w:p w14:paraId="691D481B" w14:textId="77777777" w:rsidR="006265AC" w:rsidRPr="00E709A2" w:rsidRDefault="006265AC" w:rsidP="006265AC">
      <w:pPr>
        <w:widowControl w:val="0"/>
        <w:autoSpaceDE w:val="0"/>
        <w:autoSpaceDN w:val="0"/>
        <w:spacing w:after="0"/>
        <w:ind w:right="19"/>
        <w:jc w:val="both"/>
        <w:rPr>
          <w:rFonts w:cs="Arial"/>
        </w:rPr>
      </w:pPr>
      <w:r w:rsidRPr="00E709A2">
        <w:rPr>
          <w:rFonts w:cs="Arial"/>
        </w:rPr>
        <w:t>Způsob sledování cílů bude stanoven v souladu s platnými právními předpisy</w:t>
      </w:r>
      <w:r>
        <w:rPr>
          <w:rFonts w:cs="Arial"/>
        </w:rPr>
        <w:t xml:space="preserve"> </w:t>
      </w:r>
      <w:r w:rsidRPr="00E709A2">
        <w:rPr>
          <w:rFonts w:cs="Arial"/>
        </w:rPr>
        <w:t>a</w:t>
      </w:r>
      <w:r>
        <w:rPr>
          <w:rFonts w:cs="Arial"/>
        </w:rPr>
        <w:t> </w:t>
      </w:r>
      <w:r w:rsidRPr="00E709A2">
        <w:rPr>
          <w:rFonts w:cs="Arial"/>
        </w:rPr>
        <w:t>doporučeními</w:t>
      </w:r>
      <w:r>
        <w:rPr>
          <w:rFonts w:cs="Arial"/>
        </w:rPr>
        <w:t xml:space="preserve"> </w:t>
      </w:r>
      <w:r w:rsidRPr="00E709A2">
        <w:rPr>
          <w:rFonts w:cs="Arial"/>
        </w:rPr>
        <w:t>Evropské unie.</w:t>
      </w:r>
    </w:p>
    <w:p w14:paraId="2364301E" w14:textId="77777777" w:rsidR="006265AC" w:rsidRPr="00362962" w:rsidRDefault="006265AC" w:rsidP="006265AC">
      <w:pPr>
        <w:rPr>
          <w:b/>
          <w:bCs/>
          <w:color w:val="FF0000"/>
          <w:szCs w:val="20"/>
        </w:rPr>
      </w:pPr>
    </w:p>
    <w:p w14:paraId="5596C67D" w14:textId="77777777" w:rsidR="006265AC" w:rsidRPr="00DF7CC5" w:rsidRDefault="006265AC" w:rsidP="006265AC">
      <w:pPr>
        <w:spacing w:after="120"/>
        <w:rPr>
          <w:b/>
          <w:bCs/>
          <w:szCs w:val="20"/>
        </w:rPr>
      </w:pPr>
      <w:r w:rsidRPr="00DF7CC5">
        <w:rPr>
          <w:b/>
          <w:bCs/>
          <w:szCs w:val="20"/>
        </w:rPr>
        <w:t>Zásady:</w:t>
      </w:r>
    </w:p>
    <w:p w14:paraId="14499037" w14:textId="77777777" w:rsidR="006265AC" w:rsidRPr="00DF7CC5" w:rsidRDefault="006265AC" w:rsidP="006265AC">
      <w:pPr>
        <w:numPr>
          <w:ilvl w:val="0"/>
          <w:numId w:val="9"/>
        </w:numPr>
        <w:tabs>
          <w:tab w:val="left" w:pos="567"/>
        </w:tabs>
        <w:spacing w:after="120" w:line="276" w:lineRule="auto"/>
        <w:ind w:left="567" w:hanging="425"/>
        <w:jc w:val="both"/>
        <w:rPr>
          <w:bCs/>
          <w:szCs w:val="20"/>
        </w:rPr>
      </w:pPr>
      <w:r w:rsidRPr="00DF7CC5">
        <w:rPr>
          <w:bCs/>
          <w:szCs w:val="20"/>
        </w:rPr>
        <w:t>Zachovat, podporovat a rozvíjet oddělené soustřeďování - samostatný komoditní sběr (papír, plast, sklo, kovy, nápojové kartony) s ohledem na cíle stanovené pro</w:t>
      </w:r>
      <w:r>
        <w:rPr>
          <w:bCs/>
          <w:szCs w:val="20"/>
        </w:rPr>
        <w:t> </w:t>
      </w:r>
      <w:r w:rsidRPr="00DF7CC5">
        <w:rPr>
          <w:bCs/>
          <w:szCs w:val="20"/>
        </w:rPr>
        <w:t>jednotlivé materiály a s ohledem na vyšší kvalitu takto sbíraných odpadů.</w:t>
      </w:r>
    </w:p>
    <w:p w14:paraId="652E498C" w14:textId="77777777" w:rsidR="006265AC" w:rsidRPr="00DF7CC5" w:rsidRDefault="006265AC" w:rsidP="006265AC">
      <w:pPr>
        <w:numPr>
          <w:ilvl w:val="0"/>
          <w:numId w:val="9"/>
        </w:numPr>
        <w:tabs>
          <w:tab w:val="left" w:pos="567"/>
        </w:tabs>
        <w:spacing w:after="120" w:line="276" w:lineRule="auto"/>
        <w:ind w:left="567" w:hanging="425"/>
        <w:jc w:val="both"/>
        <w:rPr>
          <w:bCs/>
          <w:szCs w:val="20"/>
        </w:rPr>
      </w:pPr>
      <w:r w:rsidRPr="00DF7CC5">
        <w:rPr>
          <w:rFonts w:cs="Arial"/>
        </w:rPr>
        <w:t>Snižovat ukládání komunálních odpadů na skládky.</w:t>
      </w:r>
    </w:p>
    <w:p w14:paraId="3BC86936" w14:textId="77777777" w:rsidR="006265AC" w:rsidRPr="00DF7CC5" w:rsidRDefault="006265AC" w:rsidP="006265AC">
      <w:pPr>
        <w:numPr>
          <w:ilvl w:val="0"/>
          <w:numId w:val="9"/>
        </w:numPr>
        <w:tabs>
          <w:tab w:val="left" w:pos="567"/>
        </w:tabs>
        <w:spacing w:after="120" w:line="276" w:lineRule="auto"/>
        <w:ind w:left="567" w:hanging="425"/>
        <w:jc w:val="both"/>
        <w:rPr>
          <w:bCs/>
          <w:szCs w:val="20"/>
        </w:rPr>
      </w:pPr>
      <w:r w:rsidRPr="00DF7CC5">
        <w:rPr>
          <w:rFonts w:cs="Arial"/>
        </w:rPr>
        <w:t>Zachovat a rozvíjet dostupnost odděleného soustřeďování (tříděného sběru) využitelných složek komunálního odpadu v obcích.</w:t>
      </w:r>
    </w:p>
    <w:p w14:paraId="1278FEEF" w14:textId="77777777" w:rsidR="006265AC" w:rsidRPr="00DF7CC5" w:rsidRDefault="006265AC" w:rsidP="006265AC">
      <w:pPr>
        <w:numPr>
          <w:ilvl w:val="0"/>
          <w:numId w:val="9"/>
        </w:numPr>
        <w:tabs>
          <w:tab w:val="left" w:pos="567"/>
        </w:tabs>
        <w:spacing w:after="120" w:line="276" w:lineRule="auto"/>
        <w:ind w:left="567" w:hanging="425"/>
        <w:jc w:val="both"/>
        <w:rPr>
          <w:bCs/>
          <w:szCs w:val="20"/>
        </w:rPr>
      </w:pPr>
      <w:r w:rsidRPr="00DF7CC5">
        <w:rPr>
          <w:rFonts w:cs="Arial"/>
        </w:rPr>
        <w:t>V obcích povinně zajistit (zavést) oddělené soustřeďování využitelných složek komunálních odpadů, minimálně papíru, plastů, skla, kovů, biologického odpadu a textilu.</w:t>
      </w:r>
    </w:p>
    <w:p w14:paraId="46D8C0C9" w14:textId="77777777" w:rsidR="006265AC" w:rsidRPr="00DF7CC5" w:rsidRDefault="006265AC" w:rsidP="006265AC">
      <w:pPr>
        <w:numPr>
          <w:ilvl w:val="0"/>
          <w:numId w:val="9"/>
        </w:numPr>
        <w:tabs>
          <w:tab w:val="left" w:pos="567"/>
        </w:tabs>
        <w:spacing w:after="120" w:line="276" w:lineRule="auto"/>
        <w:ind w:left="567" w:hanging="425"/>
        <w:jc w:val="both"/>
        <w:rPr>
          <w:bCs/>
          <w:szCs w:val="20"/>
        </w:rPr>
      </w:pPr>
      <w:r w:rsidRPr="00DF7CC5">
        <w:rPr>
          <w:bCs/>
          <w:szCs w:val="20"/>
        </w:rPr>
        <w:t xml:space="preserve">Systém odděleného soustřeďování komunálních odpadů v obci stanovuje obec s ohledem na požadavky a dostupnost technologického zpracování odpadů. Systém </w:t>
      </w:r>
      <w:r w:rsidRPr="00DF7CC5">
        <w:rPr>
          <w:rFonts w:cs="Arial"/>
        </w:rPr>
        <w:t>odděleného soustřeďování</w:t>
      </w:r>
      <w:r w:rsidRPr="00DF7CC5">
        <w:rPr>
          <w:bCs/>
          <w:szCs w:val="20"/>
        </w:rPr>
        <w:t xml:space="preserve"> stanoví v samostatné působnosti obec obecně závaznou vyhláškou.</w:t>
      </w:r>
    </w:p>
    <w:p w14:paraId="0468AE13" w14:textId="77777777" w:rsidR="006265AC" w:rsidRPr="00DF7CC5" w:rsidRDefault="006265AC" w:rsidP="006265AC">
      <w:pPr>
        <w:numPr>
          <w:ilvl w:val="0"/>
          <w:numId w:val="9"/>
        </w:numPr>
        <w:tabs>
          <w:tab w:val="left" w:pos="567"/>
        </w:tabs>
        <w:spacing w:after="120" w:line="276" w:lineRule="auto"/>
        <w:ind w:left="567" w:hanging="425"/>
        <w:jc w:val="both"/>
        <w:rPr>
          <w:bCs/>
          <w:szCs w:val="20"/>
        </w:rPr>
      </w:pPr>
      <w:r w:rsidRPr="00DF7CC5">
        <w:rPr>
          <w:bCs/>
          <w:szCs w:val="20"/>
        </w:rPr>
        <w:t>Rozsah a způsob odděleného sběru složek komunálních odpadů v obci stanoví obec s</w:t>
      </w:r>
      <w:r>
        <w:rPr>
          <w:bCs/>
          <w:szCs w:val="20"/>
        </w:rPr>
        <w:t> </w:t>
      </w:r>
      <w:r w:rsidRPr="00DF7CC5">
        <w:rPr>
          <w:bCs/>
          <w:szCs w:val="20"/>
        </w:rPr>
        <w:t>ohledem na technické, environmentální, ekonomické a regionální možnosti a podmínky dalšího zpracování odpadů, přičemž oddělený sběr musí být dostatečný pro zajištění cílů Plánu odpadového hospodářství pro komunální odpady.</w:t>
      </w:r>
    </w:p>
    <w:p w14:paraId="3EEAB438" w14:textId="77777777" w:rsidR="006265AC" w:rsidRPr="00DF7CC5" w:rsidRDefault="006265AC" w:rsidP="006265AC">
      <w:pPr>
        <w:numPr>
          <w:ilvl w:val="0"/>
          <w:numId w:val="9"/>
        </w:numPr>
        <w:tabs>
          <w:tab w:val="left" w:pos="567"/>
        </w:tabs>
        <w:spacing w:after="120" w:line="276" w:lineRule="auto"/>
        <w:ind w:left="567" w:hanging="425"/>
        <w:jc w:val="both"/>
        <w:rPr>
          <w:bCs/>
          <w:szCs w:val="20"/>
        </w:rPr>
      </w:pPr>
      <w:r w:rsidRPr="00DF7CC5">
        <w:rPr>
          <w:bCs/>
          <w:szCs w:val="20"/>
        </w:rPr>
        <w:t xml:space="preserve">Obec je povinna dodržovat hierarchii </w:t>
      </w:r>
      <w:r>
        <w:rPr>
          <w:bCs/>
          <w:szCs w:val="20"/>
        </w:rPr>
        <w:t>odpadového hospodářství</w:t>
      </w:r>
      <w:r w:rsidRPr="00DF7CC5">
        <w:rPr>
          <w:bCs/>
          <w:szCs w:val="20"/>
        </w:rPr>
        <w:t>, tedy především přednostně nabízet odpady k recyklaci, poté k jinému využití a pouze v případě, že</w:t>
      </w:r>
      <w:r>
        <w:rPr>
          <w:bCs/>
          <w:szCs w:val="20"/>
        </w:rPr>
        <w:t> </w:t>
      </w:r>
      <w:r w:rsidRPr="00DF7CC5">
        <w:rPr>
          <w:bCs/>
          <w:szCs w:val="20"/>
        </w:rPr>
        <w:t xml:space="preserve">odpady není možné využít předávat je k odstranění. Od hierarchie </w:t>
      </w:r>
      <w:r>
        <w:rPr>
          <w:szCs w:val="20"/>
        </w:rPr>
        <w:t>odpadového hospodářství</w:t>
      </w:r>
      <w:r w:rsidRPr="00DF7CC5">
        <w:rPr>
          <w:bCs/>
          <w:szCs w:val="20"/>
        </w:rPr>
        <w:t xml:space="preserve"> je možné se odchýlit jen v odůvodněných případech v souladu s platnou legislativou a</w:t>
      </w:r>
      <w:r>
        <w:rPr>
          <w:bCs/>
          <w:szCs w:val="20"/>
        </w:rPr>
        <w:t> </w:t>
      </w:r>
      <w:r w:rsidRPr="00DF7CC5">
        <w:rPr>
          <w:bCs/>
          <w:szCs w:val="20"/>
        </w:rPr>
        <w:t>nedojde-li tím k ohrožení nebo poškození životního prostředí nebo lidského zdraví a postupuje-li se v souladu s plány odpadového hospodářství.</w:t>
      </w:r>
    </w:p>
    <w:p w14:paraId="4D108D5A" w14:textId="77777777" w:rsidR="006265AC" w:rsidRPr="00DF7CC5" w:rsidRDefault="006265AC" w:rsidP="006265AC">
      <w:pPr>
        <w:numPr>
          <w:ilvl w:val="0"/>
          <w:numId w:val="9"/>
        </w:numPr>
        <w:tabs>
          <w:tab w:val="left" w:pos="567"/>
        </w:tabs>
        <w:spacing w:after="120" w:line="276" w:lineRule="auto"/>
        <w:ind w:left="567" w:hanging="425"/>
        <w:jc w:val="both"/>
        <w:rPr>
          <w:bCs/>
          <w:szCs w:val="20"/>
        </w:rPr>
      </w:pPr>
      <w:r w:rsidRPr="00DF7CC5">
        <w:rPr>
          <w:bCs/>
          <w:szCs w:val="20"/>
        </w:rPr>
        <w:t>Upřednostňovat environmentálně přínosné, ekonomicky a sociálně únosné technologie zpracování komunálních odpadů.</w:t>
      </w:r>
    </w:p>
    <w:p w14:paraId="0F0B9AB4" w14:textId="77777777" w:rsidR="006265AC" w:rsidRPr="002D0FAA" w:rsidRDefault="006265AC" w:rsidP="006265AC">
      <w:pPr>
        <w:numPr>
          <w:ilvl w:val="0"/>
          <w:numId w:val="9"/>
        </w:numPr>
        <w:tabs>
          <w:tab w:val="left" w:pos="567"/>
        </w:tabs>
        <w:spacing w:after="120" w:line="276" w:lineRule="auto"/>
        <w:ind w:left="567" w:hanging="425"/>
        <w:jc w:val="both"/>
        <w:rPr>
          <w:bCs/>
          <w:szCs w:val="20"/>
        </w:rPr>
      </w:pPr>
      <w:r w:rsidRPr="00DF7CC5">
        <w:rPr>
          <w:bCs/>
          <w:szCs w:val="20"/>
        </w:rPr>
        <w:t xml:space="preserve">Zachovat a rozvíjet spoluúčast a spolupráci s producenty obalů a dalšími výrobci podle principu „znečišťovatel platí" a „rozšířené odpovědnosti výrobce", na zajištění </w:t>
      </w:r>
      <w:r w:rsidRPr="002D0FAA">
        <w:rPr>
          <w:bCs/>
          <w:szCs w:val="20"/>
        </w:rPr>
        <w:t>sběru (zpětného odběru) a využití příslušných složek komunálních odpadů.</w:t>
      </w:r>
    </w:p>
    <w:p w14:paraId="4B3A992C" w14:textId="77777777" w:rsidR="006265AC" w:rsidRPr="002D0FAA" w:rsidRDefault="006265AC" w:rsidP="006265AC">
      <w:pPr>
        <w:numPr>
          <w:ilvl w:val="0"/>
          <w:numId w:val="9"/>
        </w:numPr>
        <w:tabs>
          <w:tab w:val="left" w:pos="567"/>
        </w:tabs>
        <w:spacing w:after="120" w:line="276" w:lineRule="auto"/>
        <w:ind w:left="567" w:hanging="425"/>
        <w:jc w:val="both"/>
        <w:rPr>
          <w:bCs/>
          <w:szCs w:val="20"/>
        </w:rPr>
      </w:pPr>
      <w:r w:rsidRPr="002D0FAA">
        <w:rPr>
          <w:bCs/>
          <w:szCs w:val="20"/>
        </w:rPr>
        <w:t>Mechanickou úpravu směsného komunálního odpadu tříděním lze podporovat jako doplňkovou technologii úpravy odpadů před jejich dalším materiálovým a energetickým využitím. Tato úprava nenahrazuje oddělený sběr využitelných složek komunálních odpadů.</w:t>
      </w:r>
    </w:p>
    <w:p w14:paraId="22130627" w14:textId="77777777" w:rsidR="006265AC" w:rsidRPr="002D0FAA" w:rsidRDefault="006265AC" w:rsidP="006265AC">
      <w:pPr>
        <w:numPr>
          <w:ilvl w:val="0"/>
          <w:numId w:val="9"/>
        </w:numPr>
        <w:tabs>
          <w:tab w:val="left" w:pos="567"/>
        </w:tabs>
        <w:spacing w:after="120" w:line="276" w:lineRule="auto"/>
        <w:ind w:left="567" w:hanging="425"/>
        <w:jc w:val="both"/>
        <w:rPr>
          <w:bCs/>
          <w:color w:val="FF0000"/>
          <w:szCs w:val="20"/>
        </w:rPr>
      </w:pPr>
      <w:r w:rsidRPr="002D0FAA">
        <w:rPr>
          <w:rFonts w:cs="Arial"/>
        </w:rPr>
        <w:lastRenderedPageBreak/>
        <w:t>Zlepšovat systémy odděleného soustřeďování recyklovatelných a využitelných komunálních odpadů v obcích a u právnických a fyzických osob podnikajících. Podporovat místní samosprávy při zavádění efektivních inovací.</w:t>
      </w:r>
    </w:p>
    <w:p w14:paraId="4EDFBF7D" w14:textId="77777777" w:rsidR="006265AC" w:rsidRPr="002D0FAA" w:rsidRDefault="006265AC" w:rsidP="006265AC">
      <w:pPr>
        <w:numPr>
          <w:ilvl w:val="0"/>
          <w:numId w:val="9"/>
        </w:numPr>
        <w:tabs>
          <w:tab w:val="left" w:pos="567"/>
        </w:tabs>
        <w:spacing w:after="120" w:line="276" w:lineRule="auto"/>
        <w:ind w:left="567" w:hanging="425"/>
        <w:jc w:val="both"/>
        <w:rPr>
          <w:bCs/>
          <w:color w:val="FF0000"/>
          <w:szCs w:val="20"/>
        </w:rPr>
      </w:pPr>
      <w:r w:rsidRPr="002D0FAA">
        <w:rPr>
          <w:rFonts w:cs="Arial"/>
        </w:rPr>
        <w:t>Poskytnout původcům živnostenských odpadů, tj. právnickým osobám a fyzickým osobám podnikajícím, produkujícím komunální odpad na území obce (osoby samostatně výdělečně činné, subjekty z neprůmyslové výrobní sféry, z administrativy, ze služeb a obchodu) možnost zapojení do systému nakládání s komunálními odpady v obci, pokud má obec zavedený obecní systém nakládání s komunálními odpady se zahrnutím živnostenských odpadů.</w:t>
      </w:r>
    </w:p>
    <w:p w14:paraId="78C1F686" w14:textId="77777777" w:rsidR="006265AC" w:rsidRPr="002D0FAA" w:rsidRDefault="006265AC" w:rsidP="006265AC">
      <w:pPr>
        <w:numPr>
          <w:ilvl w:val="0"/>
          <w:numId w:val="9"/>
        </w:numPr>
        <w:tabs>
          <w:tab w:val="left" w:pos="567"/>
        </w:tabs>
        <w:spacing w:after="120" w:line="276" w:lineRule="auto"/>
        <w:ind w:left="567" w:hanging="425"/>
        <w:jc w:val="both"/>
        <w:rPr>
          <w:bCs/>
          <w:szCs w:val="20"/>
        </w:rPr>
      </w:pPr>
      <w:r w:rsidRPr="002D0FAA">
        <w:rPr>
          <w:rFonts w:cs="Arial"/>
        </w:rPr>
        <w:t>V obcích stanovit v rámci systému nakládání s komunálními odpady také systém nakládání s komunálními odpady, které produkují právnické osoby a fyzické osoby podnikající zapojené do obecního systému. Stanovit způsob odděleného soustřeďování jednotlivých druhů odpadů, minimálně však papíru, plastů, skla, kovů, biologicky rozložitelného odpadu, textilu a směsného komunálního odpadu, které produkují právnické osoby a fyzické osoby podnikající zapojené do obecního systému.</w:t>
      </w:r>
    </w:p>
    <w:p w14:paraId="441B63E5" w14:textId="77777777" w:rsidR="006265AC" w:rsidRPr="002D0FAA" w:rsidRDefault="006265AC" w:rsidP="006265AC">
      <w:pPr>
        <w:numPr>
          <w:ilvl w:val="0"/>
          <w:numId w:val="9"/>
        </w:numPr>
        <w:tabs>
          <w:tab w:val="left" w:pos="567"/>
        </w:tabs>
        <w:spacing w:after="120" w:line="276" w:lineRule="auto"/>
        <w:ind w:left="567" w:hanging="425"/>
        <w:jc w:val="both"/>
        <w:rPr>
          <w:bCs/>
          <w:szCs w:val="20"/>
        </w:rPr>
      </w:pPr>
      <w:r w:rsidRPr="002D0FAA">
        <w:rPr>
          <w:rFonts w:cs="Arial"/>
        </w:rPr>
        <w:t>Podporovat digitalizaci a chytrá řešení v odpadovém hospodářství.</w:t>
      </w:r>
    </w:p>
    <w:p w14:paraId="69D433B6" w14:textId="77777777" w:rsidR="006265AC" w:rsidRPr="002D0FAA" w:rsidRDefault="006265AC" w:rsidP="006265AC">
      <w:pPr>
        <w:numPr>
          <w:ilvl w:val="0"/>
          <w:numId w:val="9"/>
        </w:numPr>
        <w:tabs>
          <w:tab w:val="left" w:pos="567"/>
        </w:tabs>
        <w:spacing w:after="120" w:line="276" w:lineRule="auto"/>
        <w:ind w:left="567" w:hanging="425"/>
        <w:jc w:val="both"/>
        <w:rPr>
          <w:bCs/>
          <w:szCs w:val="20"/>
        </w:rPr>
      </w:pPr>
      <w:r w:rsidRPr="002D0FAA">
        <w:rPr>
          <w:rFonts w:cs="Arial"/>
        </w:rPr>
        <w:t>Podporovat využití výstupů ze zařízení na recyklaci komunálních odpadů. Zvážit</w:t>
      </w:r>
      <w:r>
        <w:rPr>
          <w:rFonts w:cs="Arial"/>
        </w:rPr>
        <w:t> </w:t>
      </w:r>
      <w:r w:rsidRPr="002D0FAA">
        <w:rPr>
          <w:rFonts w:cs="Arial"/>
        </w:rPr>
        <w:t>a přijmout opatření, které učiní z recyklátů výhodnou alternativu vůči primárním materiálům.</w:t>
      </w:r>
    </w:p>
    <w:p w14:paraId="0CD0C010" w14:textId="77777777" w:rsidR="006265AC" w:rsidRPr="002D0FAA" w:rsidRDefault="006265AC" w:rsidP="006265AC">
      <w:pPr>
        <w:numPr>
          <w:ilvl w:val="0"/>
          <w:numId w:val="9"/>
        </w:numPr>
        <w:tabs>
          <w:tab w:val="left" w:pos="567"/>
        </w:tabs>
        <w:spacing w:after="120" w:line="276" w:lineRule="auto"/>
        <w:ind w:left="567" w:hanging="425"/>
        <w:jc w:val="both"/>
        <w:rPr>
          <w:bCs/>
          <w:szCs w:val="20"/>
        </w:rPr>
      </w:pPr>
      <w:r w:rsidRPr="002D0FAA">
        <w:rPr>
          <w:bCs/>
          <w:szCs w:val="20"/>
        </w:rPr>
        <w:t>Před změnou systému sběru a nakládání s komunálními odpady v krajském měřítku vždy provést důkladnou analýzu se zahrnutím environmentálních, ekonomických, sociálních hledisek a podrobit ji široké diskusi všech dotčených subjektů.</w:t>
      </w:r>
    </w:p>
    <w:p w14:paraId="3F64CB5A" w14:textId="77777777" w:rsidR="006265AC" w:rsidRPr="002D0FAA" w:rsidRDefault="006265AC" w:rsidP="006265AC">
      <w:pPr>
        <w:tabs>
          <w:tab w:val="left" w:pos="567"/>
        </w:tabs>
        <w:spacing w:after="120"/>
        <w:ind w:left="142"/>
        <w:jc w:val="both"/>
        <w:rPr>
          <w:bCs/>
          <w:color w:val="FF0000"/>
          <w:szCs w:val="20"/>
        </w:rPr>
      </w:pPr>
    </w:p>
    <w:p w14:paraId="18DA159D" w14:textId="77777777" w:rsidR="006265AC" w:rsidRPr="002D0FAA" w:rsidRDefault="006265AC" w:rsidP="006265AC">
      <w:pPr>
        <w:tabs>
          <w:tab w:val="left" w:pos="567"/>
        </w:tabs>
        <w:spacing w:after="120"/>
        <w:ind w:left="567" w:hanging="567"/>
        <w:jc w:val="both"/>
        <w:rPr>
          <w:b/>
          <w:bCs/>
          <w:szCs w:val="20"/>
        </w:rPr>
      </w:pPr>
      <w:r w:rsidRPr="002D0FAA">
        <w:rPr>
          <w:b/>
          <w:bCs/>
          <w:szCs w:val="20"/>
        </w:rPr>
        <w:t xml:space="preserve">Opatření:  </w:t>
      </w:r>
    </w:p>
    <w:p w14:paraId="017BDA51" w14:textId="77777777" w:rsidR="006265AC" w:rsidRPr="002D0FAA" w:rsidRDefault="006265AC" w:rsidP="006265AC">
      <w:pPr>
        <w:numPr>
          <w:ilvl w:val="0"/>
          <w:numId w:val="10"/>
        </w:numPr>
        <w:tabs>
          <w:tab w:val="left" w:pos="567"/>
        </w:tabs>
        <w:spacing w:after="120" w:line="276" w:lineRule="auto"/>
        <w:ind w:left="567"/>
        <w:jc w:val="both"/>
        <w:rPr>
          <w:rFonts w:cs="Arial"/>
        </w:rPr>
      </w:pPr>
      <w:r w:rsidRPr="002D0FAA">
        <w:rPr>
          <w:rFonts w:cs="Arial"/>
        </w:rPr>
        <w:t>Plnit povinnosti a podmínky odděleného soustřeďování (tříděného sběru) komunálních odpadů v obcích.</w:t>
      </w:r>
    </w:p>
    <w:p w14:paraId="07730456" w14:textId="77777777" w:rsidR="006265AC" w:rsidRPr="002D0FAA" w:rsidRDefault="006265AC" w:rsidP="006265AC">
      <w:pPr>
        <w:numPr>
          <w:ilvl w:val="0"/>
          <w:numId w:val="10"/>
        </w:numPr>
        <w:tabs>
          <w:tab w:val="left" w:pos="567"/>
        </w:tabs>
        <w:spacing w:after="120" w:line="276" w:lineRule="auto"/>
        <w:ind w:left="567"/>
        <w:jc w:val="both"/>
        <w:rPr>
          <w:bCs/>
          <w:szCs w:val="20"/>
        </w:rPr>
      </w:pPr>
      <w:r w:rsidRPr="002D0FAA">
        <w:rPr>
          <w:bCs/>
          <w:szCs w:val="20"/>
        </w:rPr>
        <w:t>Důsledně kontrolovat zajištění tříděného sběru využitelných složek komunálních odpadů, minimálně pro papír, plasty, sklo a kovy a biologicky rozložitelný komunální odpad. Odpovědnost za plnění tohoto opatření nese i Jihočeský kraj.</w:t>
      </w:r>
    </w:p>
    <w:p w14:paraId="6279FF7A" w14:textId="77777777" w:rsidR="006265AC" w:rsidRPr="002D0FAA" w:rsidRDefault="006265AC" w:rsidP="006265AC">
      <w:pPr>
        <w:numPr>
          <w:ilvl w:val="0"/>
          <w:numId w:val="10"/>
        </w:numPr>
        <w:tabs>
          <w:tab w:val="left" w:pos="567"/>
        </w:tabs>
        <w:spacing w:after="120" w:line="276" w:lineRule="auto"/>
        <w:ind w:left="567"/>
        <w:jc w:val="both"/>
        <w:rPr>
          <w:bCs/>
          <w:szCs w:val="20"/>
        </w:rPr>
      </w:pPr>
      <w:r w:rsidRPr="002D0FAA">
        <w:rPr>
          <w:rFonts w:cs="Arial"/>
        </w:rPr>
        <w:t>Důsledně kontrolovat dodržování hierarchie odpadového hospodářství.</w:t>
      </w:r>
    </w:p>
    <w:p w14:paraId="7D4AE56A" w14:textId="77777777" w:rsidR="006265AC" w:rsidRPr="002D0FAA" w:rsidRDefault="006265AC" w:rsidP="006265AC">
      <w:pPr>
        <w:numPr>
          <w:ilvl w:val="0"/>
          <w:numId w:val="10"/>
        </w:numPr>
        <w:tabs>
          <w:tab w:val="left" w:pos="567"/>
        </w:tabs>
        <w:spacing w:after="120" w:line="276" w:lineRule="auto"/>
        <w:ind w:left="567"/>
        <w:jc w:val="both"/>
        <w:rPr>
          <w:bCs/>
          <w:szCs w:val="20"/>
        </w:rPr>
      </w:pPr>
      <w:r w:rsidRPr="002D0FAA">
        <w:rPr>
          <w:rFonts w:cs="Arial"/>
        </w:rPr>
        <w:t>Intenzifikovat a optimalizovat oddělené soustřeďování využitelných komunálních odpadů v obcích zvyšováním počtu sběrných nádob a zvyšováním povědomí občanů. Zaměřit se na kvalitu vytříděných využitelných komunálních odpadů.</w:t>
      </w:r>
    </w:p>
    <w:p w14:paraId="3D4FFFDB" w14:textId="77777777" w:rsidR="006265AC" w:rsidRPr="002D0FAA" w:rsidRDefault="006265AC" w:rsidP="006265AC">
      <w:pPr>
        <w:numPr>
          <w:ilvl w:val="0"/>
          <w:numId w:val="10"/>
        </w:numPr>
        <w:tabs>
          <w:tab w:val="left" w:pos="567"/>
        </w:tabs>
        <w:spacing w:after="120" w:line="276" w:lineRule="auto"/>
        <w:ind w:left="567"/>
        <w:jc w:val="both"/>
        <w:rPr>
          <w:bCs/>
          <w:szCs w:val="20"/>
        </w:rPr>
      </w:pPr>
      <w:r w:rsidRPr="002D0FAA">
        <w:rPr>
          <w:bCs/>
          <w:szCs w:val="20"/>
        </w:rPr>
        <w:t>Průběžně vyhodnocovat obecní systém pro nakládání s komunálními odpady a jeho kapacitní možnosti a navrhovat opatření k jeho zlepšení.</w:t>
      </w:r>
    </w:p>
    <w:p w14:paraId="41174136" w14:textId="77777777" w:rsidR="006265AC" w:rsidRPr="002D0FAA" w:rsidRDefault="006265AC" w:rsidP="006265AC">
      <w:pPr>
        <w:numPr>
          <w:ilvl w:val="0"/>
          <w:numId w:val="10"/>
        </w:numPr>
        <w:tabs>
          <w:tab w:val="left" w:pos="567"/>
        </w:tabs>
        <w:spacing w:after="120" w:line="276" w:lineRule="auto"/>
        <w:ind w:left="567"/>
        <w:jc w:val="both"/>
        <w:rPr>
          <w:bCs/>
          <w:color w:val="FF0000"/>
          <w:szCs w:val="20"/>
        </w:rPr>
      </w:pPr>
      <w:r w:rsidRPr="002D0FAA">
        <w:rPr>
          <w:rFonts w:cs="Arial"/>
        </w:rPr>
        <w:t>Zařazovat vytříděný odpad, získaný v rámci odděleného soustřeďování (tříděného sběru) v obcích, jako komunální odpady (s obsahem obalové složky), tj. skupinu 20 Katalogu odpadů.</w:t>
      </w:r>
    </w:p>
    <w:p w14:paraId="342D877D" w14:textId="77777777" w:rsidR="006265AC" w:rsidRPr="002D0FAA" w:rsidRDefault="006265AC" w:rsidP="006265AC">
      <w:pPr>
        <w:numPr>
          <w:ilvl w:val="0"/>
          <w:numId w:val="10"/>
        </w:numPr>
        <w:tabs>
          <w:tab w:val="left" w:pos="567"/>
        </w:tabs>
        <w:spacing w:after="120" w:line="276" w:lineRule="auto"/>
        <w:ind w:left="567"/>
        <w:jc w:val="both"/>
        <w:rPr>
          <w:bCs/>
          <w:color w:val="FF0000"/>
          <w:szCs w:val="20"/>
        </w:rPr>
      </w:pPr>
      <w:r w:rsidRPr="002D0FAA">
        <w:rPr>
          <w:rFonts w:cs="Arial"/>
        </w:rPr>
        <w:t>Informovat právnické a fyzické podnikajících osoby o jejich povinnosti odděleného soustřeďování recyklovatelných a využitelných komunálních odpadů.</w:t>
      </w:r>
    </w:p>
    <w:p w14:paraId="51B39C34" w14:textId="77777777" w:rsidR="006265AC" w:rsidRPr="002D0FAA" w:rsidRDefault="006265AC" w:rsidP="006265AC">
      <w:pPr>
        <w:numPr>
          <w:ilvl w:val="0"/>
          <w:numId w:val="10"/>
        </w:numPr>
        <w:tabs>
          <w:tab w:val="left" w:pos="567"/>
        </w:tabs>
        <w:spacing w:after="120" w:line="276" w:lineRule="auto"/>
        <w:ind w:left="567"/>
        <w:jc w:val="both"/>
        <w:rPr>
          <w:bCs/>
          <w:szCs w:val="20"/>
        </w:rPr>
      </w:pPr>
      <w:r w:rsidRPr="002D0FAA">
        <w:rPr>
          <w:bCs/>
          <w:szCs w:val="20"/>
        </w:rPr>
        <w:t xml:space="preserve">Obce na území Jihočeského kraje mají za povinnost informovat min. jednou ročně občany a ostatní účastníky obecního systému nakládání s komunálními odpady o způsobech a rozsahu </w:t>
      </w:r>
      <w:r w:rsidRPr="002D0FAA">
        <w:rPr>
          <w:bCs/>
          <w:szCs w:val="20"/>
        </w:rPr>
        <w:lastRenderedPageBreak/>
        <w:t>odděleného sběru komunálních odpadů, využití a odstranění komunálních odpadů a o nakládání s dalšími odpady v rámci obecního systému. Součástí jsou také informace o možnostech prevence a minimalizace vzniku komunálních odpadů. Minimálně jednou ročně</w:t>
      </w:r>
      <w:r>
        <w:rPr>
          <w:bCs/>
          <w:szCs w:val="20"/>
        </w:rPr>
        <w:t xml:space="preserve"> mají obce povinnost</w:t>
      </w:r>
      <w:r w:rsidRPr="002D0FAA">
        <w:rPr>
          <w:bCs/>
          <w:szCs w:val="20"/>
        </w:rPr>
        <w:t xml:space="preserve"> zveřejnit kvantifikované výsledky odpadového hospodářství obce.</w:t>
      </w:r>
    </w:p>
    <w:p w14:paraId="727C4FE7" w14:textId="77777777" w:rsidR="006265AC" w:rsidRPr="002D0FAA" w:rsidRDefault="006265AC" w:rsidP="006265AC">
      <w:pPr>
        <w:numPr>
          <w:ilvl w:val="0"/>
          <w:numId w:val="10"/>
        </w:numPr>
        <w:tabs>
          <w:tab w:val="left" w:pos="567"/>
        </w:tabs>
        <w:spacing w:after="120" w:line="276" w:lineRule="auto"/>
        <w:ind w:left="567"/>
        <w:jc w:val="both"/>
        <w:rPr>
          <w:bCs/>
          <w:szCs w:val="20"/>
        </w:rPr>
      </w:pPr>
      <w:r w:rsidRPr="002D0FAA">
        <w:rPr>
          <w:bCs/>
          <w:szCs w:val="20"/>
        </w:rPr>
        <w:t>Průběžně vyhodnocovat systém nakládání s komunálními odpady na obecní a krajské úrovni.</w:t>
      </w:r>
    </w:p>
    <w:p w14:paraId="26124908" w14:textId="77777777" w:rsidR="006265AC" w:rsidRPr="002D0FAA" w:rsidRDefault="006265AC" w:rsidP="006265AC">
      <w:pPr>
        <w:numPr>
          <w:ilvl w:val="0"/>
          <w:numId w:val="10"/>
        </w:numPr>
        <w:tabs>
          <w:tab w:val="left" w:pos="567"/>
        </w:tabs>
        <w:spacing w:after="120" w:line="276" w:lineRule="auto"/>
        <w:ind w:left="567"/>
        <w:jc w:val="both"/>
        <w:rPr>
          <w:bCs/>
          <w:color w:val="FF0000"/>
          <w:szCs w:val="20"/>
        </w:rPr>
      </w:pPr>
      <w:r w:rsidRPr="002D0FAA">
        <w:rPr>
          <w:rFonts w:cs="Arial"/>
        </w:rPr>
        <w:t>Podporovat inovativní technologie v oblasti sběru, dotřídění a zpracování komunálních odpadů.</w:t>
      </w:r>
    </w:p>
    <w:p w14:paraId="268871FA" w14:textId="77777777" w:rsidR="006265AC" w:rsidRPr="002D0FAA" w:rsidRDefault="006265AC" w:rsidP="006265AC">
      <w:pPr>
        <w:numPr>
          <w:ilvl w:val="0"/>
          <w:numId w:val="10"/>
        </w:numPr>
        <w:tabs>
          <w:tab w:val="left" w:pos="567"/>
        </w:tabs>
        <w:spacing w:after="120" w:line="276" w:lineRule="auto"/>
        <w:ind w:left="567"/>
        <w:jc w:val="both"/>
        <w:rPr>
          <w:bCs/>
          <w:color w:val="FF0000"/>
          <w:szCs w:val="20"/>
        </w:rPr>
      </w:pPr>
      <w:r w:rsidRPr="002D0FAA">
        <w:rPr>
          <w:rFonts w:cs="Arial"/>
        </w:rPr>
        <w:t>Podporovat nastavení obecních systémů odpadového hospodářství založených na</w:t>
      </w:r>
      <w:r>
        <w:rPr>
          <w:rFonts w:cs="Arial"/>
        </w:rPr>
        <w:t> </w:t>
      </w:r>
      <w:r w:rsidRPr="002D0FAA">
        <w:rPr>
          <w:rFonts w:cs="Arial"/>
        </w:rPr>
        <w:t>principu „Zaplať, kolik vyhodíš“ a s tím související nastavení poplatku za</w:t>
      </w:r>
      <w:r>
        <w:rPr>
          <w:rFonts w:cs="Arial"/>
        </w:rPr>
        <w:t> </w:t>
      </w:r>
      <w:r w:rsidRPr="002D0FAA">
        <w:rPr>
          <w:rFonts w:cs="Arial"/>
        </w:rPr>
        <w:t>komunální odpad ve formě poplatku za odkládání komunálního odpadu z nemovité věci. Podporovat obce v budování infrastruktury a zavádění potřebných technologií.</w:t>
      </w:r>
    </w:p>
    <w:p w14:paraId="5B8954E4" w14:textId="77777777" w:rsidR="006265AC" w:rsidRDefault="006265AC" w:rsidP="006265AC">
      <w:pPr>
        <w:pStyle w:val="Nadpis5"/>
      </w:pPr>
      <w:r w:rsidRPr="00362962">
        <w:rPr>
          <w:color w:val="FF0000"/>
        </w:rPr>
        <w:br w:type="page"/>
      </w:r>
      <w:bookmarkStart w:id="13" w:name="_Toc160523038"/>
      <w:r w:rsidRPr="00F02B59">
        <w:lastRenderedPageBreak/>
        <w:t>3.</w:t>
      </w:r>
      <w:r>
        <w:rPr>
          <w:lang w:val="cs-CZ"/>
        </w:rPr>
        <w:t>4</w:t>
      </w:r>
      <w:r w:rsidRPr="00F02B59">
        <w:t>.1.1.1</w:t>
      </w:r>
      <w:r w:rsidRPr="00F02B59">
        <w:tab/>
        <w:t>Směsný komunální odpad</w:t>
      </w:r>
      <w:bookmarkEnd w:id="13"/>
    </w:p>
    <w:p w14:paraId="3E8A9D33" w14:textId="77777777" w:rsidR="006265AC" w:rsidRPr="00233152" w:rsidRDefault="006265AC" w:rsidP="006265AC">
      <w:pPr>
        <w:rPr>
          <w:lang w:val="x-none"/>
        </w:rPr>
      </w:pPr>
    </w:p>
    <w:p w14:paraId="66BD765B" w14:textId="77777777" w:rsidR="006265AC" w:rsidRPr="00F02B59" w:rsidRDefault="006265AC" w:rsidP="006265AC">
      <w:pPr>
        <w:tabs>
          <w:tab w:val="left" w:pos="0"/>
        </w:tabs>
        <w:spacing w:after="120"/>
        <w:jc w:val="both"/>
        <w:rPr>
          <w:bCs/>
          <w:szCs w:val="20"/>
        </w:rPr>
      </w:pPr>
      <w:r w:rsidRPr="00F02B59">
        <w:rPr>
          <w:bCs/>
          <w:szCs w:val="20"/>
        </w:rPr>
        <w:t xml:space="preserve">Směsný komunální odpad je odpad zařazený dle Katalogu odpadů pod katalogové číslo odpadu 20 03 01 a pro účely stanovení cíle jde o zbytkový odpad po vytřídění </w:t>
      </w:r>
      <w:r w:rsidRPr="00F02B59">
        <w:rPr>
          <w:rFonts w:cs="Arial"/>
        </w:rPr>
        <w:t>po odděleném soustředění (vytřídění) materiálově využitelných složek, nebezpečných složek a</w:t>
      </w:r>
      <w:r>
        <w:rPr>
          <w:rFonts w:cs="Arial"/>
        </w:rPr>
        <w:t> </w:t>
      </w:r>
      <w:r w:rsidRPr="00F02B59">
        <w:rPr>
          <w:rFonts w:cs="Arial"/>
        </w:rPr>
        <w:t>biologického odpadu, které budou dále přednostně využity.</w:t>
      </w:r>
    </w:p>
    <w:p w14:paraId="0D72702E" w14:textId="77777777" w:rsidR="006265AC" w:rsidRPr="00F02B59" w:rsidRDefault="006265AC" w:rsidP="006265AC">
      <w:pPr>
        <w:tabs>
          <w:tab w:val="left" w:pos="567"/>
        </w:tabs>
        <w:spacing w:after="120"/>
        <w:ind w:left="567" w:hanging="567"/>
        <w:jc w:val="both"/>
        <w:rPr>
          <w:b/>
          <w:bCs/>
          <w:szCs w:val="20"/>
        </w:rPr>
      </w:pPr>
    </w:p>
    <w:p w14:paraId="7A46567F" w14:textId="77777777" w:rsidR="006265AC" w:rsidRPr="00F02B59" w:rsidRDefault="006265AC" w:rsidP="006265AC">
      <w:pPr>
        <w:tabs>
          <w:tab w:val="left" w:pos="567"/>
        </w:tabs>
        <w:spacing w:after="120"/>
        <w:ind w:left="567" w:hanging="567"/>
        <w:jc w:val="both"/>
        <w:rPr>
          <w:b/>
          <w:bCs/>
          <w:szCs w:val="20"/>
        </w:rPr>
      </w:pPr>
      <w:r w:rsidRPr="00F02B59">
        <w:rPr>
          <w:b/>
          <w:bCs/>
          <w:szCs w:val="20"/>
        </w:rPr>
        <w:t>Cíl:</w:t>
      </w:r>
    </w:p>
    <w:p w14:paraId="77713268" w14:textId="77777777" w:rsidR="006265AC" w:rsidRPr="002D0FAA" w:rsidRDefault="006265AC" w:rsidP="006265AC">
      <w:pPr>
        <w:numPr>
          <w:ilvl w:val="0"/>
          <w:numId w:val="11"/>
        </w:numPr>
        <w:tabs>
          <w:tab w:val="left" w:pos="567"/>
        </w:tabs>
        <w:spacing w:after="120" w:line="276" w:lineRule="auto"/>
        <w:ind w:left="567" w:hanging="425"/>
        <w:jc w:val="both"/>
        <w:rPr>
          <w:b/>
          <w:bCs/>
          <w:szCs w:val="20"/>
        </w:rPr>
      </w:pPr>
      <w:r w:rsidRPr="002D0FAA">
        <w:rPr>
          <w:rFonts w:cs="Arial"/>
        </w:rPr>
        <w:t>Snižovat produkci směsného komunálního odpadu připadající na obyvatele.</w:t>
      </w:r>
    </w:p>
    <w:p w14:paraId="4CA7ABC1" w14:textId="77777777" w:rsidR="006265AC" w:rsidRPr="00F02B59" w:rsidRDefault="006265AC" w:rsidP="006265AC">
      <w:pPr>
        <w:numPr>
          <w:ilvl w:val="0"/>
          <w:numId w:val="11"/>
        </w:numPr>
        <w:tabs>
          <w:tab w:val="left" w:pos="567"/>
        </w:tabs>
        <w:spacing w:after="120" w:line="276" w:lineRule="auto"/>
        <w:ind w:left="567" w:hanging="425"/>
        <w:jc w:val="both"/>
        <w:rPr>
          <w:b/>
          <w:bCs/>
          <w:szCs w:val="20"/>
        </w:rPr>
      </w:pPr>
      <w:r w:rsidRPr="002D0FAA">
        <w:rPr>
          <w:rFonts w:cs="Arial"/>
        </w:rPr>
        <w:t>Směsný komunální</w:t>
      </w:r>
      <w:r w:rsidRPr="00F02B59">
        <w:rPr>
          <w:rFonts w:cs="Arial"/>
        </w:rPr>
        <w:t xml:space="preserve"> odpad (po vytřídění materiálově využitelných složek, nebezpečných složek a biologického odpadu) zejména energeticky využívat v</w:t>
      </w:r>
      <w:r>
        <w:rPr>
          <w:rFonts w:cs="Arial"/>
        </w:rPr>
        <w:t> </w:t>
      </w:r>
      <w:r w:rsidRPr="00F02B59">
        <w:rPr>
          <w:rFonts w:cs="Arial"/>
        </w:rPr>
        <w:t>zařízeních k tomu určených v souladu s platnou právní úpravou.</w:t>
      </w:r>
    </w:p>
    <w:p w14:paraId="5774DB36" w14:textId="77777777" w:rsidR="006265AC" w:rsidRPr="00362962" w:rsidRDefault="006265AC" w:rsidP="006265AC">
      <w:pPr>
        <w:tabs>
          <w:tab w:val="left" w:pos="567"/>
        </w:tabs>
        <w:spacing w:after="120"/>
        <w:jc w:val="both"/>
        <w:rPr>
          <w:b/>
          <w:bCs/>
          <w:color w:val="FF0000"/>
          <w:szCs w:val="20"/>
        </w:rPr>
      </w:pPr>
    </w:p>
    <w:p w14:paraId="390A8720" w14:textId="77777777" w:rsidR="006265AC" w:rsidRPr="00F02B59" w:rsidRDefault="006265AC" w:rsidP="006265AC">
      <w:pPr>
        <w:tabs>
          <w:tab w:val="left" w:pos="567"/>
        </w:tabs>
        <w:spacing w:after="120"/>
        <w:ind w:left="567" w:hanging="567"/>
        <w:jc w:val="both"/>
        <w:rPr>
          <w:b/>
          <w:bCs/>
          <w:szCs w:val="20"/>
        </w:rPr>
      </w:pPr>
      <w:r w:rsidRPr="00F02B59">
        <w:rPr>
          <w:b/>
          <w:bCs/>
          <w:szCs w:val="20"/>
        </w:rPr>
        <w:t>Zásady:</w:t>
      </w:r>
    </w:p>
    <w:p w14:paraId="63EEAEAA" w14:textId="77777777" w:rsidR="006265AC" w:rsidRPr="00F02B59" w:rsidRDefault="006265AC" w:rsidP="006265AC">
      <w:pPr>
        <w:tabs>
          <w:tab w:val="left" w:pos="567"/>
        </w:tabs>
        <w:spacing w:after="120"/>
        <w:ind w:left="567" w:hanging="567"/>
        <w:jc w:val="both"/>
        <w:rPr>
          <w:bCs/>
          <w:szCs w:val="20"/>
        </w:rPr>
      </w:pPr>
      <w:r w:rsidRPr="00F02B59">
        <w:rPr>
          <w:bCs/>
          <w:szCs w:val="20"/>
        </w:rPr>
        <w:t>a)</w:t>
      </w:r>
      <w:r w:rsidRPr="00F02B59">
        <w:rPr>
          <w:bCs/>
          <w:szCs w:val="20"/>
        </w:rPr>
        <w:tab/>
        <w:t>Významně omezit skládkování směsného komunálního odpadu.</w:t>
      </w:r>
    </w:p>
    <w:p w14:paraId="56AF9A01" w14:textId="77777777" w:rsidR="006265AC" w:rsidRPr="002D0FAA" w:rsidRDefault="006265AC" w:rsidP="006265AC">
      <w:pPr>
        <w:tabs>
          <w:tab w:val="left" w:pos="567"/>
        </w:tabs>
        <w:spacing w:after="120"/>
        <w:ind w:left="567" w:hanging="567"/>
        <w:jc w:val="both"/>
        <w:rPr>
          <w:bCs/>
          <w:szCs w:val="20"/>
        </w:rPr>
      </w:pPr>
      <w:r w:rsidRPr="00F02B59">
        <w:rPr>
          <w:bCs/>
          <w:szCs w:val="20"/>
        </w:rPr>
        <w:t>b)</w:t>
      </w:r>
      <w:r w:rsidRPr="00F02B59">
        <w:rPr>
          <w:bCs/>
          <w:szCs w:val="20"/>
        </w:rPr>
        <w:tab/>
        <w:t>Snižovat produkci směsného komunálního odpadu zavedením nebo rozšířením odděleného sběru využitelných složek komunálních odpadů, včetně biologicky rozložitelných odpadů.</w:t>
      </w:r>
    </w:p>
    <w:p w14:paraId="29B407EF" w14:textId="77777777" w:rsidR="006265AC" w:rsidRPr="00F02B59" w:rsidRDefault="006265AC" w:rsidP="006265AC">
      <w:pPr>
        <w:tabs>
          <w:tab w:val="left" w:pos="567"/>
        </w:tabs>
        <w:spacing w:after="120"/>
        <w:ind w:left="567" w:hanging="567"/>
        <w:jc w:val="both"/>
        <w:rPr>
          <w:b/>
          <w:bCs/>
          <w:szCs w:val="20"/>
        </w:rPr>
      </w:pPr>
    </w:p>
    <w:p w14:paraId="7AA1210E" w14:textId="77777777" w:rsidR="006265AC" w:rsidRPr="00F02B59" w:rsidRDefault="006265AC" w:rsidP="006265AC">
      <w:pPr>
        <w:tabs>
          <w:tab w:val="left" w:pos="567"/>
        </w:tabs>
        <w:spacing w:after="120"/>
        <w:ind w:left="567" w:hanging="567"/>
        <w:jc w:val="both"/>
        <w:rPr>
          <w:b/>
          <w:bCs/>
          <w:szCs w:val="20"/>
        </w:rPr>
      </w:pPr>
      <w:r w:rsidRPr="00F02B59">
        <w:rPr>
          <w:b/>
          <w:bCs/>
          <w:szCs w:val="20"/>
        </w:rPr>
        <w:t>Opatření:</w:t>
      </w:r>
    </w:p>
    <w:p w14:paraId="127E0FFF" w14:textId="77777777" w:rsidR="006265AC" w:rsidRDefault="006265AC" w:rsidP="006265AC">
      <w:pPr>
        <w:numPr>
          <w:ilvl w:val="0"/>
          <w:numId w:val="12"/>
        </w:numPr>
        <w:tabs>
          <w:tab w:val="left" w:pos="567"/>
        </w:tabs>
        <w:spacing w:after="120" w:line="276" w:lineRule="auto"/>
        <w:ind w:left="567" w:hanging="567"/>
        <w:jc w:val="both"/>
        <w:rPr>
          <w:rFonts w:cs="Arial"/>
        </w:rPr>
      </w:pPr>
      <w:r w:rsidRPr="000119CF">
        <w:rPr>
          <w:rFonts w:cs="Arial"/>
        </w:rPr>
        <w:t xml:space="preserve">Podporovat budování odpovídající efektivní infrastruktury nutné k zajištění a zvýšení energetického využití nerecyklovatelných zbytkových odpadů, zejména směsného komunálního odpadu. </w:t>
      </w:r>
    </w:p>
    <w:p w14:paraId="0938717F" w14:textId="77777777" w:rsidR="006265AC" w:rsidRPr="000119CF" w:rsidRDefault="006265AC" w:rsidP="006265AC">
      <w:pPr>
        <w:numPr>
          <w:ilvl w:val="0"/>
          <w:numId w:val="12"/>
        </w:numPr>
        <w:tabs>
          <w:tab w:val="left" w:pos="567"/>
        </w:tabs>
        <w:spacing w:after="120" w:line="276" w:lineRule="auto"/>
        <w:ind w:left="567" w:hanging="567"/>
        <w:jc w:val="both"/>
        <w:rPr>
          <w:rFonts w:cs="Arial"/>
        </w:rPr>
      </w:pPr>
      <w:r w:rsidRPr="000119CF">
        <w:rPr>
          <w:rFonts w:cs="Arial"/>
        </w:rPr>
        <w:t>Podporovat energetické využívání směsného komunálního odpadu</w:t>
      </w:r>
      <w:r>
        <w:rPr>
          <w:rFonts w:cs="Arial"/>
        </w:rPr>
        <w:t xml:space="preserve"> a dalších vhodných odpadů</w:t>
      </w:r>
      <w:r w:rsidRPr="000119CF">
        <w:rPr>
          <w:rFonts w:cs="Arial"/>
        </w:rPr>
        <w:t xml:space="preserve"> v zařízeních pro</w:t>
      </w:r>
      <w:r>
        <w:rPr>
          <w:rFonts w:cs="Arial"/>
        </w:rPr>
        <w:t> </w:t>
      </w:r>
      <w:r w:rsidRPr="000119CF">
        <w:rPr>
          <w:rFonts w:cs="Arial"/>
        </w:rPr>
        <w:t>energetické využití odpadů bez je</w:t>
      </w:r>
      <w:r>
        <w:rPr>
          <w:rFonts w:cs="Arial"/>
        </w:rPr>
        <w:t xml:space="preserve">jich </w:t>
      </w:r>
      <w:r w:rsidRPr="000119CF">
        <w:rPr>
          <w:rFonts w:cs="Arial"/>
        </w:rPr>
        <w:t>předchozí úpravy, nebo po j</w:t>
      </w:r>
      <w:r>
        <w:rPr>
          <w:rFonts w:cs="Arial"/>
        </w:rPr>
        <w:t xml:space="preserve">ejich </w:t>
      </w:r>
      <w:r w:rsidRPr="000119CF">
        <w:rPr>
          <w:rFonts w:cs="Arial"/>
        </w:rPr>
        <w:t>úpravě následným spalováním/spoluspalováním za dodržování platné právní úpravy</w:t>
      </w:r>
      <w:r>
        <w:rPr>
          <w:rFonts w:cs="Arial"/>
        </w:rPr>
        <w:t xml:space="preserve"> s důrazem na energetickou účinnost (dle přílohy č. 7 zákona č. 541/2020 Sb., o odpadech)</w:t>
      </w:r>
      <w:r w:rsidRPr="000119CF">
        <w:rPr>
          <w:rFonts w:cs="Arial"/>
        </w:rPr>
        <w:t>.</w:t>
      </w:r>
    </w:p>
    <w:p w14:paraId="5566D008" w14:textId="77777777" w:rsidR="006265AC" w:rsidRPr="002D0FAA" w:rsidRDefault="006265AC" w:rsidP="006265AC">
      <w:pPr>
        <w:numPr>
          <w:ilvl w:val="0"/>
          <w:numId w:val="12"/>
        </w:numPr>
        <w:tabs>
          <w:tab w:val="left" w:pos="567"/>
        </w:tabs>
        <w:spacing w:after="120" w:line="276" w:lineRule="auto"/>
        <w:ind w:left="567" w:hanging="567"/>
        <w:jc w:val="both"/>
        <w:rPr>
          <w:bCs/>
          <w:color w:val="FF0000"/>
          <w:szCs w:val="20"/>
        </w:rPr>
      </w:pPr>
      <w:r w:rsidRPr="002D0FAA">
        <w:rPr>
          <w:rFonts w:cs="Arial"/>
        </w:rPr>
        <w:t>Umožnit úpravu směsného komunálního odpadu před jeho energetickým využitím nebo odstraněním za účelem získání recyklovatelných složek, a tedy jejich odklonu od ukládání na skládky.</w:t>
      </w:r>
    </w:p>
    <w:p w14:paraId="644793E7" w14:textId="77777777" w:rsidR="006265AC" w:rsidRPr="002D0FAA" w:rsidRDefault="006265AC" w:rsidP="006265AC">
      <w:pPr>
        <w:numPr>
          <w:ilvl w:val="0"/>
          <w:numId w:val="12"/>
        </w:numPr>
        <w:tabs>
          <w:tab w:val="left" w:pos="567"/>
        </w:tabs>
        <w:spacing w:after="120" w:line="276" w:lineRule="auto"/>
        <w:ind w:left="567" w:hanging="567"/>
        <w:jc w:val="both"/>
        <w:rPr>
          <w:bCs/>
          <w:color w:val="FF0000"/>
          <w:szCs w:val="20"/>
        </w:rPr>
      </w:pPr>
      <w:r w:rsidRPr="002D0FAA">
        <w:rPr>
          <w:rFonts w:cs="Arial"/>
        </w:rPr>
        <w:t>Umožnit dotřídění recyklovatelných odpadů včetně obalů ze směsného komunálního odpadu za účelem jejich recyklace.</w:t>
      </w:r>
    </w:p>
    <w:p w14:paraId="2901EC52" w14:textId="77777777" w:rsidR="006265AC" w:rsidRPr="002D0FAA" w:rsidRDefault="006265AC" w:rsidP="006265AC">
      <w:pPr>
        <w:numPr>
          <w:ilvl w:val="0"/>
          <w:numId w:val="12"/>
        </w:numPr>
        <w:tabs>
          <w:tab w:val="left" w:pos="567"/>
        </w:tabs>
        <w:spacing w:after="120" w:line="276" w:lineRule="auto"/>
        <w:ind w:left="567" w:hanging="567"/>
        <w:jc w:val="both"/>
        <w:rPr>
          <w:rFonts w:cs="Arial"/>
        </w:rPr>
      </w:pPr>
      <w:r w:rsidRPr="002D0FAA">
        <w:rPr>
          <w:rFonts w:cs="Arial"/>
        </w:rPr>
        <w:t>V adekvátní míře energeticky využívat směsný komunální odpad v zařízeních pro</w:t>
      </w:r>
      <w:r>
        <w:rPr>
          <w:rFonts w:cs="Arial"/>
        </w:rPr>
        <w:t> </w:t>
      </w:r>
      <w:r w:rsidRPr="002D0FAA">
        <w:rPr>
          <w:rFonts w:cs="Arial"/>
        </w:rPr>
        <w:t>energetické využití odpadů bez jeho předchozí úpravy, nebo po jeho úpravě následným spalováním/spoluspalováním za dodržování platné právní úpravy.</w:t>
      </w:r>
    </w:p>
    <w:p w14:paraId="49D3D2BD" w14:textId="77777777" w:rsidR="006265AC" w:rsidRDefault="006265AC" w:rsidP="006265AC">
      <w:pPr>
        <w:numPr>
          <w:ilvl w:val="0"/>
          <w:numId w:val="12"/>
        </w:numPr>
        <w:tabs>
          <w:tab w:val="left" w:pos="567"/>
        </w:tabs>
        <w:spacing w:after="120" w:line="276" w:lineRule="auto"/>
        <w:ind w:left="567" w:hanging="567"/>
        <w:jc w:val="both"/>
        <w:rPr>
          <w:bCs/>
          <w:szCs w:val="20"/>
        </w:rPr>
      </w:pPr>
      <w:r w:rsidRPr="002D0FAA">
        <w:rPr>
          <w:bCs/>
          <w:szCs w:val="20"/>
        </w:rPr>
        <w:t>Průběžně vyhodnocovat systém nakládání se směsným komunálním odpadem na</w:t>
      </w:r>
      <w:r>
        <w:rPr>
          <w:bCs/>
          <w:szCs w:val="20"/>
        </w:rPr>
        <w:t> </w:t>
      </w:r>
      <w:r w:rsidRPr="002D0FAA">
        <w:rPr>
          <w:bCs/>
          <w:szCs w:val="20"/>
        </w:rPr>
        <w:t>obecní a krajské úrovni.</w:t>
      </w:r>
    </w:p>
    <w:p w14:paraId="5E488B67" w14:textId="77777777" w:rsidR="006265AC" w:rsidRPr="002D0FAA" w:rsidRDefault="006265AC" w:rsidP="006265AC">
      <w:pPr>
        <w:numPr>
          <w:ilvl w:val="0"/>
          <w:numId w:val="12"/>
        </w:numPr>
        <w:tabs>
          <w:tab w:val="left" w:pos="567"/>
        </w:tabs>
        <w:spacing w:after="120" w:line="276" w:lineRule="auto"/>
        <w:ind w:left="567" w:hanging="567"/>
        <w:jc w:val="both"/>
        <w:rPr>
          <w:bCs/>
          <w:szCs w:val="20"/>
        </w:rPr>
      </w:pPr>
      <w:r w:rsidRPr="00323072">
        <w:rPr>
          <w:bCs/>
          <w:szCs w:val="20"/>
        </w:rPr>
        <w:t>Podporovat výstavbu překladišť odpadů využitelných v ZEVO na území Jihočeského kraje.</w:t>
      </w:r>
    </w:p>
    <w:p w14:paraId="2018DA18" w14:textId="77777777" w:rsidR="006265AC" w:rsidRPr="00F02B59" w:rsidRDefault="006265AC" w:rsidP="006265AC">
      <w:pPr>
        <w:pStyle w:val="Nadpis4"/>
      </w:pPr>
      <w:r w:rsidRPr="00362962">
        <w:rPr>
          <w:color w:val="FF0000"/>
          <w:szCs w:val="20"/>
        </w:rPr>
        <w:br w:type="page"/>
      </w:r>
    </w:p>
    <w:p w14:paraId="74737EDE" w14:textId="77777777" w:rsidR="006265AC" w:rsidRPr="00F02B59" w:rsidRDefault="006265AC" w:rsidP="006265AC">
      <w:pPr>
        <w:pStyle w:val="Nadpis4"/>
        <w:ind w:left="1276" w:hanging="1276"/>
      </w:pPr>
      <w:bookmarkStart w:id="14" w:name="_Toc160523039"/>
      <w:r w:rsidRPr="00F02B59">
        <w:lastRenderedPageBreak/>
        <w:t>3.</w:t>
      </w:r>
      <w:r>
        <w:rPr>
          <w:lang w:val="cs-CZ"/>
        </w:rPr>
        <w:t>4</w:t>
      </w:r>
      <w:r w:rsidRPr="00F02B59">
        <w:t>.1.</w:t>
      </w:r>
      <w:r>
        <w:rPr>
          <w:lang w:val="cs-CZ"/>
        </w:rPr>
        <w:t xml:space="preserve">2    </w:t>
      </w:r>
      <w:r w:rsidRPr="00F02B59">
        <w:t>Biologicky rozložitelné odpady a biologicky rozložitelné komunální odpady</w:t>
      </w:r>
      <w:bookmarkEnd w:id="14"/>
    </w:p>
    <w:p w14:paraId="0DD6F4AD" w14:textId="77777777" w:rsidR="006265AC" w:rsidRPr="00F02B59" w:rsidRDefault="006265AC" w:rsidP="006265AC">
      <w:pPr>
        <w:spacing w:after="120"/>
        <w:jc w:val="both"/>
        <w:rPr>
          <w:b/>
          <w:szCs w:val="20"/>
        </w:rPr>
      </w:pPr>
      <w:r w:rsidRPr="00F02B59">
        <w:rPr>
          <w:b/>
          <w:szCs w:val="20"/>
        </w:rPr>
        <w:t>Cíl:</w:t>
      </w:r>
    </w:p>
    <w:p w14:paraId="0A75453A" w14:textId="77777777" w:rsidR="006265AC" w:rsidRPr="002D0FAA" w:rsidRDefault="006265AC" w:rsidP="006265AC">
      <w:pPr>
        <w:numPr>
          <w:ilvl w:val="0"/>
          <w:numId w:val="13"/>
        </w:numPr>
        <w:spacing w:after="120" w:line="276" w:lineRule="auto"/>
        <w:ind w:left="567" w:hanging="567"/>
        <w:jc w:val="both"/>
        <w:rPr>
          <w:b/>
          <w:szCs w:val="20"/>
        </w:rPr>
      </w:pPr>
      <w:r w:rsidRPr="00F02B59">
        <w:rPr>
          <w:b/>
          <w:szCs w:val="20"/>
        </w:rPr>
        <w:t>Snížit maximální množství biologicky rozložitelných komunálních odpadů ukládaných na skládky tak, aby podíl této složky činil v roce 2020 nejvíce 35</w:t>
      </w:r>
      <w:r>
        <w:rPr>
          <w:b/>
          <w:szCs w:val="20"/>
        </w:rPr>
        <w:t> </w:t>
      </w:r>
      <w:r w:rsidRPr="002D0FAA">
        <w:rPr>
          <w:b/>
          <w:szCs w:val="20"/>
        </w:rPr>
        <w:t>% hmotnostních z celkového množství biologicky rozložitelných komunálních odpadů vyprodukovaných v roce 1995.</w:t>
      </w:r>
    </w:p>
    <w:p w14:paraId="4FED7446" w14:textId="77777777" w:rsidR="006265AC" w:rsidRPr="002D0FAA" w:rsidRDefault="006265AC" w:rsidP="006265AC">
      <w:pPr>
        <w:numPr>
          <w:ilvl w:val="0"/>
          <w:numId w:val="13"/>
        </w:numPr>
        <w:spacing w:after="120" w:line="276" w:lineRule="auto"/>
        <w:ind w:left="567" w:hanging="567"/>
        <w:jc w:val="both"/>
        <w:rPr>
          <w:b/>
          <w:szCs w:val="20"/>
        </w:rPr>
      </w:pPr>
      <w:r w:rsidRPr="002D0FAA">
        <w:rPr>
          <w:rFonts w:cs="Arial"/>
          <w:b/>
        </w:rPr>
        <w:t>Snižovat množství biologicky rozložitelných komunálních odpadů ukládaných na skládky (od roku 2021 dále).</w:t>
      </w:r>
    </w:p>
    <w:p w14:paraId="63926FBA" w14:textId="77777777" w:rsidR="006265AC" w:rsidRPr="002D0FAA" w:rsidRDefault="006265AC" w:rsidP="006265AC">
      <w:pPr>
        <w:spacing w:after="120"/>
        <w:jc w:val="both"/>
        <w:rPr>
          <w:b/>
          <w:color w:val="FF0000"/>
          <w:szCs w:val="20"/>
        </w:rPr>
      </w:pPr>
    </w:p>
    <w:p w14:paraId="03D52BA9" w14:textId="77777777" w:rsidR="006265AC" w:rsidRPr="002D0FAA" w:rsidRDefault="006265AC" w:rsidP="006265AC">
      <w:pPr>
        <w:spacing w:after="120"/>
        <w:jc w:val="both"/>
        <w:rPr>
          <w:b/>
          <w:szCs w:val="20"/>
        </w:rPr>
      </w:pPr>
      <w:r w:rsidRPr="002D0FAA">
        <w:rPr>
          <w:b/>
          <w:szCs w:val="20"/>
        </w:rPr>
        <w:t>Zásady:</w:t>
      </w:r>
    </w:p>
    <w:p w14:paraId="23F893E4" w14:textId="77777777" w:rsidR="006265AC" w:rsidRPr="002D0FAA" w:rsidRDefault="006265AC" w:rsidP="006265AC">
      <w:pPr>
        <w:numPr>
          <w:ilvl w:val="0"/>
          <w:numId w:val="14"/>
        </w:numPr>
        <w:suppressAutoHyphens/>
        <w:spacing w:before="40" w:after="40" w:line="276" w:lineRule="auto"/>
        <w:ind w:left="567" w:right="57" w:hanging="567"/>
        <w:jc w:val="both"/>
        <w:rPr>
          <w:rFonts w:cs="Arial"/>
        </w:rPr>
      </w:pPr>
      <w:r w:rsidRPr="002D0FAA">
        <w:rPr>
          <w:szCs w:val="20"/>
        </w:rPr>
        <w:t>Podporovat, rozšiřovat a intenzifikovat systém odděleného soustřeďování a sběru biologického odpadu (rostlinného i živočišného původu) v obcích i u právnických a fyzických osob podnikajících na celém území ČR.</w:t>
      </w:r>
    </w:p>
    <w:p w14:paraId="124E4CBA" w14:textId="77777777" w:rsidR="006265AC" w:rsidRPr="002D0FAA" w:rsidRDefault="006265AC" w:rsidP="006265AC">
      <w:pPr>
        <w:numPr>
          <w:ilvl w:val="0"/>
          <w:numId w:val="14"/>
        </w:numPr>
        <w:tabs>
          <w:tab w:val="left" w:pos="567"/>
        </w:tabs>
        <w:spacing w:after="120" w:line="276" w:lineRule="auto"/>
        <w:ind w:left="567" w:hanging="567"/>
        <w:jc w:val="both"/>
        <w:rPr>
          <w:szCs w:val="20"/>
        </w:rPr>
      </w:pPr>
      <w:r w:rsidRPr="002D0FAA">
        <w:rPr>
          <w:szCs w:val="20"/>
        </w:rPr>
        <w:t>Podporovat maximální využívání biologicky rozložitelných odpadů a produktů z jejich zpracování.</w:t>
      </w:r>
    </w:p>
    <w:p w14:paraId="60E22634" w14:textId="77777777" w:rsidR="006265AC" w:rsidRPr="002D0FAA" w:rsidRDefault="006265AC" w:rsidP="006265AC">
      <w:pPr>
        <w:numPr>
          <w:ilvl w:val="0"/>
          <w:numId w:val="14"/>
        </w:numPr>
        <w:tabs>
          <w:tab w:val="left" w:pos="567"/>
        </w:tabs>
        <w:spacing w:after="120" w:line="276" w:lineRule="auto"/>
        <w:ind w:left="567" w:hanging="567"/>
        <w:jc w:val="both"/>
        <w:rPr>
          <w:szCs w:val="20"/>
        </w:rPr>
      </w:pPr>
      <w:r w:rsidRPr="002D0FAA">
        <w:rPr>
          <w:szCs w:val="20"/>
        </w:rPr>
        <w:t xml:space="preserve">Podporovat budování a rozvoj infrastruktury nutné k zajištění využití biologicky rozložitelných odpadů. </w:t>
      </w:r>
    </w:p>
    <w:p w14:paraId="5EE0804A" w14:textId="77777777" w:rsidR="006265AC" w:rsidRPr="002D0FAA" w:rsidRDefault="006265AC" w:rsidP="006265AC">
      <w:pPr>
        <w:numPr>
          <w:ilvl w:val="0"/>
          <w:numId w:val="14"/>
        </w:numPr>
        <w:tabs>
          <w:tab w:val="left" w:pos="567"/>
        </w:tabs>
        <w:spacing w:after="120" w:line="276" w:lineRule="auto"/>
        <w:ind w:left="567" w:hanging="567"/>
        <w:jc w:val="both"/>
        <w:rPr>
          <w:szCs w:val="20"/>
        </w:rPr>
      </w:pPr>
      <w:r w:rsidRPr="002D0FAA">
        <w:rPr>
          <w:rFonts w:cs="Arial"/>
        </w:rPr>
        <w:t>Podporovat oddělený sběr kompostovatelných odpadů prostřednictvím sběrných nádob na veřejných prostranstvích, prostřednictvím tzv. veřejné sběrné sítě, alespoň ve vegetačním období.</w:t>
      </w:r>
    </w:p>
    <w:p w14:paraId="65A68A32" w14:textId="77777777" w:rsidR="006265AC" w:rsidRPr="002D0FAA" w:rsidRDefault="006265AC" w:rsidP="006265AC">
      <w:pPr>
        <w:numPr>
          <w:ilvl w:val="0"/>
          <w:numId w:val="14"/>
        </w:numPr>
        <w:tabs>
          <w:tab w:val="left" w:pos="567"/>
        </w:tabs>
        <w:spacing w:after="120" w:line="276" w:lineRule="auto"/>
        <w:ind w:left="567" w:hanging="567"/>
        <w:jc w:val="both"/>
        <w:rPr>
          <w:szCs w:val="20"/>
        </w:rPr>
      </w:pPr>
      <w:r w:rsidRPr="002D0FAA">
        <w:rPr>
          <w:rFonts w:cs="Arial"/>
        </w:rPr>
        <w:t>Zaměřit se na produkci kvalitních výstupů ze zařízení zpracovávajících biologicky rozložitelné odpady a minimalizovat tvorbu nekvalitních kompostů.</w:t>
      </w:r>
    </w:p>
    <w:p w14:paraId="41108EE9" w14:textId="77777777" w:rsidR="006265AC" w:rsidRPr="002D0FAA" w:rsidRDefault="006265AC" w:rsidP="006265AC">
      <w:pPr>
        <w:tabs>
          <w:tab w:val="left" w:pos="567"/>
        </w:tabs>
        <w:spacing w:after="120"/>
        <w:ind w:left="567" w:hanging="567"/>
        <w:jc w:val="both"/>
        <w:rPr>
          <w:color w:val="FF0000"/>
          <w:szCs w:val="20"/>
        </w:rPr>
      </w:pPr>
    </w:p>
    <w:p w14:paraId="334745F4" w14:textId="77777777" w:rsidR="006265AC" w:rsidRPr="002D0FAA" w:rsidRDefault="006265AC" w:rsidP="006265AC">
      <w:pPr>
        <w:tabs>
          <w:tab w:val="left" w:pos="567"/>
        </w:tabs>
        <w:spacing w:after="120"/>
        <w:ind w:left="567" w:hanging="567"/>
        <w:jc w:val="both"/>
        <w:rPr>
          <w:b/>
          <w:szCs w:val="20"/>
        </w:rPr>
      </w:pPr>
      <w:r w:rsidRPr="002D0FAA">
        <w:rPr>
          <w:b/>
          <w:szCs w:val="20"/>
        </w:rPr>
        <w:t>Opatření:</w:t>
      </w:r>
    </w:p>
    <w:p w14:paraId="50537C27" w14:textId="77777777" w:rsidR="006265AC" w:rsidRPr="002D0FAA" w:rsidRDefault="006265AC" w:rsidP="006265AC">
      <w:pPr>
        <w:numPr>
          <w:ilvl w:val="0"/>
          <w:numId w:val="15"/>
        </w:numPr>
        <w:tabs>
          <w:tab w:val="left" w:pos="567"/>
        </w:tabs>
        <w:spacing w:after="120" w:line="276" w:lineRule="auto"/>
        <w:ind w:left="567"/>
        <w:jc w:val="both"/>
        <w:rPr>
          <w:color w:val="FF0000"/>
          <w:szCs w:val="20"/>
        </w:rPr>
      </w:pPr>
      <w:r w:rsidRPr="002D0FAA">
        <w:t>Plnit povinnost obcí stanovit obecně závaznou vyhláškou obce nebo jiným způsobem systém odděleného soustřeďování a nakládání s biologickým odpadem na území obce</w:t>
      </w:r>
      <w:r>
        <w:t>,</w:t>
      </w:r>
      <w:r w:rsidRPr="002D0FAA">
        <w:t xml:space="preserve"> a to minimálně pro biologický odpad rostlinného původu, dále plnit povinnost obcí určit místa, kam mohou fyzické osoby a původci zapojení do obecního systému odděleně odkládat biologický odpad, minimálně rostlinného původu.</w:t>
      </w:r>
    </w:p>
    <w:p w14:paraId="2DCECE31" w14:textId="77777777" w:rsidR="006265AC" w:rsidRPr="002D0FAA" w:rsidRDefault="006265AC" w:rsidP="006265AC">
      <w:pPr>
        <w:numPr>
          <w:ilvl w:val="0"/>
          <w:numId w:val="15"/>
        </w:numPr>
        <w:tabs>
          <w:tab w:val="left" w:pos="567"/>
        </w:tabs>
        <w:spacing w:after="120" w:line="276" w:lineRule="auto"/>
        <w:ind w:left="567"/>
        <w:jc w:val="both"/>
        <w:rPr>
          <w:color w:val="FF0000"/>
          <w:szCs w:val="20"/>
        </w:rPr>
      </w:pPr>
      <w:r w:rsidRPr="002D0FAA">
        <w:t>Připravit podmínky pro rozšiřování odděleného soustřeďování biologického odpadu živočišného původu tzv. kuchyňského odpadu.</w:t>
      </w:r>
    </w:p>
    <w:p w14:paraId="71C90876" w14:textId="77777777" w:rsidR="006265AC" w:rsidRPr="002D0FAA" w:rsidRDefault="006265AC" w:rsidP="006265AC">
      <w:pPr>
        <w:numPr>
          <w:ilvl w:val="0"/>
          <w:numId w:val="15"/>
        </w:numPr>
        <w:tabs>
          <w:tab w:val="left" w:pos="567"/>
        </w:tabs>
        <w:spacing w:after="120" w:line="276" w:lineRule="auto"/>
        <w:ind w:left="567"/>
        <w:jc w:val="both"/>
        <w:rPr>
          <w:color w:val="FF0000"/>
          <w:szCs w:val="20"/>
        </w:rPr>
      </w:pPr>
      <w:r w:rsidRPr="002D0FAA">
        <w:t>Plnit povinnost fyzických osob a původců zapojených do obecního systému, biologický odpad odděleně soustřeďovat a předávat k využití podle systému stanoveného obcí, pokud odpady sami nevyužijí v souladu se zákonem o odpadech.</w:t>
      </w:r>
    </w:p>
    <w:p w14:paraId="48568ED4" w14:textId="77777777" w:rsidR="006265AC" w:rsidRPr="002D0FAA" w:rsidRDefault="006265AC" w:rsidP="006265AC">
      <w:pPr>
        <w:numPr>
          <w:ilvl w:val="0"/>
          <w:numId w:val="15"/>
        </w:numPr>
        <w:tabs>
          <w:tab w:val="left" w:pos="567"/>
        </w:tabs>
        <w:spacing w:after="120" w:line="276" w:lineRule="auto"/>
        <w:ind w:left="567"/>
        <w:jc w:val="both"/>
        <w:rPr>
          <w:color w:val="FF0000"/>
          <w:szCs w:val="20"/>
        </w:rPr>
      </w:pPr>
      <w:r w:rsidRPr="002D0FAA">
        <w:t>Plnit povinnost fyzických osob a původců zapojených do obecního systému, papír odděleně soustřeďovat a předávat k využití podle systému stanoveného obcí, pokud odpad sami nevyužijí v souladu se zákonem o odpadech.</w:t>
      </w:r>
    </w:p>
    <w:p w14:paraId="3BB22D83" w14:textId="77777777" w:rsidR="006265AC" w:rsidRPr="00CD7020" w:rsidRDefault="006265AC" w:rsidP="006265AC">
      <w:pPr>
        <w:numPr>
          <w:ilvl w:val="0"/>
          <w:numId w:val="15"/>
        </w:numPr>
        <w:tabs>
          <w:tab w:val="left" w:pos="567"/>
        </w:tabs>
        <w:spacing w:after="120" w:line="276" w:lineRule="auto"/>
        <w:ind w:left="567"/>
        <w:jc w:val="both"/>
        <w:rPr>
          <w:color w:val="FF0000"/>
          <w:szCs w:val="20"/>
        </w:rPr>
      </w:pPr>
      <w:r w:rsidRPr="002D0FAA">
        <w:lastRenderedPageBreak/>
        <w:t>Plnit povinnost obcí stanovit obecně závaznou vyhláškou obce nebo jiným způsobem systém odděleného soustřeďování papíru, a plnit povinnost obcí určit místa, kam mohou fyzické osoby a původci zapojení do obecního systému odkládat papír, který produkují jako odpad</w:t>
      </w:r>
    </w:p>
    <w:p w14:paraId="3D88D3E8" w14:textId="77777777" w:rsidR="006265AC" w:rsidRPr="00362962" w:rsidRDefault="006265AC" w:rsidP="006265AC">
      <w:pPr>
        <w:numPr>
          <w:ilvl w:val="0"/>
          <w:numId w:val="15"/>
        </w:numPr>
        <w:tabs>
          <w:tab w:val="left" w:pos="567"/>
        </w:tabs>
        <w:spacing w:after="120" w:line="276" w:lineRule="auto"/>
        <w:ind w:left="567"/>
        <w:jc w:val="both"/>
        <w:rPr>
          <w:color w:val="FF0000"/>
          <w:szCs w:val="20"/>
        </w:rPr>
      </w:pPr>
      <w:r w:rsidRPr="002D0FAA">
        <w:rPr>
          <w:szCs w:val="20"/>
        </w:rPr>
        <w:t>Systém odděleného sběru biologicky rozložitelných odpadů bude vycházet z technických možností</w:t>
      </w:r>
      <w:r w:rsidRPr="00D16F36">
        <w:rPr>
          <w:szCs w:val="20"/>
        </w:rPr>
        <w:t xml:space="preserve"> a způsobů využití biologicky rozložitelných odpadů v obci v</w:t>
      </w:r>
      <w:r>
        <w:rPr>
          <w:szCs w:val="20"/>
        </w:rPr>
        <w:t> </w:t>
      </w:r>
      <w:r w:rsidRPr="00D16F36">
        <w:rPr>
          <w:szCs w:val="20"/>
        </w:rPr>
        <w:t>návaznosti na nakládání s komunálními odpady v regionu. Přičemž mechanicko-biologická úprava a energetické využití biologicky rozložitelné složky obsažené ve směsném komunálním odpadu nenahrazují povinnost obce zavést systém odděleného sběru biologicky rozložitelných odpadů a jejich následné využití.</w:t>
      </w:r>
    </w:p>
    <w:p w14:paraId="4536328A" w14:textId="77777777" w:rsidR="006265AC" w:rsidRPr="002D0FAA" w:rsidRDefault="006265AC" w:rsidP="006265AC">
      <w:pPr>
        <w:numPr>
          <w:ilvl w:val="0"/>
          <w:numId w:val="15"/>
        </w:numPr>
        <w:tabs>
          <w:tab w:val="left" w:pos="567"/>
        </w:tabs>
        <w:spacing w:after="120" w:line="276" w:lineRule="auto"/>
        <w:ind w:left="567"/>
        <w:jc w:val="both"/>
        <w:rPr>
          <w:color w:val="FF0000"/>
          <w:szCs w:val="20"/>
        </w:rPr>
      </w:pPr>
      <w:r w:rsidRPr="002D0FAA">
        <w:rPr>
          <w:szCs w:val="20"/>
        </w:rPr>
        <w:t>Důsledně kontrolovat zajištění odděleného sběru biologicky rozložitelných odpadů.</w:t>
      </w:r>
    </w:p>
    <w:p w14:paraId="4B3DA802" w14:textId="77777777" w:rsidR="006265AC" w:rsidRPr="00362962" w:rsidRDefault="006265AC" w:rsidP="006265AC">
      <w:pPr>
        <w:numPr>
          <w:ilvl w:val="0"/>
          <w:numId w:val="15"/>
        </w:numPr>
        <w:tabs>
          <w:tab w:val="left" w:pos="567"/>
        </w:tabs>
        <w:spacing w:after="120" w:line="276" w:lineRule="auto"/>
        <w:ind w:left="567"/>
        <w:jc w:val="both"/>
        <w:rPr>
          <w:color w:val="FF0000"/>
          <w:szCs w:val="20"/>
        </w:rPr>
      </w:pPr>
      <w:r w:rsidRPr="00D16F36">
        <w:rPr>
          <w:szCs w:val="20"/>
        </w:rPr>
        <w:t>Průběžně vyhodnocovat systém nakládání s biologicky rozložitelnými odpady na</w:t>
      </w:r>
      <w:r>
        <w:rPr>
          <w:szCs w:val="20"/>
        </w:rPr>
        <w:t> </w:t>
      </w:r>
      <w:r w:rsidRPr="00D16F36">
        <w:rPr>
          <w:szCs w:val="20"/>
        </w:rPr>
        <w:t>krajské úrovni.</w:t>
      </w:r>
    </w:p>
    <w:p w14:paraId="17632055" w14:textId="77777777" w:rsidR="006265AC" w:rsidRPr="00362962" w:rsidRDefault="006265AC" w:rsidP="006265AC">
      <w:pPr>
        <w:numPr>
          <w:ilvl w:val="0"/>
          <w:numId w:val="15"/>
        </w:numPr>
        <w:tabs>
          <w:tab w:val="left" w:pos="567"/>
        </w:tabs>
        <w:spacing w:after="120" w:line="276" w:lineRule="auto"/>
        <w:ind w:left="567"/>
        <w:jc w:val="both"/>
        <w:rPr>
          <w:color w:val="FF0000"/>
          <w:szCs w:val="20"/>
        </w:rPr>
      </w:pPr>
      <w:r w:rsidRPr="00D16F36">
        <w:rPr>
          <w:szCs w:val="20"/>
        </w:rPr>
        <w:t>Na úrovni obce informovat jednou ročně občany a ostatní účastníky obecního systému nakládání s komunálními odpady o způsobech a rozsahu odděleného sběru biologicky rozložitelných odpadů a o nakládání s nimi. Součástí jsou také informace o</w:t>
      </w:r>
      <w:r>
        <w:rPr>
          <w:szCs w:val="20"/>
        </w:rPr>
        <w:t> </w:t>
      </w:r>
      <w:r w:rsidRPr="00D16F36">
        <w:rPr>
          <w:szCs w:val="20"/>
        </w:rPr>
        <w:t>možnostech prevence a minimalizace vzniku biologicky rozložitelných odpadů. Minimálně jednou ročně zveřejnit kvantifikované výsledky odpadového hospodářství obce.</w:t>
      </w:r>
    </w:p>
    <w:p w14:paraId="50DC1AEB" w14:textId="77777777" w:rsidR="006265AC" w:rsidRPr="00362962" w:rsidRDefault="006265AC" w:rsidP="006265AC">
      <w:pPr>
        <w:numPr>
          <w:ilvl w:val="0"/>
          <w:numId w:val="15"/>
        </w:numPr>
        <w:tabs>
          <w:tab w:val="left" w:pos="567"/>
        </w:tabs>
        <w:spacing w:after="120" w:line="276" w:lineRule="auto"/>
        <w:ind w:left="567"/>
        <w:jc w:val="both"/>
        <w:rPr>
          <w:color w:val="FF0000"/>
          <w:szCs w:val="20"/>
        </w:rPr>
      </w:pPr>
      <w:r w:rsidRPr="00D16F36">
        <w:rPr>
          <w:szCs w:val="20"/>
        </w:rPr>
        <w:t>Podporovat technicky a osvětovými kampaněmi domácí, komunitní a obecní kompostování biologicky rozložitelných odpadů.</w:t>
      </w:r>
    </w:p>
    <w:p w14:paraId="2701927F" w14:textId="77777777" w:rsidR="006265AC" w:rsidRPr="002D0FAA" w:rsidRDefault="006265AC" w:rsidP="006265AC">
      <w:pPr>
        <w:numPr>
          <w:ilvl w:val="0"/>
          <w:numId w:val="15"/>
        </w:numPr>
        <w:tabs>
          <w:tab w:val="left" w:pos="567"/>
        </w:tabs>
        <w:spacing w:after="120" w:line="276" w:lineRule="auto"/>
        <w:ind w:left="567"/>
        <w:jc w:val="both"/>
        <w:rPr>
          <w:color w:val="FF0000"/>
          <w:szCs w:val="20"/>
        </w:rPr>
      </w:pPr>
      <w:r w:rsidRPr="00D16F36">
        <w:rPr>
          <w:szCs w:val="20"/>
        </w:rPr>
        <w:t xml:space="preserve">Podporovat výstavbu zařízení pro aerobní rozklad, anaerobní rozklad, energetické využití a přípravu k energetickému využití biologicky rozložitelných odpadů. Podporovat vytvoření přiměřené sítě těchto zařízení v regionech pro nakládání </w:t>
      </w:r>
      <w:r w:rsidRPr="002D0FAA">
        <w:rPr>
          <w:szCs w:val="20"/>
        </w:rPr>
        <w:t>s odděleně sebranými biologickými rozložitelnými odpady z obcí a od ostatních původců, včetně kalů z čistíren odpadních vod.</w:t>
      </w:r>
    </w:p>
    <w:p w14:paraId="025DE5E9" w14:textId="77777777" w:rsidR="006265AC" w:rsidRPr="002D0FAA" w:rsidRDefault="006265AC" w:rsidP="006265AC">
      <w:pPr>
        <w:numPr>
          <w:ilvl w:val="0"/>
          <w:numId w:val="15"/>
        </w:numPr>
        <w:tabs>
          <w:tab w:val="left" w:pos="567"/>
        </w:tabs>
        <w:spacing w:after="120" w:line="276" w:lineRule="auto"/>
        <w:ind w:left="567"/>
        <w:jc w:val="both"/>
      </w:pPr>
      <w:r w:rsidRPr="002D0FAA">
        <w:rPr>
          <w:szCs w:val="20"/>
        </w:rPr>
        <w:t>Podporovat využití kompostů vyrobených z biologicky rozložitelných komunálních odpadů, tj. biologických odpadů získaných z odděleného sběru biologicky rozložitelných komunálních odpadů, k aplikaci do půdy.</w:t>
      </w:r>
      <w:r w:rsidRPr="002D0FAA">
        <w:rPr>
          <w:color w:val="FF0000"/>
          <w:szCs w:val="20"/>
        </w:rPr>
        <w:t xml:space="preserve"> </w:t>
      </w:r>
      <w:r w:rsidRPr="002D0FAA">
        <w:t>Vytvořit podmínky k odbytu výstupních produktů ze zpracování odděleně sebraného biologického odpadu</w:t>
      </w:r>
      <w:r>
        <w:t>,</w:t>
      </w:r>
      <w:r w:rsidRPr="002D0FAA">
        <w:t xml:space="preserve"> tj. kompostu a digestátu, především pro využití v zemědělské výrobě a také v obcích.</w:t>
      </w:r>
    </w:p>
    <w:p w14:paraId="6749D1F7" w14:textId="77777777" w:rsidR="006265AC" w:rsidRPr="00A26B11" w:rsidRDefault="006265AC" w:rsidP="006265AC">
      <w:pPr>
        <w:numPr>
          <w:ilvl w:val="0"/>
          <w:numId w:val="15"/>
        </w:numPr>
        <w:tabs>
          <w:tab w:val="left" w:pos="567"/>
        </w:tabs>
        <w:spacing w:after="120" w:line="276" w:lineRule="auto"/>
        <w:ind w:left="567"/>
        <w:jc w:val="both"/>
      </w:pPr>
      <w:r w:rsidRPr="00A26B11">
        <w:rPr>
          <w:szCs w:val="20"/>
        </w:rPr>
        <w:t>Podporovat energetické využití biologicky rozložitelných odpadů obsažených ve</w:t>
      </w:r>
      <w:r>
        <w:rPr>
          <w:szCs w:val="20"/>
        </w:rPr>
        <w:t> </w:t>
      </w:r>
      <w:r w:rsidRPr="00A26B11">
        <w:rPr>
          <w:szCs w:val="20"/>
        </w:rPr>
        <w:t>směsném komunálním odpadu, který je obecně s ohledem na heterogenitu materiálu a koncentraci rizikových látek a prvků nevhodný pro přímé kompostování, jejich zpracování v bioplynových stanicích nebo zpracování jinými biologickými metodami.</w:t>
      </w:r>
    </w:p>
    <w:p w14:paraId="1608E506" w14:textId="77777777" w:rsidR="006265AC" w:rsidRPr="00A26B11" w:rsidRDefault="006265AC" w:rsidP="006265AC">
      <w:pPr>
        <w:numPr>
          <w:ilvl w:val="0"/>
          <w:numId w:val="15"/>
        </w:numPr>
        <w:tabs>
          <w:tab w:val="left" w:pos="567"/>
        </w:tabs>
        <w:spacing w:after="120" w:line="276" w:lineRule="auto"/>
        <w:jc w:val="both"/>
        <w:rPr>
          <w:szCs w:val="20"/>
        </w:rPr>
      </w:pPr>
      <w:r w:rsidRPr="00A26B11">
        <w:rPr>
          <w:szCs w:val="20"/>
        </w:rPr>
        <w:t>Podporovat energetické využívání směsného komunálního odpadu v zařízeních pro</w:t>
      </w:r>
      <w:r>
        <w:rPr>
          <w:szCs w:val="20"/>
        </w:rPr>
        <w:t> </w:t>
      </w:r>
      <w:r w:rsidRPr="00A26B11">
        <w:rPr>
          <w:szCs w:val="20"/>
        </w:rPr>
        <w:t>energetické využití odpadů bez jeho předchozí úpravy, nebo po jeho úpravě následným spalováním/ spoluspalováním za dodržování platné legislativy.</w:t>
      </w:r>
    </w:p>
    <w:p w14:paraId="6E46DE0F" w14:textId="77777777" w:rsidR="006265AC" w:rsidRPr="002D0FAA" w:rsidRDefault="006265AC" w:rsidP="006265AC">
      <w:pPr>
        <w:numPr>
          <w:ilvl w:val="0"/>
          <w:numId w:val="15"/>
        </w:numPr>
        <w:tabs>
          <w:tab w:val="left" w:pos="567"/>
        </w:tabs>
        <w:spacing w:after="120" w:line="276" w:lineRule="auto"/>
        <w:ind w:left="567"/>
        <w:jc w:val="both"/>
        <w:rPr>
          <w:color w:val="FF0000"/>
          <w:szCs w:val="20"/>
        </w:rPr>
      </w:pPr>
      <w:r w:rsidRPr="002D0FAA">
        <w:rPr>
          <w:szCs w:val="20"/>
        </w:rPr>
        <w:t>Důsledně kontrolovat provoz zařízení na zpracování a využívání biologicky rozložitelných odpadů provozovaných v areálech skládek odpadů s cílem zamezit skládkování těchto odpadů.</w:t>
      </w:r>
    </w:p>
    <w:p w14:paraId="2FC1DF36" w14:textId="77777777" w:rsidR="006265AC" w:rsidRDefault="006265AC" w:rsidP="006265AC">
      <w:pPr>
        <w:numPr>
          <w:ilvl w:val="0"/>
          <w:numId w:val="15"/>
        </w:numPr>
        <w:tabs>
          <w:tab w:val="left" w:pos="567"/>
        </w:tabs>
        <w:spacing w:after="120" w:line="276" w:lineRule="auto"/>
        <w:ind w:left="567"/>
        <w:jc w:val="both"/>
        <w:rPr>
          <w:color w:val="FF0000"/>
          <w:szCs w:val="20"/>
        </w:rPr>
      </w:pPr>
      <w:r w:rsidRPr="002D0FAA">
        <w:rPr>
          <w:szCs w:val="20"/>
        </w:rPr>
        <w:t>Důsledně kontrolovat nakládání s odpadem ze stravovacích zařízení a s odpady vedlejších živočišných</w:t>
      </w:r>
      <w:r w:rsidRPr="00D16F36">
        <w:rPr>
          <w:szCs w:val="20"/>
        </w:rPr>
        <w:t xml:space="preserve"> produktů v souladu s nařízením Evropského parlamentu a Rady (ES) č. 1069/2009.</w:t>
      </w:r>
    </w:p>
    <w:p w14:paraId="3B9CD48A" w14:textId="77777777" w:rsidR="006265AC" w:rsidRPr="00A26B11" w:rsidRDefault="006265AC" w:rsidP="006265AC">
      <w:pPr>
        <w:numPr>
          <w:ilvl w:val="0"/>
          <w:numId w:val="15"/>
        </w:numPr>
        <w:tabs>
          <w:tab w:val="left" w:pos="567"/>
        </w:tabs>
        <w:spacing w:after="120" w:line="276" w:lineRule="auto"/>
        <w:ind w:left="567"/>
        <w:jc w:val="both"/>
        <w:rPr>
          <w:color w:val="FF0000"/>
          <w:szCs w:val="20"/>
        </w:rPr>
      </w:pPr>
      <w:r w:rsidRPr="00A26B11">
        <w:rPr>
          <w:szCs w:val="20"/>
        </w:rPr>
        <w:t>U zemědělských odpadů podporovat jejich zpracování technologiemi jako</w:t>
      </w:r>
      <w:r>
        <w:rPr>
          <w:szCs w:val="20"/>
        </w:rPr>
        <w:t> </w:t>
      </w:r>
      <w:r w:rsidRPr="00A26B11">
        <w:rPr>
          <w:szCs w:val="20"/>
        </w:rPr>
        <w:t>je</w:t>
      </w:r>
      <w:r>
        <w:rPr>
          <w:szCs w:val="20"/>
        </w:rPr>
        <w:t> </w:t>
      </w:r>
      <w:r w:rsidRPr="00A26B11">
        <w:rPr>
          <w:szCs w:val="20"/>
        </w:rPr>
        <w:t>anaerobní rozklad (digesce, fermentace), aerobního rozklad (kompostování) nebo jinými biologickými metodami.</w:t>
      </w:r>
    </w:p>
    <w:p w14:paraId="0A927546" w14:textId="77777777" w:rsidR="006265AC" w:rsidRPr="00751808" w:rsidRDefault="006265AC" w:rsidP="006265AC">
      <w:pPr>
        <w:pStyle w:val="Nadpis4"/>
        <w:rPr>
          <w:lang w:val="cs-CZ"/>
        </w:rPr>
      </w:pPr>
      <w:r w:rsidRPr="00362962">
        <w:rPr>
          <w:color w:val="FF0000"/>
        </w:rPr>
        <w:br w:type="page"/>
      </w:r>
      <w:bookmarkStart w:id="15" w:name="_Toc160523040"/>
      <w:r w:rsidRPr="002D0FAA">
        <w:lastRenderedPageBreak/>
        <w:t>3.</w:t>
      </w:r>
      <w:r>
        <w:rPr>
          <w:lang w:val="cs-CZ"/>
        </w:rPr>
        <w:t>4</w:t>
      </w:r>
      <w:r w:rsidRPr="002D0FAA">
        <w:t>.1.</w:t>
      </w:r>
      <w:r>
        <w:rPr>
          <w:lang w:val="cs-CZ"/>
        </w:rPr>
        <w:t>3</w:t>
      </w:r>
      <w:r w:rsidRPr="002D0FAA">
        <w:tab/>
      </w:r>
      <w:r w:rsidRPr="002D0FAA">
        <w:rPr>
          <w:lang w:val="cs-CZ"/>
        </w:rPr>
        <w:t>Potravinové odpady</w:t>
      </w:r>
      <w:bookmarkEnd w:id="15"/>
    </w:p>
    <w:p w14:paraId="2FA9A851" w14:textId="77777777" w:rsidR="006265AC" w:rsidRDefault="006265AC" w:rsidP="006265AC"/>
    <w:p w14:paraId="1AAAF382" w14:textId="77777777" w:rsidR="006265AC" w:rsidRPr="00F02B59" w:rsidRDefault="006265AC" w:rsidP="006265AC">
      <w:pPr>
        <w:spacing w:after="120"/>
        <w:jc w:val="both"/>
        <w:rPr>
          <w:b/>
          <w:szCs w:val="20"/>
        </w:rPr>
      </w:pPr>
      <w:r w:rsidRPr="00F02B59">
        <w:rPr>
          <w:b/>
          <w:szCs w:val="20"/>
        </w:rPr>
        <w:t>Cíl:</w:t>
      </w:r>
    </w:p>
    <w:p w14:paraId="2B4C9207" w14:textId="77777777" w:rsidR="006265AC" w:rsidRPr="00751808" w:rsidRDefault="006265AC" w:rsidP="006265AC">
      <w:pPr>
        <w:numPr>
          <w:ilvl w:val="0"/>
          <w:numId w:val="16"/>
        </w:numPr>
        <w:spacing w:after="120" w:line="276" w:lineRule="auto"/>
        <w:ind w:left="567" w:hanging="567"/>
        <w:jc w:val="both"/>
        <w:rPr>
          <w:b/>
          <w:szCs w:val="20"/>
        </w:rPr>
      </w:pPr>
      <w:r w:rsidRPr="00751808">
        <w:rPr>
          <w:rFonts w:cs="Arial"/>
          <w:b/>
        </w:rPr>
        <w:t>Předcházet vzniku potravinových odpadů a snižovat jejich množství na</w:t>
      </w:r>
      <w:r>
        <w:rPr>
          <w:rFonts w:cs="Arial"/>
          <w:b/>
        </w:rPr>
        <w:t> </w:t>
      </w:r>
      <w:r w:rsidRPr="00751808">
        <w:rPr>
          <w:rFonts w:cs="Arial"/>
          <w:b/>
        </w:rPr>
        <w:t>všech úrovních potravinového řetězce.</w:t>
      </w:r>
    </w:p>
    <w:p w14:paraId="338ADB2E" w14:textId="77777777" w:rsidR="006265AC" w:rsidRPr="00362962" w:rsidRDefault="006265AC" w:rsidP="006265AC">
      <w:pPr>
        <w:spacing w:after="120"/>
        <w:jc w:val="both"/>
        <w:rPr>
          <w:b/>
          <w:color w:val="FF0000"/>
          <w:szCs w:val="20"/>
        </w:rPr>
      </w:pPr>
    </w:p>
    <w:p w14:paraId="710735DF" w14:textId="77777777" w:rsidR="006265AC" w:rsidRPr="00F02B59" w:rsidRDefault="006265AC" w:rsidP="006265AC">
      <w:pPr>
        <w:spacing w:after="120"/>
        <w:jc w:val="both"/>
        <w:rPr>
          <w:b/>
          <w:szCs w:val="20"/>
        </w:rPr>
      </w:pPr>
      <w:r w:rsidRPr="00F02B59">
        <w:rPr>
          <w:b/>
          <w:szCs w:val="20"/>
        </w:rPr>
        <w:t>Zásady:</w:t>
      </w:r>
    </w:p>
    <w:p w14:paraId="3CAA94C3" w14:textId="77777777" w:rsidR="006265AC" w:rsidRPr="00751808" w:rsidRDefault="006265AC" w:rsidP="006265AC">
      <w:pPr>
        <w:numPr>
          <w:ilvl w:val="0"/>
          <w:numId w:val="17"/>
        </w:numPr>
        <w:tabs>
          <w:tab w:val="left" w:pos="567"/>
        </w:tabs>
        <w:spacing w:after="120" w:line="276" w:lineRule="auto"/>
        <w:ind w:left="567" w:hanging="567"/>
        <w:jc w:val="both"/>
        <w:rPr>
          <w:szCs w:val="20"/>
        </w:rPr>
      </w:pPr>
      <w:r w:rsidRPr="00071D57">
        <w:rPr>
          <w:rFonts w:cs="Arial"/>
        </w:rPr>
        <w:t xml:space="preserve">Podporovat systémy darování potravin a jejich přerozdělování pro lidskou spotřebu. </w:t>
      </w:r>
    </w:p>
    <w:p w14:paraId="7719D447" w14:textId="77777777" w:rsidR="006265AC" w:rsidRPr="00751808" w:rsidRDefault="006265AC" w:rsidP="006265AC">
      <w:pPr>
        <w:numPr>
          <w:ilvl w:val="0"/>
          <w:numId w:val="17"/>
        </w:numPr>
        <w:tabs>
          <w:tab w:val="left" w:pos="567"/>
        </w:tabs>
        <w:spacing w:after="120" w:line="276" w:lineRule="auto"/>
        <w:ind w:left="567" w:hanging="567"/>
        <w:jc w:val="both"/>
        <w:rPr>
          <w:szCs w:val="20"/>
        </w:rPr>
      </w:pPr>
      <w:r w:rsidRPr="00071D57">
        <w:rPr>
          <w:rFonts w:cs="Arial"/>
        </w:rPr>
        <w:t>Podporovat jiné využití potravin případně i jako krmiva za dodržení nařízení Evropského parlamentu a Rady (ES) č. 1069/2009 o vedlejších produktech živočišného původu, pokud není možné další přerozdělování potravin po lidskou spotřebu.</w:t>
      </w:r>
    </w:p>
    <w:p w14:paraId="34F1A706" w14:textId="77777777" w:rsidR="006265AC" w:rsidRPr="00751808" w:rsidRDefault="006265AC" w:rsidP="006265AC">
      <w:pPr>
        <w:numPr>
          <w:ilvl w:val="0"/>
          <w:numId w:val="17"/>
        </w:numPr>
        <w:tabs>
          <w:tab w:val="left" w:pos="567"/>
        </w:tabs>
        <w:spacing w:after="120" w:line="276" w:lineRule="auto"/>
        <w:ind w:left="567" w:hanging="567"/>
        <w:jc w:val="both"/>
        <w:rPr>
          <w:szCs w:val="20"/>
        </w:rPr>
      </w:pPr>
      <w:r w:rsidRPr="00071D57">
        <w:rPr>
          <w:rFonts w:cs="Arial"/>
        </w:rPr>
        <w:t>Podporovat snižování množství potravinového odpadu ze spotřeby potravin u</w:t>
      </w:r>
      <w:r>
        <w:rPr>
          <w:rFonts w:cs="Arial"/>
        </w:rPr>
        <w:t> </w:t>
      </w:r>
      <w:r w:rsidRPr="00071D57">
        <w:rPr>
          <w:rFonts w:cs="Arial"/>
        </w:rPr>
        <w:t>občanů.</w:t>
      </w:r>
    </w:p>
    <w:p w14:paraId="35A15524" w14:textId="77777777" w:rsidR="006265AC" w:rsidRPr="00362962" w:rsidRDefault="006265AC" w:rsidP="006265AC">
      <w:pPr>
        <w:tabs>
          <w:tab w:val="left" w:pos="567"/>
        </w:tabs>
        <w:spacing w:after="120"/>
        <w:ind w:left="567" w:hanging="567"/>
        <w:jc w:val="both"/>
        <w:rPr>
          <w:color w:val="FF0000"/>
          <w:szCs w:val="20"/>
        </w:rPr>
      </w:pPr>
    </w:p>
    <w:p w14:paraId="094C1641" w14:textId="77777777" w:rsidR="006265AC" w:rsidRPr="00D16F36" w:rsidRDefault="006265AC" w:rsidP="006265AC">
      <w:pPr>
        <w:tabs>
          <w:tab w:val="left" w:pos="567"/>
        </w:tabs>
        <w:spacing w:after="120"/>
        <w:ind w:left="567" w:hanging="567"/>
        <w:jc w:val="both"/>
        <w:rPr>
          <w:b/>
          <w:szCs w:val="20"/>
        </w:rPr>
      </w:pPr>
      <w:r w:rsidRPr="00D16F36">
        <w:rPr>
          <w:b/>
          <w:szCs w:val="20"/>
        </w:rPr>
        <w:t>Opatření:</w:t>
      </w:r>
    </w:p>
    <w:p w14:paraId="46FE7CBA" w14:textId="77777777" w:rsidR="006265AC" w:rsidRDefault="006265AC" w:rsidP="006265AC">
      <w:pPr>
        <w:numPr>
          <w:ilvl w:val="0"/>
          <w:numId w:val="18"/>
        </w:numPr>
        <w:spacing w:after="200" w:line="276" w:lineRule="auto"/>
        <w:ind w:left="567" w:hanging="567"/>
        <w:jc w:val="both"/>
        <w:rPr>
          <w:rFonts w:cs="Arial"/>
        </w:rPr>
      </w:pPr>
      <w:r w:rsidRPr="00071D57">
        <w:rPr>
          <w:rFonts w:cs="Arial"/>
        </w:rPr>
        <w:t>Provádět a podporovat osvětu s cílem zvyšovat povědomí veřejnosti o otázkách souvisejících s předcházením vzniku potravinového odpadu a zlepšit povědomí spotřebitelů o významu dat spotřeby a minimální trvanlivosti.</w:t>
      </w:r>
    </w:p>
    <w:p w14:paraId="2C03BF7E" w14:textId="77777777" w:rsidR="006265AC" w:rsidRDefault="006265AC" w:rsidP="006265AC">
      <w:pPr>
        <w:numPr>
          <w:ilvl w:val="0"/>
          <w:numId w:val="18"/>
        </w:numPr>
        <w:spacing w:after="200" w:line="276" w:lineRule="auto"/>
        <w:ind w:left="567" w:hanging="567"/>
        <w:rPr>
          <w:rFonts w:cs="Arial"/>
        </w:rPr>
      </w:pPr>
      <w:r w:rsidRPr="00071D57">
        <w:rPr>
          <w:rFonts w:cs="Arial"/>
        </w:rPr>
        <w:t>Analyzovat podmínky pro darování pokrmů z restaurací a stravoven v zájmu jejich využití.</w:t>
      </w:r>
    </w:p>
    <w:p w14:paraId="26D60909" w14:textId="77777777" w:rsidR="006265AC" w:rsidRDefault="006265AC" w:rsidP="006265AC">
      <w:pPr>
        <w:numPr>
          <w:ilvl w:val="0"/>
          <w:numId w:val="18"/>
        </w:numPr>
        <w:spacing w:after="200" w:line="276" w:lineRule="auto"/>
        <w:ind w:left="567" w:hanging="567"/>
        <w:rPr>
          <w:rFonts w:cs="Arial"/>
        </w:rPr>
      </w:pPr>
      <w:r w:rsidRPr="00071D57">
        <w:rPr>
          <w:rFonts w:cs="Arial"/>
        </w:rPr>
        <w:t>Podporovat funkci a činnost potravinových bank.</w:t>
      </w:r>
    </w:p>
    <w:p w14:paraId="7C2563F3" w14:textId="77777777" w:rsidR="006265AC" w:rsidRDefault="006265AC" w:rsidP="006265AC">
      <w:pPr>
        <w:numPr>
          <w:ilvl w:val="0"/>
          <w:numId w:val="18"/>
        </w:numPr>
        <w:spacing w:after="200" w:line="276" w:lineRule="auto"/>
        <w:ind w:left="567" w:hanging="567"/>
        <w:jc w:val="both"/>
        <w:rPr>
          <w:rFonts w:cs="Arial"/>
        </w:rPr>
      </w:pPr>
      <w:r w:rsidRPr="00071D57">
        <w:rPr>
          <w:rFonts w:cs="Arial"/>
        </w:rPr>
        <w:t>Přistoupit ke sledování množství potravinového odpadu vzniklého v prvovýrobě, při</w:t>
      </w:r>
      <w:r>
        <w:rPr>
          <w:rFonts w:cs="Arial"/>
        </w:rPr>
        <w:t> </w:t>
      </w:r>
      <w:r w:rsidRPr="00071D57">
        <w:rPr>
          <w:rFonts w:cs="Arial"/>
        </w:rPr>
        <w:t>zpracovávání a výrobě, v maloobchodě a jiných způsobech distribuce potravin, v</w:t>
      </w:r>
      <w:r>
        <w:rPr>
          <w:rFonts w:cs="Arial"/>
        </w:rPr>
        <w:t> </w:t>
      </w:r>
      <w:r w:rsidRPr="00071D57">
        <w:rPr>
          <w:rFonts w:cs="Arial"/>
        </w:rPr>
        <w:t>restauracích a stravovacích službách a v domácnostech a dále sledování nakládání s těmito odpady a sledování toku potravin, které byly přerozděleny pro lidskou spotřebu, nebo které byly zpracovány na krmivo</w:t>
      </w:r>
      <w:r>
        <w:rPr>
          <w:rFonts w:cs="Arial"/>
        </w:rPr>
        <w:t>.</w:t>
      </w:r>
    </w:p>
    <w:p w14:paraId="41785EA2" w14:textId="77777777" w:rsidR="006265AC" w:rsidRDefault="006265AC" w:rsidP="006265AC">
      <w:pPr>
        <w:numPr>
          <w:ilvl w:val="0"/>
          <w:numId w:val="18"/>
        </w:numPr>
        <w:spacing w:after="200" w:line="276" w:lineRule="auto"/>
        <w:ind w:left="567" w:hanging="567"/>
        <w:jc w:val="both"/>
        <w:rPr>
          <w:rFonts w:cs="Arial"/>
        </w:rPr>
      </w:pPr>
      <w:r w:rsidRPr="00071D57">
        <w:rPr>
          <w:rFonts w:cs="Arial"/>
        </w:rPr>
        <w:t>Podporovat činnosti a osvětu neziskových a charitativních organizací a dalších iniciativ v oblasti předcházení vzniku potravinových odpadů.</w:t>
      </w:r>
    </w:p>
    <w:p w14:paraId="41D34258" w14:textId="77777777" w:rsidR="006265AC" w:rsidRDefault="006265AC" w:rsidP="006265AC">
      <w:pPr>
        <w:numPr>
          <w:ilvl w:val="0"/>
          <w:numId w:val="18"/>
        </w:numPr>
        <w:spacing w:after="200" w:line="276" w:lineRule="auto"/>
        <w:ind w:left="567" w:hanging="567"/>
        <w:jc w:val="both"/>
        <w:rPr>
          <w:rFonts w:cs="Arial"/>
        </w:rPr>
      </w:pPr>
      <w:r w:rsidRPr="00071D57">
        <w:rPr>
          <w:rFonts w:cs="Arial"/>
        </w:rPr>
        <w:t>Vytvářet podmínky pro uzavírání dobrovolných dohod v oblasti předcházení vzniku a</w:t>
      </w:r>
      <w:r>
        <w:rPr>
          <w:rFonts w:cs="Arial"/>
        </w:rPr>
        <w:t> </w:t>
      </w:r>
      <w:r w:rsidRPr="00071D57">
        <w:rPr>
          <w:rFonts w:cs="Arial"/>
        </w:rPr>
        <w:t>snižování množství potravinových odpadů na úrovni producentů, zpracovatelů, prodejců a distributorů potravin, zejména v sektoru veřejného stravování a</w:t>
      </w:r>
      <w:r>
        <w:rPr>
          <w:rFonts w:cs="Arial"/>
        </w:rPr>
        <w:t> </w:t>
      </w:r>
      <w:r w:rsidRPr="00071D57">
        <w:rPr>
          <w:rFonts w:cs="Arial"/>
        </w:rPr>
        <w:t>obchodního prodeje</w:t>
      </w:r>
      <w:r>
        <w:rPr>
          <w:rFonts w:cs="Arial"/>
        </w:rPr>
        <w:t>.</w:t>
      </w:r>
    </w:p>
    <w:p w14:paraId="60A50D79" w14:textId="77777777" w:rsidR="006265AC" w:rsidRDefault="006265AC" w:rsidP="006265AC">
      <w:pPr>
        <w:numPr>
          <w:ilvl w:val="0"/>
          <w:numId w:val="18"/>
        </w:numPr>
        <w:spacing w:after="200" w:line="276" w:lineRule="auto"/>
        <w:ind w:left="567" w:hanging="567"/>
        <w:jc w:val="both"/>
        <w:rPr>
          <w:rFonts w:cs="Arial"/>
        </w:rPr>
      </w:pPr>
      <w:r w:rsidRPr="00071D57">
        <w:rPr>
          <w:rFonts w:cs="Arial"/>
        </w:rPr>
        <w:t>Podpora programů výzkumu, experimentálního vývoje a inovací v oblasti předcházení vzniku odpadů z potravin.</w:t>
      </w:r>
    </w:p>
    <w:p w14:paraId="3702BD30" w14:textId="77777777" w:rsidR="006265AC" w:rsidRDefault="006265AC" w:rsidP="006265AC"/>
    <w:p w14:paraId="7F20B94B" w14:textId="77777777" w:rsidR="006265AC" w:rsidRDefault="006265AC" w:rsidP="006265AC"/>
    <w:p w14:paraId="257170CD" w14:textId="77777777" w:rsidR="006265AC" w:rsidRPr="00751808" w:rsidRDefault="006265AC" w:rsidP="006265AC"/>
    <w:p w14:paraId="0C013A5F" w14:textId="77777777" w:rsidR="006265AC" w:rsidRPr="00751808" w:rsidRDefault="006265AC" w:rsidP="006265AC">
      <w:pPr>
        <w:pStyle w:val="Nadpis4"/>
      </w:pPr>
      <w:bookmarkStart w:id="16" w:name="_Toc160523041"/>
      <w:r w:rsidRPr="00751808">
        <w:rPr>
          <w:lang w:val="cs-CZ"/>
        </w:rPr>
        <w:lastRenderedPageBreak/>
        <w:t>3.</w:t>
      </w:r>
      <w:r>
        <w:rPr>
          <w:lang w:val="cs-CZ"/>
        </w:rPr>
        <w:t>4</w:t>
      </w:r>
      <w:r w:rsidRPr="00751808">
        <w:rPr>
          <w:lang w:val="cs-CZ"/>
        </w:rPr>
        <w:t>.1.</w:t>
      </w:r>
      <w:r>
        <w:rPr>
          <w:lang w:val="cs-CZ"/>
        </w:rPr>
        <w:t>4</w:t>
      </w:r>
      <w:r w:rsidRPr="00751808">
        <w:rPr>
          <w:lang w:val="cs-CZ"/>
        </w:rPr>
        <w:tab/>
      </w:r>
      <w:r w:rsidRPr="00751808">
        <w:t>Stavební a demoliční odpady</w:t>
      </w:r>
      <w:bookmarkEnd w:id="16"/>
    </w:p>
    <w:p w14:paraId="26291672" w14:textId="77777777" w:rsidR="006265AC" w:rsidRPr="00751808" w:rsidRDefault="006265AC" w:rsidP="006265AC">
      <w:pPr>
        <w:tabs>
          <w:tab w:val="left" w:pos="567"/>
        </w:tabs>
        <w:spacing w:after="120"/>
        <w:ind w:left="567" w:hanging="567"/>
        <w:jc w:val="both"/>
        <w:rPr>
          <w:b/>
          <w:szCs w:val="20"/>
        </w:rPr>
      </w:pPr>
    </w:p>
    <w:p w14:paraId="114ED547" w14:textId="77777777" w:rsidR="006265AC" w:rsidRPr="00751808" w:rsidRDefault="006265AC" w:rsidP="006265AC">
      <w:pPr>
        <w:tabs>
          <w:tab w:val="left" w:pos="567"/>
        </w:tabs>
        <w:spacing w:after="120"/>
        <w:ind w:left="567" w:hanging="567"/>
        <w:jc w:val="both"/>
        <w:rPr>
          <w:b/>
          <w:szCs w:val="20"/>
        </w:rPr>
      </w:pPr>
      <w:r w:rsidRPr="00751808">
        <w:rPr>
          <w:b/>
          <w:szCs w:val="20"/>
        </w:rPr>
        <w:t>Cíl:</w:t>
      </w:r>
    </w:p>
    <w:p w14:paraId="1858D1AC" w14:textId="77777777" w:rsidR="006265AC" w:rsidRPr="002D0FAA" w:rsidRDefault="006265AC" w:rsidP="006265AC">
      <w:pPr>
        <w:numPr>
          <w:ilvl w:val="0"/>
          <w:numId w:val="19"/>
        </w:numPr>
        <w:tabs>
          <w:tab w:val="left" w:pos="567"/>
        </w:tabs>
        <w:spacing w:after="120" w:line="276" w:lineRule="auto"/>
        <w:ind w:left="567" w:hanging="567"/>
        <w:jc w:val="both"/>
        <w:rPr>
          <w:rFonts w:cs="Arial"/>
          <w:b/>
        </w:rPr>
      </w:pPr>
      <w:r w:rsidRPr="002D0FAA">
        <w:rPr>
          <w:rFonts w:cs="Arial"/>
          <w:b/>
        </w:rPr>
        <w:t>Zvýšit do roku 2020 nejméně na 70 % hmotnosti míru přípravy k opětovnému použití a recyklace stavebních a demoličních odpadů a jiných druhů jejich materiálového využití u stavebních a demoličních odpadů kategorie ostatní s výjimkou v přírodě se vyskytujících materiálů uvedených v Katalogu odpadů) pod katalogovým číslem 17 05 04 (zemina a kamení).</w:t>
      </w:r>
    </w:p>
    <w:p w14:paraId="227074E6" w14:textId="77777777" w:rsidR="006265AC" w:rsidRPr="002D0FAA" w:rsidRDefault="006265AC" w:rsidP="006265AC">
      <w:pPr>
        <w:numPr>
          <w:ilvl w:val="0"/>
          <w:numId w:val="19"/>
        </w:numPr>
        <w:tabs>
          <w:tab w:val="left" w:pos="567"/>
        </w:tabs>
        <w:spacing w:after="120" w:line="276" w:lineRule="auto"/>
        <w:ind w:left="567" w:hanging="567"/>
        <w:jc w:val="both"/>
        <w:rPr>
          <w:rFonts w:cs="Arial"/>
          <w:b/>
        </w:rPr>
      </w:pPr>
      <w:r w:rsidRPr="002D0FAA">
        <w:rPr>
          <w:rFonts w:cs="Arial"/>
          <w:b/>
        </w:rPr>
        <w:t>Zvyšovat materiálové využití stavebních a demoličních odpadů s výjimkou zemin, kamení, jalové horniny a hlušiny (2021 a dále).</w:t>
      </w:r>
    </w:p>
    <w:p w14:paraId="4F4164FC" w14:textId="77777777" w:rsidR="006265AC" w:rsidRPr="002D0FAA" w:rsidRDefault="006265AC" w:rsidP="006265AC">
      <w:pPr>
        <w:tabs>
          <w:tab w:val="left" w:pos="567"/>
        </w:tabs>
        <w:spacing w:after="120"/>
        <w:ind w:left="567" w:hanging="567"/>
        <w:jc w:val="both"/>
        <w:rPr>
          <w:b/>
          <w:color w:val="FF0000"/>
          <w:szCs w:val="20"/>
        </w:rPr>
      </w:pPr>
    </w:p>
    <w:p w14:paraId="1ACBF1B0" w14:textId="77777777" w:rsidR="006265AC" w:rsidRPr="002D0FAA" w:rsidRDefault="006265AC" w:rsidP="006265AC">
      <w:pPr>
        <w:tabs>
          <w:tab w:val="left" w:pos="567"/>
        </w:tabs>
        <w:spacing w:after="120"/>
        <w:ind w:left="567" w:hanging="567"/>
        <w:jc w:val="both"/>
        <w:rPr>
          <w:b/>
          <w:szCs w:val="20"/>
        </w:rPr>
      </w:pPr>
      <w:r w:rsidRPr="002D0FAA">
        <w:rPr>
          <w:b/>
          <w:szCs w:val="20"/>
        </w:rPr>
        <w:t>Zásady:</w:t>
      </w:r>
    </w:p>
    <w:p w14:paraId="1D03B41F" w14:textId="77777777" w:rsidR="006265AC" w:rsidRPr="002D0FAA" w:rsidRDefault="006265AC" w:rsidP="006265AC">
      <w:pPr>
        <w:tabs>
          <w:tab w:val="left" w:pos="567"/>
        </w:tabs>
        <w:spacing w:after="120"/>
        <w:ind w:left="567" w:hanging="567"/>
        <w:jc w:val="both"/>
        <w:rPr>
          <w:szCs w:val="20"/>
        </w:rPr>
      </w:pPr>
      <w:r w:rsidRPr="002D0FAA">
        <w:rPr>
          <w:szCs w:val="20"/>
        </w:rPr>
        <w:t>a)</w:t>
      </w:r>
      <w:r w:rsidRPr="002D0FAA">
        <w:rPr>
          <w:szCs w:val="20"/>
        </w:rPr>
        <w:tab/>
        <w:t>Regulovat vznik stavebních a demoličních odpadů a nakládání s nimi s ohledem na</w:t>
      </w:r>
      <w:r>
        <w:rPr>
          <w:szCs w:val="20"/>
        </w:rPr>
        <w:t> </w:t>
      </w:r>
      <w:r w:rsidRPr="002D0FAA">
        <w:rPr>
          <w:szCs w:val="20"/>
        </w:rPr>
        <w:t>ochranu lidského zdraví a životního prostředí.</w:t>
      </w:r>
    </w:p>
    <w:p w14:paraId="3221D22B" w14:textId="77777777" w:rsidR="006265AC" w:rsidRPr="002D0FAA" w:rsidRDefault="006265AC" w:rsidP="006265AC">
      <w:pPr>
        <w:tabs>
          <w:tab w:val="left" w:pos="567"/>
        </w:tabs>
        <w:spacing w:after="120"/>
        <w:ind w:left="567" w:hanging="567"/>
        <w:jc w:val="both"/>
        <w:rPr>
          <w:szCs w:val="20"/>
        </w:rPr>
      </w:pPr>
      <w:r w:rsidRPr="002D0FAA">
        <w:rPr>
          <w:szCs w:val="20"/>
        </w:rPr>
        <w:t>b)</w:t>
      </w:r>
      <w:r w:rsidRPr="002D0FAA">
        <w:rPr>
          <w:szCs w:val="20"/>
        </w:rPr>
        <w:tab/>
        <w:t>Maximálně využívat upravené stavební a demoliční odpady a recykláty ze stavebních a demoličních odpadů.</w:t>
      </w:r>
    </w:p>
    <w:p w14:paraId="56888B58" w14:textId="77777777" w:rsidR="006265AC" w:rsidRPr="002D0FAA" w:rsidRDefault="006265AC" w:rsidP="006265AC">
      <w:pPr>
        <w:tabs>
          <w:tab w:val="left" w:pos="567"/>
        </w:tabs>
        <w:spacing w:after="120"/>
        <w:ind w:left="567" w:hanging="567"/>
        <w:jc w:val="both"/>
        <w:rPr>
          <w:b/>
          <w:color w:val="FF0000"/>
          <w:szCs w:val="20"/>
        </w:rPr>
      </w:pPr>
    </w:p>
    <w:p w14:paraId="4F5692FF" w14:textId="77777777" w:rsidR="006265AC" w:rsidRPr="002D0FAA" w:rsidRDefault="006265AC" w:rsidP="006265AC">
      <w:pPr>
        <w:tabs>
          <w:tab w:val="left" w:pos="567"/>
        </w:tabs>
        <w:spacing w:after="120"/>
        <w:ind w:left="567" w:hanging="567"/>
        <w:jc w:val="both"/>
        <w:rPr>
          <w:b/>
          <w:szCs w:val="20"/>
        </w:rPr>
      </w:pPr>
      <w:r w:rsidRPr="002D0FAA">
        <w:rPr>
          <w:b/>
          <w:szCs w:val="20"/>
        </w:rPr>
        <w:t>Opatření:</w:t>
      </w:r>
    </w:p>
    <w:p w14:paraId="47522D48" w14:textId="77777777" w:rsidR="006265AC" w:rsidRPr="002D0FAA" w:rsidRDefault="006265AC" w:rsidP="006265AC">
      <w:pPr>
        <w:numPr>
          <w:ilvl w:val="0"/>
          <w:numId w:val="20"/>
        </w:numPr>
        <w:tabs>
          <w:tab w:val="left" w:pos="567"/>
        </w:tabs>
        <w:spacing w:after="120" w:line="276" w:lineRule="auto"/>
        <w:ind w:left="567" w:hanging="567"/>
        <w:jc w:val="both"/>
        <w:rPr>
          <w:rFonts w:cs="Arial"/>
        </w:rPr>
      </w:pPr>
      <w:r w:rsidRPr="002D0FAA">
        <w:rPr>
          <w:rFonts w:cs="Arial"/>
        </w:rPr>
        <w:t>Zajistit oddělené soustřeďování stavebního demoličního odpadu přinejmenším pro</w:t>
      </w:r>
      <w:r>
        <w:rPr>
          <w:rFonts w:cs="Arial"/>
        </w:rPr>
        <w:t> </w:t>
      </w:r>
      <w:r w:rsidRPr="002D0FAA">
        <w:rPr>
          <w:rFonts w:cs="Arial"/>
        </w:rPr>
        <w:t>dřevo, minerální složky (beton, cihly, dlaždice a keramiku, kameny), kov, sklo, plasty a sádru při odstraňování stavby, provádění stavby nebo údržbě stavby tak, aby byla při dalším nakládání s těmito odpady zajištěna nejvyšší možná míra jejich opětovného použití a recyklace.</w:t>
      </w:r>
    </w:p>
    <w:p w14:paraId="36A00B88" w14:textId="77777777" w:rsidR="006265AC" w:rsidRPr="00751808" w:rsidRDefault="006265AC" w:rsidP="006265AC">
      <w:pPr>
        <w:numPr>
          <w:ilvl w:val="0"/>
          <w:numId w:val="20"/>
        </w:numPr>
        <w:tabs>
          <w:tab w:val="left" w:pos="567"/>
        </w:tabs>
        <w:spacing w:after="120" w:line="276" w:lineRule="auto"/>
        <w:ind w:left="567" w:hanging="567"/>
        <w:jc w:val="both"/>
        <w:rPr>
          <w:szCs w:val="20"/>
        </w:rPr>
      </w:pPr>
      <w:r w:rsidRPr="00751808">
        <w:rPr>
          <w:szCs w:val="20"/>
        </w:rPr>
        <w:t>Zajistit používání recyklátů splňujících požadované stavební normy, jako náhrady za</w:t>
      </w:r>
      <w:r>
        <w:rPr>
          <w:szCs w:val="20"/>
        </w:rPr>
        <w:t> </w:t>
      </w:r>
      <w:r w:rsidRPr="00751808">
        <w:rPr>
          <w:szCs w:val="20"/>
        </w:rPr>
        <w:t>přírodní zdroje, v rámci stavební činnosti financované z veřejných zdrojů, pokud je to technicky a ekonomicky možné.</w:t>
      </w:r>
    </w:p>
    <w:p w14:paraId="34E73B38" w14:textId="77777777" w:rsidR="006265AC" w:rsidRPr="00751808" w:rsidRDefault="006265AC" w:rsidP="006265AC">
      <w:pPr>
        <w:numPr>
          <w:ilvl w:val="0"/>
          <w:numId w:val="20"/>
        </w:numPr>
        <w:tabs>
          <w:tab w:val="left" w:pos="567"/>
        </w:tabs>
        <w:spacing w:after="120" w:line="276" w:lineRule="auto"/>
        <w:ind w:left="567" w:hanging="567"/>
        <w:jc w:val="both"/>
        <w:rPr>
          <w:szCs w:val="20"/>
        </w:rPr>
      </w:pPr>
      <w:r w:rsidRPr="00751808">
        <w:rPr>
          <w:szCs w:val="20"/>
        </w:rPr>
        <w:t>Zamezit využívání neupravených stavebních a demoličních odpadů, s výjimkou výkopových zemin a hlušin bez nebezpečných vlastností.</w:t>
      </w:r>
    </w:p>
    <w:p w14:paraId="25D7B2E1" w14:textId="77777777" w:rsidR="006265AC" w:rsidRPr="00362962" w:rsidRDefault="006265AC" w:rsidP="006265AC">
      <w:pPr>
        <w:tabs>
          <w:tab w:val="left" w:pos="567"/>
        </w:tabs>
        <w:spacing w:after="120"/>
        <w:ind w:left="567" w:hanging="567"/>
        <w:jc w:val="both"/>
        <w:rPr>
          <w:color w:val="FF0000"/>
          <w:szCs w:val="20"/>
        </w:rPr>
      </w:pPr>
    </w:p>
    <w:p w14:paraId="5EF62BEA" w14:textId="77777777" w:rsidR="006265AC" w:rsidRPr="00362962" w:rsidRDefault="006265AC" w:rsidP="006265AC">
      <w:pPr>
        <w:tabs>
          <w:tab w:val="left" w:pos="567"/>
        </w:tabs>
        <w:spacing w:after="120"/>
        <w:ind w:left="567" w:hanging="567"/>
        <w:jc w:val="both"/>
        <w:rPr>
          <w:color w:val="FF0000"/>
          <w:szCs w:val="20"/>
        </w:rPr>
      </w:pPr>
    </w:p>
    <w:p w14:paraId="24FFA978" w14:textId="77777777" w:rsidR="006265AC" w:rsidRPr="00362962" w:rsidRDefault="006265AC" w:rsidP="006265AC">
      <w:pPr>
        <w:tabs>
          <w:tab w:val="left" w:pos="567"/>
        </w:tabs>
        <w:spacing w:after="120"/>
        <w:ind w:left="567" w:hanging="567"/>
        <w:jc w:val="both"/>
        <w:rPr>
          <w:color w:val="FF0000"/>
          <w:szCs w:val="20"/>
        </w:rPr>
      </w:pPr>
    </w:p>
    <w:p w14:paraId="7F1524ED" w14:textId="77777777" w:rsidR="006265AC" w:rsidRPr="00362962" w:rsidRDefault="006265AC" w:rsidP="006265AC">
      <w:pPr>
        <w:tabs>
          <w:tab w:val="left" w:pos="567"/>
        </w:tabs>
        <w:spacing w:after="120"/>
        <w:ind w:left="567" w:hanging="567"/>
        <w:jc w:val="both"/>
        <w:rPr>
          <w:color w:val="FF0000"/>
          <w:szCs w:val="20"/>
        </w:rPr>
      </w:pPr>
    </w:p>
    <w:p w14:paraId="69368B1C" w14:textId="77777777" w:rsidR="006265AC" w:rsidRPr="00362962" w:rsidRDefault="006265AC" w:rsidP="006265AC">
      <w:pPr>
        <w:tabs>
          <w:tab w:val="left" w:pos="567"/>
        </w:tabs>
        <w:spacing w:after="120"/>
        <w:ind w:left="567" w:hanging="567"/>
        <w:jc w:val="both"/>
        <w:rPr>
          <w:color w:val="FF0000"/>
          <w:szCs w:val="20"/>
        </w:rPr>
      </w:pPr>
    </w:p>
    <w:p w14:paraId="6C83AA7A" w14:textId="77777777" w:rsidR="006265AC" w:rsidRPr="00362962" w:rsidRDefault="006265AC" w:rsidP="006265AC">
      <w:pPr>
        <w:tabs>
          <w:tab w:val="left" w:pos="567"/>
        </w:tabs>
        <w:spacing w:after="120"/>
        <w:ind w:left="567" w:hanging="567"/>
        <w:jc w:val="both"/>
        <w:rPr>
          <w:color w:val="FF0000"/>
          <w:szCs w:val="20"/>
        </w:rPr>
      </w:pPr>
    </w:p>
    <w:p w14:paraId="12300D73" w14:textId="77777777" w:rsidR="006265AC" w:rsidRPr="00362962" w:rsidRDefault="006265AC" w:rsidP="006265AC">
      <w:pPr>
        <w:tabs>
          <w:tab w:val="left" w:pos="567"/>
        </w:tabs>
        <w:spacing w:after="120"/>
        <w:ind w:left="567" w:hanging="567"/>
        <w:jc w:val="both"/>
        <w:rPr>
          <w:color w:val="FF0000"/>
          <w:szCs w:val="20"/>
        </w:rPr>
      </w:pPr>
    </w:p>
    <w:p w14:paraId="5880A375" w14:textId="77777777" w:rsidR="006265AC" w:rsidRPr="00362962" w:rsidRDefault="006265AC" w:rsidP="006265AC">
      <w:pPr>
        <w:tabs>
          <w:tab w:val="left" w:pos="567"/>
        </w:tabs>
        <w:spacing w:after="120"/>
        <w:ind w:left="567" w:hanging="567"/>
        <w:jc w:val="both"/>
        <w:rPr>
          <w:color w:val="FF0000"/>
          <w:szCs w:val="20"/>
        </w:rPr>
      </w:pPr>
    </w:p>
    <w:p w14:paraId="5A0B9F90" w14:textId="77777777" w:rsidR="006265AC" w:rsidRPr="00362962" w:rsidRDefault="006265AC" w:rsidP="006265AC">
      <w:pPr>
        <w:tabs>
          <w:tab w:val="left" w:pos="567"/>
        </w:tabs>
        <w:spacing w:after="120"/>
        <w:ind w:left="567" w:hanging="567"/>
        <w:jc w:val="both"/>
        <w:rPr>
          <w:color w:val="FF0000"/>
          <w:szCs w:val="20"/>
        </w:rPr>
      </w:pPr>
    </w:p>
    <w:p w14:paraId="0AF52BE9" w14:textId="77777777" w:rsidR="006265AC" w:rsidRPr="00362962" w:rsidRDefault="006265AC" w:rsidP="006265AC">
      <w:pPr>
        <w:tabs>
          <w:tab w:val="left" w:pos="567"/>
        </w:tabs>
        <w:spacing w:after="120"/>
        <w:ind w:left="567" w:hanging="567"/>
        <w:jc w:val="both"/>
        <w:rPr>
          <w:color w:val="FF0000"/>
          <w:szCs w:val="20"/>
        </w:rPr>
      </w:pPr>
    </w:p>
    <w:p w14:paraId="7AA23FE4" w14:textId="77777777" w:rsidR="006265AC" w:rsidRPr="00362962" w:rsidRDefault="006265AC" w:rsidP="006265AC">
      <w:pPr>
        <w:tabs>
          <w:tab w:val="left" w:pos="567"/>
        </w:tabs>
        <w:spacing w:after="120"/>
        <w:ind w:left="567" w:hanging="567"/>
        <w:jc w:val="both"/>
        <w:rPr>
          <w:color w:val="FF0000"/>
          <w:szCs w:val="20"/>
        </w:rPr>
      </w:pPr>
    </w:p>
    <w:p w14:paraId="3D79FB26" w14:textId="77777777" w:rsidR="006265AC" w:rsidRPr="00362962" w:rsidRDefault="006265AC" w:rsidP="006265AC">
      <w:pPr>
        <w:tabs>
          <w:tab w:val="left" w:pos="567"/>
        </w:tabs>
        <w:spacing w:after="120"/>
        <w:ind w:left="567" w:hanging="567"/>
        <w:jc w:val="both"/>
        <w:rPr>
          <w:color w:val="FF0000"/>
          <w:szCs w:val="20"/>
        </w:rPr>
      </w:pPr>
    </w:p>
    <w:p w14:paraId="0BA4BB3F" w14:textId="77777777" w:rsidR="006265AC" w:rsidRPr="00751808" w:rsidRDefault="006265AC" w:rsidP="006265AC">
      <w:pPr>
        <w:pStyle w:val="Nadpis4"/>
        <w:rPr>
          <w:sz w:val="16"/>
          <w:szCs w:val="16"/>
        </w:rPr>
      </w:pPr>
      <w:bookmarkStart w:id="17" w:name="_Toc160523042"/>
      <w:r w:rsidRPr="00751808">
        <w:t>3.</w:t>
      </w:r>
      <w:r>
        <w:rPr>
          <w:lang w:val="cs-CZ"/>
        </w:rPr>
        <w:t>4</w:t>
      </w:r>
      <w:r w:rsidRPr="00751808">
        <w:t>.1.</w:t>
      </w:r>
      <w:r>
        <w:rPr>
          <w:lang w:val="cs-CZ"/>
        </w:rPr>
        <w:t>5</w:t>
      </w:r>
      <w:r w:rsidRPr="00751808">
        <w:tab/>
        <w:t>Nebezpečné odpady</w:t>
      </w:r>
      <w:bookmarkEnd w:id="17"/>
    </w:p>
    <w:p w14:paraId="49B01C94" w14:textId="77777777" w:rsidR="006265AC" w:rsidRPr="00751808" w:rsidRDefault="006265AC" w:rsidP="006265AC">
      <w:pPr>
        <w:tabs>
          <w:tab w:val="left" w:pos="567"/>
        </w:tabs>
        <w:spacing w:after="120"/>
        <w:jc w:val="both"/>
        <w:rPr>
          <w:b/>
          <w:szCs w:val="20"/>
        </w:rPr>
      </w:pPr>
    </w:p>
    <w:p w14:paraId="0445388E" w14:textId="77777777" w:rsidR="006265AC" w:rsidRPr="00751808" w:rsidRDefault="006265AC" w:rsidP="006265AC">
      <w:pPr>
        <w:tabs>
          <w:tab w:val="left" w:pos="567"/>
        </w:tabs>
        <w:spacing w:after="120"/>
        <w:jc w:val="both"/>
        <w:rPr>
          <w:b/>
          <w:szCs w:val="20"/>
        </w:rPr>
      </w:pPr>
      <w:r w:rsidRPr="00751808">
        <w:rPr>
          <w:b/>
          <w:szCs w:val="20"/>
        </w:rPr>
        <w:t>Cíle:</w:t>
      </w:r>
    </w:p>
    <w:p w14:paraId="6E974A71" w14:textId="77777777" w:rsidR="006265AC" w:rsidRPr="00751808" w:rsidRDefault="006265AC" w:rsidP="006265AC">
      <w:pPr>
        <w:tabs>
          <w:tab w:val="left" w:pos="567"/>
        </w:tabs>
        <w:spacing w:after="120"/>
        <w:jc w:val="both"/>
        <w:rPr>
          <w:b/>
          <w:szCs w:val="20"/>
        </w:rPr>
      </w:pPr>
      <w:r w:rsidRPr="00751808">
        <w:rPr>
          <w:b/>
          <w:szCs w:val="20"/>
        </w:rPr>
        <w:t>a)</w:t>
      </w:r>
      <w:r w:rsidRPr="00751808">
        <w:rPr>
          <w:b/>
          <w:szCs w:val="20"/>
        </w:rPr>
        <w:tab/>
        <w:t>Snižovat měrnou produkci nebezpečných odpadů.</w:t>
      </w:r>
    </w:p>
    <w:p w14:paraId="3D0FCD5B" w14:textId="77777777" w:rsidR="006265AC" w:rsidRPr="00751808" w:rsidRDefault="006265AC" w:rsidP="006265AC">
      <w:pPr>
        <w:tabs>
          <w:tab w:val="left" w:pos="567"/>
        </w:tabs>
        <w:spacing w:after="120"/>
        <w:jc w:val="both"/>
        <w:rPr>
          <w:b/>
          <w:szCs w:val="20"/>
        </w:rPr>
      </w:pPr>
      <w:r w:rsidRPr="00751808">
        <w:rPr>
          <w:b/>
          <w:szCs w:val="20"/>
        </w:rPr>
        <w:t>b)</w:t>
      </w:r>
      <w:r w:rsidRPr="00751808">
        <w:rPr>
          <w:b/>
          <w:szCs w:val="20"/>
        </w:rPr>
        <w:tab/>
        <w:t>Zvyšovat podíl využitých nebezpečných odpadů.</w:t>
      </w:r>
    </w:p>
    <w:p w14:paraId="22460316" w14:textId="77777777" w:rsidR="006265AC" w:rsidRPr="00751808" w:rsidRDefault="006265AC" w:rsidP="006265AC">
      <w:pPr>
        <w:tabs>
          <w:tab w:val="left" w:pos="567"/>
        </w:tabs>
        <w:spacing w:after="120"/>
        <w:ind w:left="567" w:hanging="567"/>
        <w:jc w:val="both"/>
        <w:rPr>
          <w:b/>
          <w:szCs w:val="20"/>
        </w:rPr>
      </w:pPr>
      <w:r w:rsidRPr="00751808">
        <w:rPr>
          <w:b/>
          <w:szCs w:val="20"/>
        </w:rPr>
        <w:t>c)</w:t>
      </w:r>
      <w:r w:rsidRPr="00751808">
        <w:rPr>
          <w:b/>
          <w:szCs w:val="20"/>
        </w:rPr>
        <w:tab/>
        <w:t>Minimalizovat negativní účinky při nakládání s nebezpečnými odpady na</w:t>
      </w:r>
      <w:r>
        <w:rPr>
          <w:b/>
          <w:szCs w:val="20"/>
        </w:rPr>
        <w:t> </w:t>
      </w:r>
      <w:r w:rsidRPr="00751808">
        <w:rPr>
          <w:b/>
          <w:szCs w:val="20"/>
        </w:rPr>
        <w:t>lidské zdraví a životní prostředí.</w:t>
      </w:r>
    </w:p>
    <w:p w14:paraId="72F13376" w14:textId="77777777" w:rsidR="006265AC" w:rsidRPr="00751808" w:rsidRDefault="006265AC" w:rsidP="006265AC">
      <w:pPr>
        <w:tabs>
          <w:tab w:val="left" w:pos="567"/>
        </w:tabs>
        <w:spacing w:after="120"/>
        <w:jc w:val="both"/>
        <w:rPr>
          <w:b/>
          <w:szCs w:val="20"/>
        </w:rPr>
      </w:pPr>
      <w:r w:rsidRPr="00751808">
        <w:rPr>
          <w:b/>
          <w:szCs w:val="20"/>
        </w:rPr>
        <w:t>d)</w:t>
      </w:r>
      <w:r w:rsidRPr="00751808">
        <w:rPr>
          <w:b/>
          <w:szCs w:val="20"/>
        </w:rPr>
        <w:tab/>
        <w:t>Odstranit staré zátěže, kde se nacházejí nebezpečné odpady.</w:t>
      </w:r>
    </w:p>
    <w:p w14:paraId="2A503938" w14:textId="77777777" w:rsidR="006265AC" w:rsidRPr="00362962" w:rsidRDefault="006265AC" w:rsidP="006265AC">
      <w:pPr>
        <w:tabs>
          <w:tab w:val="left" w:pos="567"/>
        </w:tabs>
        <w:spacing w:after="120"/>
        <w:jc w:val="both"/>
        <w:rPr>
          <w:b/>
          <w:color w:val="FF0000"/>
          <w:szCs w:val="20"/>
        </w:rPr>
      </w:pPr>
    </w:p>
    <w:p w14:paraId="62AFDCDA" w14:textId="77777777" w:rsidR="006265AC" w:rsidRPr="00751808" w:rsidRDefault="006265AC" w:rsidP="006265AC">
      <w:pPr>
        <w:tabs>
          <w:tab w:val="left" w:pos="567"/>
        </w:tabs>
        <w:spacing w:after="120"/>
        <w:jc w:val="both"/>
        <w:rPr>
          <w:b/>
          <w:szCs w:val="20"/>
        </w:rPr>
      </w:pPr>
      <w:r w:rsidRPr="00751808">
        <w:rPr>
          <w:b/>
          <w:szCs w:val="20"/>
        </w:rPr>
        <w:t>Zásady:</w:t>
      </w:r>
    </w:p>
    <w:p w14:paraId="0FB88A4A"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szCs w:val="20"/>
        </w:rPr>
        <w:t>Podporovat výrobu výrobků tak, aby byl omezen vznik nevyužitelných nebezpečných odpadů a tím snižováno riziko s ohledem na ochranu zdraví lidí a životního prostředí.</w:t>
      </w:r>
    </w:p>
    <w:p w14:paraId="359DEC5C"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szCs w:val="20"/>
        </w:rPr>
        <w:t>Nakládat s nebezpečnými odpady v souladu s hierarchií nakládání s odpady.</w:t>
      </w:r>
    </w:p>
    <w:p w14:paraId="06815719" w14:textId="77777777" w:rsidR="006265AC" w:rsidRPr="002D0FAA" w:rsidRDefault="006265AC" w:rsidP="006265AC">
      <w:pPr>
        <w:numPr>
          <w:ilvl w:val="0"/>
          <w:numId w:val="21"/>
        </w:numPr>
        <w:tabs>
          <w:tab w:val="left" w:pos="567"/>
        </w:tabs>
        <w:spacing w:after="120" w:line="276" w:lineRule="auto"/>
        <w:ind w:left="567" w:hanging="567"/>
        <w:jc w:val="both"/>
        <w:rPr>
          <w:color w:val="FF0000"/>
          <w:szCs w:val="20"/>
        </w:rPr>
      </w:pPr>
      <w:r w:rsidRPr="002D0FAA">
        <w:rPr>
          <w:rFonts w:cs="Arial"/>
        </w:rPr>
        <w:t>Podporovat energetické využití nebo spalování infekčních odpadů ze zdravotnictví a zlepšovat připravenost a odolnost ČR na podobné situace, jako byla pandemie COVID-19, a podporovat energetické využití nebo spalování průmyslových nebezpečných odpadů, které nelze, s ohledem na jejich vlastnosti a charakter nebezpečné složky, materiálově využít.</w:t>
      </w:r>
    </w:p>
    <w:p w14:paraId="2AF70D1C"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rFonts w:cs="Arial"/>
        </w:rPr>
        <w:t>Sledovat obsah nebezpečných a podezřelých látek v širokém rozsahu odpadů.</w:t>
      </w:r>
    </w:p>
    <w:p w14:paraId="62BEB965"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szCs w:val="20"/>
        </w:rPr>
        <w:t>Podporovat technologie na recyklaci a využití nebezpečných odpadů (po zbavení jejich nebezpečných vlastností) a technologie na snižování nebezpečných vlastností odpadů.</w:t>
      </w:r>
    </w:p>
    <w:p w14:paraId="49DB49CF"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szCs w:val="20"/>
        </w:rPr>
        <w:t>Důsledně kontrolovat, zda odpad, který úpravou pozbyl nebezpečné vlastnosti, skutečně tyto vlastnosti nevykazuje.</w:t>
      </w:r>
    </w:p>
    <w:p w14:paraId="7CAB562C"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szCs w:val="20"/>
        </w:rPr>
        <w:t>Nevyužívat nebezpečné odpady a nebezpečný odpad, který přestal být odpadem, na</w:t>
      </w:r>
      <w:r>
        <w:rPr>
          <w:szCs w:val="20"/>
        </w:rPr>
        <w:t> </w:t>
      </w:r>
      <w:r w:rsidRPr="002D0FAA">
        <w:rPr>
          <w:szCs w:val="20"/>
        </w:rPr>
        <w:t>povrchu terénu.</w:t>
      </w:r>
    </w:p>
    <w:p w14:paraId="5415DD3B"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szCs w:val="20"/>
        </w:rPr>
        <w:t>Zpřísnit podmínky využívání nebezpečných odpadů jako technologického materiálu k technickému zabezpečení skládky.</w:t>
      </w:r>
    </w:p>
    <w:p w14:paraId="65D4F507"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szCs w:val="20"/>
        </w:rPr>
        <w:t>Snižovat množství nebezpečných odpadů ve směsném komunálním odpadu.</w:t>
      </w:r>
    </w:p>
    <w:p w14:paraId="35C8EA28"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rFonts w:cs="Arial"/>
        </w:rPr>
        <w:t>V případě spalitelných nebezpečných odpadů preferovat a podporovat jejich energetické využití nebo spalování či spoluspalování.</w:t>
      </w:r>
    </w:p>
    <w:p w14:paraId="77CBC77C" w14:textId="77777777" w:rsidR="006265AC" w:rsidRPr="002D0FAA" w:rsidRDefault="006265AC" w:rsidP="006265AC">
      <w:pPr>
        <w:numPr>
          <w:ilvl w:val="0"/>
          <w:numId w:val="21"/>
        </w:numPr>
        <w:tabs>
          <w:tab w:val="left" w:pos="567"/>
        </w:tabs>
        <w:spacing w:after="120" w:line="276" w:lineRule="auto"/>
        <w:ind w:left="567" w:hanging="567"/>
        <w:jc w:val="both"/>
        <w:rPr>
          <w:szCs w:val="20"/>
        </w:rPr>
      </w:pPr>
      <w:r w:rsidRPr="002D0FAA">
        <w:rPr>
          <w:rFonts w:cs="Arial"/>
        </w:rPr>
        <w:t>Při kontrolní činnosti se zaměřit na nakládání s odpady, které po úpravě ztratily nebezpečné vlastnosti nebo byly vyjmuty z odpadového režimu.</w:t>
      </w:r>
    </w:p>
    <w:p w14:paraId="5FB0E0C6" w14:textId="77777777" w:rsidR="006265AC" w:rsidRDefault="006265AC" w:rsidP="006265AC">
      <w:pPr>
        <w:tabs>
          <w:tab w:val="left" w:pos="567"/>
        </w:tabs>
        <w:spacing w:after="120"/>
        <w:jc w:val="both"/>
        <w:rPr>
          <w:b/>
          <w:color w:val="FF0000"/>
          <w:szCs w:val="20"/>
        </w:rPr>
      </w:pPr>
    </w:p>
    <w:p w14:paraId="1FABE82B" w14:textId="77777777" w:rsidR="006265AC" w:rsidRDefault="006265AC" w:rsidP="006265AC">
      <w:pPr>
        <w:tabs>
          <w:tab w:val="left" w:pos="567"/>
        </w:tabs>
        <w:spacing w:after="120"/>
        <w:jc w:val="both"/>
        <w:rPr>
          <w:b/>
          <w:color w:val="FF0000"/>
          <w:szCs w:val="20"/>
        </w:rPr>
      </w:pPr>
    </w:p>
    <w:p w14:paraId="20F6841A" w14:textId="77777777" w:rsidR="006265AC" w:rsidRDefault="006265AC" w:rsidP="006265AC">
      <w:pPr>
        <w:tabs>
          <w:tab w:val="left" w:pos="567"/>
        </w:tabs>
        <w:spacing w:after="120"/>
        <w:jc w:val="both"/>
        <w:rPr>
          <w:b/>
          <w:color w:val="FF0000"/>
          <w:szCs w:val="20"/>
        </w:rPr>
      </w:pPr>
    </w:p>
    <w:p w14:paraId="2C36A20D" w14:textId="77777777" w:rsidR="006265AC" w:rsidRDefault="006265AC" w:rsidP="006265AC">
      <w:pPr>
        <w:tabs>
          <w:tab w:val="left" w:pos="567"/>
        </w:tabs>
        <w:spacing w:after="120"/>
        <w:jc w:val="both"/>
        <w:rPr>
          <w:b/>
          <w:color w:val="FF0000"/>
          <w:szCs w:val="20"/>
        </w:rPr>
      </w:pPr>
    </w:p>
    <w:p w14:paraId="46F3A6F0" w14:textId="77777777" w:rsidR="006265AC" w:rsidRPr="00362962" w:rsidRDefault="006265AC" w:rsidP="006265AC">
      <w:pPr>
        <w:tabs>
          <w:tab w:val="left" w:pos="567"/>
        </w:tabs>
        <w:spacing w:after="120"/>
        <w:jc w:val="both"/>
        <w:rPr>
          <w:b/>
          <w:color w:val="FF0000"/>
          <w:szCs w:val="20"/>
        </w:rPr>
      </w:pPr>
    </w:p>
    <w:p w14:paraId="0C581357" w14:textId="77777777" w:rsidR="006265AC" w:rsidRPr="00A51ED5" w:rsidRDefault="006265AC" w:rsidP="006265AC">
      <w:pPr>
        <w:tabs>
          <w:tab w:val="left" w:pos="567"/>
        </w:tabs>
        <w:spacing w:after="120"/>
        <w:jc w:val="both"/>
        <w:rPr>
          <w:b/>
          <w:szCs w:val="20"/>
        </w:rPr>
      </w:pPr>
      <w:r w:rsidRPr="00A51ED5">
        <w:rPr>
          <w:b/>
          <w:szCs w:val="20"/>
        </w:rPr>
        <w:t>Opatření:</w:t>
      </w:r>
    </w:p>
    <w:p w14:paraId="29EAB564" w14:textId="77777777" w:rsidR="006265AC" w:rsidRPr="00A51ED5" w:rsidRDefault="006265AC" w:rsidP="006265AC">
      <w:pPr>
        <w:numPr>
          <w:ilvl w:val="0"/>
          <w:numId w:val="22"/>
        </w:numPr>
        <w:tabs>
          <w:tab w:val="left" w:pos="567"/>
        </w:tabs>
        <w:spacing w:after="120" w:line="276" w:lineRule="auto"/>
        <w:ind w:left="567" w:hanging="567"/>
        <w:jc w:val="both"/>
        <w:rPr>
          <w:szCs w:val="20"/>
        </w:rPr>
      </w:pPr>
      <w:r w:rsidRPr="00A51ED5">
        <w:rPr>
          <w:szCs w:val="20"/>
        </w:rPr>
        <w:t>Průběžně vyhodnocovat systém nakládání s nebezpečnými odpady na regionální úrovni.</w:t>
      </w:r>
    </w:p>
    <w:p w14:paraId="2C3D8D6E" w14:textId="77777777" w:rsidR="006265AC" w:rsidRPr="002D0FAA" w:rsidRDefault="006265AC" w:rsidP="006265AC">
      <w:pPr>
        <w:numPr>
          <w:ilvl w:val="0"/>
          <w:numId w:val="22"/>
        </w:numPr>
        <w:tabs>
          <w:tab w:val="left" w:pos="567"/>
        </w:tabs>
        <w:spacing w:after="120" w:line="276" w:lineRule="auto"/>
        <w:ind w:left="567" w:hanging="567"/>
        <w:jc w:val="both"/>
        <w:rPr>
          <w:szCs w:val="20"/>
        </w:rPr>
      </w:pPr>
      <w:r w:rsidRPr="00A51ED5">
        <w:rPr>
          <w:szCs w:val="20"/>
        </w:rPr>
        <w:t xml:space="preserve">Motivovat veřejnost k </w:t>
      </w:r>
      <w:r w:rsidRPr="002D0FAA">
        <w:rPr>
          <w:szCs w:val="20"/>
        </w:rPr>
        <w:t>oddělenému sběru nebezpečných složek komunálních odpadů.</w:t>
      </w:r>
    </w:p>
    <w:p w14:paraId="50676F1B" w14:textId="77777777" w:rsidR="006265AC" w:rsidRPr="002D0FAA" w:rsidRDefault="006265AC" w:rsidP="006265AC">
      <w:pPr>
        <w:numPr>
          <w:ilvl w:val="0"/>
          <w:numId w:val="22"/>
        </w:numPr>
        <w:tabs>
          <w:tab w:val="left" w:pos="567"/>
        </w:tabs>
        <w:spacing w:after="120" w:line="276" w:lineRule="auto"/>
        <w:ind w:left="567" w:hanging="567"/>
        <w:jc w:val="both"/>
        <w:rPr>
          <w:szCs w:val="20"/>
        </w:rPr>
      </w:pPr>
      <w:r w:rsidRPr="002D0FAA">
        <w:rPr>
          <w:szCs w:val="20"/>
        </w:rPr>
        <w:t>Ve spolupráci s příslušnými orgány provádět účinnou osvětu o vlivu nebezpečných vlastností odpadů na zdraví člověka a životní prostředí včetně vytvoření metodik.</w:t>
      </w:r>
    </w:p>
    <w:p w14:paraId="2B1E36DA" w14:textId="77777777" w:rsidR="006265AC" w:rsidRPr="00A51ED5" w:rsidRDefault="006265AC" w:rsidP="006265AC">
      <w:pPr>
        <w:numPr>
          <w:ilvl w:val="0"/>
          <w:numId w:val="22"/>
        </w:numPr>
        <w:tabs>
          <w:tab w:val="left" w:pos="567"/>
        </w:tabs>
        <w:spacing w:after="120" w:line="276" w:lineRule="auto"/>
        <w:ind w:left="567" w:hanging="567"/>
        <w:jc w:val="both"/>
        <w:rPr>
          <w:szCs w:val="20"/>
        </w:rPr>
      </w:pPr>
      <w:r w:rsidRPr="002D0FAA">
        <w:rPr>
          <w:szCs w:val="20"/>
        </w:rPr>
        <w:t>Zvýšit v případě potřeby počet zařízení na</w:t>
      </w:r>
      <w:r w:rsidRPr="00A51ED5">
        <w:rPr>
          <w:szCs w:val="20"/>
        </w:rPr>
        <w:t xml:space="preserve"> využívání nebezpečných odpadů a</w:t>
      </w:r>
      <w:r>
        <w:rPr>
          <w:szCs w:val="20"/>
        </w:rPr>
        <w:t> </w:t>
      </w:r>
      <w:r w:rsidRPr="00A51ED5">
        <w:rPr>
          <w:szCs w:val="20"/>
        </w:rPr>
        <w:t>zařízení na úpravu odpadů ke snižování a odstraňování nebezpečných vlastností.</w:t>
      </w:r>
    </w:p>
    <w:p w14:paraId="412B0D15" w14:textId="77777777" w:rsidR="006265AC" w:rsidRPr="00A51ED5" w:rsidRDefault="006265AC" w:rsidP="006265AC">
      <w:pPr>
        <w:numPr>
          <w:ilvl w:val="0"/>
          <w:numId w:val="22"/>
        </w:numPr>
        <w:tabs>
          <w:tab w:val="left" w:pos="567"/>
        </w:tabs>
        <w:spacing w:after="120" w:line="276" w:lineRule="auto"/>
        <w:ind w:left="567" w:hanging="567"/>
        <w:jc w:val="both"/>
        <w:rPr>
          <w:szCs w:val="20"/>
        </w:rPr>
      </w:pPr>
      <w:r w:rsidRPr="00A51ED5">
        <w:rPr>
          <w:szCs w:val="20"/>
        </w:rPr>
        <w:t>Zavést systém podpory pro výstavbu nových inovativních technologií a modernizaci stávajících technologií pro využívání a úpravu nebezpečných odpadů.</w:t>
      </w:r>
    </w:p>
    <w:p w14:paraId="2BA1A7D6" w14:textId="77777777" w:rsidR="006265AC" w:rsidRPr="00A51ED5" w:rsidRDefault="006265AC" w:rsidP="006265AC">
      <w:pPr>
        <w:numPr>
          <w:ilvl w:val="0"/>
          <w:numId w:val="22"/>
        </w:numPr>
        <w:tabs>
          <w:tab w:val="left" w:pos="567"/>
        </w:tabs>
        <w:spacing w:after="120" w:line="276" w:lineRule="auto"/>
        <w:ind w:left="567" w:hanging="567"/>
        <w:jc w:val="both"/>
        <w:rPr>
          <w:szCs w:val="20"/>
        </w:rPr>
      </w:pPr>
      <w:r w:rsidRPr="00A51ED5">
        <w:rPr>
          <w:szCs w:val="20"/>
        </w:rPr>
        <w:t>Podporovat výstavbu nových inovativních výrobních technologií směřujících ke</w:t>
      </w:r>
      <w:r>
        <w:rPr>
          <w:szCs w:val="20"/>
        </w:rPr>
        <w:t> </w:t>
      </w:r>
      <w:r w:rsidRPr="00A51ED5">
        <w:rPr>
          <w:szCs w:val="20"/>
        </w:rPr>
        <w:t>snížení množství vznikajících nebezpečných odpadů a odpadové náročnosti technologických procesů.</w:t>
      </w:r>
    </w:p>
    <w:p w14:paraId="73B081F9" w14:textId="77777777" w:rsidR="006265AC" w:rsidRPr="00A51ED5" w:rsidRDefault="006265AC" w:rsidP="006265AC">
      <w:pPr>
        <w:numPr>
          <w:ilvl w:val="0"/>
          <w:numId w:val="22"/>
        </w:numPr>
        <w:tabs>
          <w:tab w:val="left" w:pos="567"/>
        </w:tabs>
        <w:spacing w:after="120" w:line="276" w:lineRule="auto"/>
        <w:ind w:left="567" w:hanging="567"/>
        <w:jc w:val="both"/>
        <w:rPr>
          <w:szCs w:val="20"/>
        </w:rPr>
      </w:pPr>
      <w:r w:rsidRPr="00A51ED5">
        <w:rPr>
          <w:szCs w:val="20"/>
        </w:rPr>
        <w:t>Podporovat bezpečné odstranění starých zátěží.</w:t>
      </w:r>
    </w:p>
    <w:p w14:paraId="5577275D" w14:textId="77777777" w:rsidR="006265AC" w:rsidRPr="00A51ED5" w:rsidRDefault="006265AC" w:rsidP="006265AC">
      <w:pPr>
        <w:numPr>
          <w:ilvl w:val="0"/>
          <w:numId w:val="22"/>
        </w:numPr>
        <w:spacing w:after="200" w:line="276" w:lineRule="auto"/>
        <w:ind w:left="567" w:hanging="567"/>
        <w:jc w:val="both"/>
      </w:pPr>
      <w:r w:rsidRPr="00A51ED5">
        <w:t>Důsledně kontrolovat množství nebezpečných odpadů používaných jako technologický materiál pro technické zabezpečení skládek odpadů.</w:t>
      </w:r>
    </w:p>
    <w:p w14:paraId="572E0901" w14:textId="77777777" w:rsidR="006265AC" w:rsidRPr="00A51ED5" w:rsidRDefault="006265AC" w:rsidP="006265AC">
      <w:pPr>
        <w:pStyle w:val="Nadpis4"/>
      </w:pPr>
      <w:r w:rsidRPr="00362962">
        <w:rPr>
          <w:color w:val="FF0000"/>
        </w:rPr>
        <w:br w:type="page"/>
      </w:r>
      <w:bookmarkStart w:id="18" w:name="_Toc160523043"/>
      <w:r w:rsidRPr="00A51ED5">
        <w:lastRenderedPageBreak/>
        <w:t>3.</w:t>
      </w:r>
      <w:r>
        <w:rPr>
          <w:lang w:val="cs-CZ"/>
        </w:rPr>
        <w:t>4</w:t>
      </w:r>
      <w:r w:rsidRPr="00A51ED5">
        <w:t>.1.</w:t>
      </w:r>
      <w:r>
        <w:rPr>
          <w:lang w:val="cs-CZ"/>
        </w:rPr>
        <w:t>6</w:t>
      </w:r>
      <w:r w:rsidRPr="00A51ED5">
        <w:tab/>
        <w:t>Výrobky s ukončenou životností s režimem zpětného odběru</w:t>
      </w:r>
      <w:bookmarkEnd w:id="18"/>
    </w:p>
    <w:p w14:paraId="1C1C4C9F" w14:textId="77777777" w:rsidR="006265AC" w:rsidRDefault="006265AC" w:rsidP="006265AC">
      <w:pPr>
        <w:spacing w:after="120"/>
        <w:jc w:val="both"/>
        <w:rPr>
          <w:szCs w:val="20"/>
        </w:rPr>
      </w:pPr>
    </w:p>
    <w:p w14:paraId="04B440C3" w14:textId="77777777" w:rsidR="006265AC" w:rsidRPr="00071D57" w:rsidRDefault="006265AC" w:rsidP="006265AC">
      <w:pPr>
        <w:suppressAutoHyphens/>
        <w:autoSpaceDE w:val="0"/>
        <w:autoSpaceDN w:val="0"/>
        <w:adjustRightInd w:val="0"/>
        <w:spacing w:after="0"/>
        <w:jc w:val="both"/>
        <w:rPr>
          <w:rFonts w:cs="Arial"/>
        </w:rPr>
      </w:pPr>
      <w:r w:rsidRPr="00071D57">
        <w:rPr>
          <w:rFonts w:cs="Arial"/>
        </w:rPr>
        <w:t>Pro splnění cílů a požadavků příslušných směrnic o výrobcích s ukončenou životností, pro</w:t>
      </w:r>
      <w:r>
        <w:rPr>
          <w:rFonts w:cs="Arial"/>
        </w:rPr>
        <w:t> </w:t>
      </w:r>
      <w:r w:rsidRPr="00071D57">
        <w:rPr>
          <w:rFonts w:cs="Arial"/>
        </w:rPr>
        <w:t xml:space="preserve">splnění strategických cílů, za účelem podpory oběhového hospodářství, zlepšení nakládání s dále uvedenými skupinami odpadů a minimalizace jejich nepříznivých účinků na lidské zdraví a životní prostředí, přijmout cíle a opatření pro následující skupiny výrobků na konci jejich životnosti. </w:t>
      </w:r>
    </w:p>
    <w:p w14:paraId="122539E1" w14:textId="77777777" w:rsidR="006265AC" w:rsidRDefault="006265AC" w:rsidP="006265AC">
      <w:pPr>
        <w:spacing w:after="120"/>
        <w:jc w:val="both"/>
        <w:rPr>
          <w:szCs w:val="20"/>
        </w:rPr>
      </w:pPr>
    </w:p>
    <w:p w14:paraId="392A39B1" w14:textId="77777777" w:rsidR="006265AC" w:rsidRPr="00071D57" w:rsidRDefault="006265AC" w:rsidP="006265AC">
      <w:pPr>
        <w:suppressAutoHyphens/>
        <w:autoSpaceDE w:val="0"/>
        <w:autoSpaceDN w:val="0"/>
        <w:adjustRightInd w:val="0"/>
        <w:spacing w:after="0"/>
        <w:jc w:val="both"/>
        <w:rPr>
          <w:rFonts w:cs="Arial"/>
        </w:rPr>
      </w:pPr>
      <w:r w:rsidRPr="00071D57">
        <w:rPr>
          <w:rFonts w:cs="Arial"/>
        </w:rPr>
        <w:t>Vycházet z odpovědnosti výrobce vybraných výrobků v souladu s principem „znečišťovatel platí“ zahrnující finanční odpovědnost za odpad z výrobků s ukončenou životností, zajištění zpětného odběru výrobků a environmentálně šetrného nakládání s</w:t>
      </w:r>
      <w:r>
        <w:rPr>
          <w:rFonts w:cs="Arial"/>
        </w:rPr>
        <w:t> </w:t>
      </w:r>
      <w:r w:rsidRPr="00071D57">
        <w:rPr>
          <w:rFonts w:cs="Arial"/>
        </w:rPr>
        <w:t>odpady z výrobků, a</w:t>
      </w:r>
      <w:r>
        <w:rPr>
          <w:rFonts w:cs="Arial"/>
        </w:rPr>
        <w:t> </w:t>
      </w:r>
      <w:r w:rsidRPr="00071D57">
        <w:rPr>
          <w:rFonts w:cs="Arial"/>
        </w:rPr>
        <w:t>to</w:t>
      </w:r>
      <w:r>
        <w:rPr>
          <w:rFonts w:cs="Arial"/>
        </w:rPr>
        <w:t> </w:t>
      </w:r>
      <w:r w:rsidRPr="00071D57">
        <w:rPr>
          <w:rFonts w:cs="Arial"/>
        </w:rPr>
        <w:t>v souladu s právem Evropské unie.</w:t>
      </w:r>
      <w:r>
        <w:rPr>
          <w:rFonts w:cs="Arial"/>
        </w:rPr>
        <w:t xml:space="preserve"> </w:t>
      </w:r>
    </w:p>
    <w:p w14:paraId="23F403AF" w14:textId="77777777" w:rsidR="006265AC" w:rsidRPr="00A51ED5" w:rsidRDefault="006265AC" w:rsidP="006265AC">
      <w:pPr>
        <w:spacing w:after="120"/>
        <w:jc w:val="both"/>
        <w:rPr>
          <w:szCs w:val="20"/>
        </w:rPr>
      </w:pPr>
    </w:p>
    <w:p w14:paraId="633E15E2" w14:textId="77777777" w:rsidR="006265AC" w:rsidRPr="00362962" w:rsidRDefault="006265AC" w:rsidP="006265AC">
      <w:pPr>
        <w:spacing w:after="120"/>
        <w:jc w:val="both"/>
        <w:rPr>
          <w:color w:val="FF0000"/>
          <w:szCs w:val="20"/>
        </w:rPr>
      </w:pPr>
    </w:p>
    <w:p w14:paraId="5FDA599D" w14:textId="77777777" w:rsidR="006265AC" w:rsidRPr="002D0FAA" w:rsidRDefault="006265AC" w:rsidP="006265AC">
      <w:pPr>
        <w:pStyle w:val="Nadpis5"/>
      </w:pPr>
      <w:bookmarkStart w:id="19" w:name="_Toc160523044"/>
      <w:r w:rsidRPr="002D0FAA">
        <w:t>3.</w:t>
      </w:r>
      <w:r>
        <w:rPr>
          <w:lang w:val="cs-CZ"/>
        </w:rPr>
        <w:t>4</w:t>
      </w:r>
      <w:r w:rsidRPr="002D0FAA">
        <w:t>.1.</w:t>
      </w:r>
      <w:r>
        <w:rPr>
          <w:lang w:val="cs-CZ"/>
        </w:rPr>
        <w:t>6</w:t>
      </w:r>
      <w:r w:rsidRPr="002D0FAA">
        <w:t>.1</w:t>
      </w:r>
      <w:r w:rsidRPr="002D0FAA">
        <w:tab/>
        <w:t>Obaly a obalové odpady</w:t>
      </w:r>
      <w:bookmarkEnd w:id="19"/>
    </w:p>
    <w:p w14:paraId="56ACC60F" w14:textId="77777777" w:rsidR="006265AC" w:rsidRPr="002D0FAA" w:rsidRDefault="006265AC" w:rsidP="006265AC">
      <w:pPr>
        <w:tabs>
          <w:tab w:val="left" w:pos="0"/>
        </w:tabs>
        <w:spacing w:after="120"/>
        <w:jc w:val="both"/>
        <w:rPr>
          <w:color w:val="FF0000"/>
          <w:szCs w:val="20"/>
        </w:rPr>
      </w:pPr>
    </w:p>
    <w:p w14:paraId="3D37081D" w14:textId="77777777" w:rsidR="006265AC" w:rsidRPr="002D0FAA" w:rsidRDefault="006265AC" w:rsidP="006265AC">
      <w:pPr>
        <w:tabs>
          <w:tab w:val="left" w:pos="0"/>
        </w:tabs>
        <w:spacing w:after="120"/>
        <w:jc w:val="both"/>
        <w:rPr>
          <w:szCs w:val="20"/>
        </w:rPr>
      </w:pPr>
      <w:r w:rsidRPr="002D0FAA">
        <w:rPr>
          <w:szCs w:val="20"/>
        </w:rPr>
        <w:t>Za účelem splnění recyklačního cíle směrnice Evropského parlamentu a Rady 2008/98/ES o odpadech a splnění cílů recyklace a využití stanovených směrnicí Evropského parlamentu a Rady 94/62/ES o obalech a obalových odpadech zabezpečit a dosáhnout těchto národních cílů:</w:t>
      </w:r>
    </w:p>
    <w:p w14:paraId="033F1223" w14:textId="77777777" w:rsidR="006265AC" w:rsidRPr="00A51ED5" w:rsidRDefault="006265AC" w:rsidP="006265AC">
      <w:pPr>
        <w:tabs>
          <w:tab w:val="left" w:pos="0"/>
        </w:tabs>
        <w:spacing w:after="120"/>
        <w:jc w:val="both"/>
        <w:rPr>
          <w:b/>
          <w:bCs/>
          <w:szCs w:val="20"/>
        </w:rPr>
      </w:pPr>
      <w:r w:rsidRPr="002D0FAA">
        <w:rPr>
          <w:b/>
          <w:bCs/>
          <w:szCs w:val="20"/>
        </w:rPr>
        <w:t>Cíle:</w:t>
      </w:r>
    </w:p>
    <w:p w14:paraId="25A774C6" w14:textId="77777777" w:rsidR="006265AC" w:rsidRPr="00A51ED5" w:rsidRDefault="006265AC" w:rsidP="006265AC">
      <w:pPr>
        <w:numPr>
          <w:ilvl w:val="0"/>
          <w:numId w:val="23"/>
        </w:numPr>
        <w:tabs>
          <w:tab w:val="left" w:pos="0"/>
          <w:tab w:val="left" w:pos="567"/>
        </w:tabs>
        <w:spacing w:after="120" w:line="276" w:lineRule="auto"/>
        <w:ind w:left="567" w:hanging="567"/>
        <w:jc w:val="both"/>
        <w:rPr>
          <w:b/>
          <w:bCs/>
          <w:szCs w:val="20"/>
        </w:rPr>
      </w:pPr>
      <w:r w:rsidRPr="00A51ED5">
        <w:rPr>
          <w:b/>
          <w:bCs/>
          <w:szCs w:val="20"/>
        </w:rPr>
        <w:t>Zvýšit celkovou recyklaci obalů na úroveň 70 % do roku 2025.</w:t>
      </w:r>
    </w:p>
    <w:p w14:paraId="2437A248" w14:textId="77777777" w:rsidR="006265AC" w:rsidRPr="00A51ED5" w:rsidRDefault="006265AC" w:rsidP="006265AC">
      <w:pPr>
        <w:numPr>
          <w:ilvl w:val="0"/>
          <w:numId w:val="23"/>
        </w:numPr>
        <w:suppressAutoHyphens/>
        <w:spacing w:before="40" w:after="40" w:line="276" w:lineRule="auto"/>
        <w:ind w:left="567" w:right="57" w:hanging="567"/>
        <w:jc w:val="both"/>
        <w:rPr>
          <w:rFonts w:cs="Arial"/>
          <w:b/>
        </w:rPr>
      </w:pPr>
      <w:r w:rsidRPr="00A51ED5">
        <w:rPr>
          <w:rFonts w:cs="Arial"/>
          <w:b/>
        </w:rPr>
        <w:t>Zvýšit celkové využití odpadů z obalů na úroveň 75 % do roku 2025.</w:t>
      </w:r>
    </w:p>
    <w:p w14:paraId="0559602D" w14:textId="77777777" w:rsidR="006265AC" w:rsidRDefault="006265AC" w:rsidP="006265AC">
      <w:pPr>
        <w:numPr>
          <w:ilvl w:val="0"/>
          <w:numId w:val="23"/>
        </w:numPr>
        <w:tabs>
          <w:tab w:val="left" w:pos="0"/>
          <w:tab w:val="left" w:pos="567"/>
        </w:tabs>
        <w:spacing w:after="120" w:line="276" w:lineRule="auto"/>
        <w:ind w:left="567" w:hanging="567"/>
        <w:jc w:val="both"/>
        <w:rPr>
          <w:rFonts w:cs="Arial"/>
          <w:b/>
        </w:rPr>
      </w:pPr>
      <w:r w:rsidRPr="00A51ED5">
        <w:rPr>
          <w:rFonts w:cs="Arial"/>
          <w:b/>
        </w:rPr>
        <w:t>Zvýšit celkovou recyklaci obalů na úroveň 75 % do roku 2030.</w:t>
      </w:r>
    </w:p>
    <w:p w14:paraId="50CB64C8" w14:textId="77777777" w:rsidR="006265AC" w:rsidRDefault="006265AC" w:rsidP="006265AC">
      <w:pPr>
        <w:numPr>
          <w:ilvl w:val="0"/>
          <w:numId w:val="23"/>
        </w:numPr>
        <w:tabs>
          <w:tab w:val="left" w:pos="0"/>
          <w:tab w:val="left" w:pos="567"/>
        </w:tabs>
        <w:spacing w:after="120" w:line="276" w:lineRule="auto"/>
        <w:ind w:left="567" w:hanging="567"/>
        <w:jc w:val="both"/>
        <w:rPr>
          <w:rFonts w:cs="Arial"/>
          <w:b/>
        </w:rPr>
      </w:pPr>
      <w:r w:rsidRPr="000B15CF">
        <w:rPr>
          <w:rFonts w:cs="Arial"/>
          <w:b/>
        </w:rPr>
        <w:t>Zvýšit celkové využití odpadů z obalů na úroveň 80 % do roku 2030.</w:t>
      </w:r>
    </w:p>
    <w:p w14:paraId="25E61C9B" w14:textId="77777777" w:rsidR="006265AC" w:rsidRPr="0046365B" w:rsidRDefault="006265AC" w:rsidP="006265AC">
      <w:pPr>
        <w:numPr>
          <w:ilvl w:val="0"/>
          <w:numId w:val="23"/>
        </w:numPr>
        <w:tabs>
          <w:tab w:val="left" w:pos="0"/>
          <w:tab w:val="left" w:pos="567"/>
        </w:tabs>
        <w:spacing w:after="120" w:line="276" w:lineRule="auto"/>
        <w:ind w:left="567" w:hanging="567"/>
        <w:jc w:val="both"/>
        <w:rPr>
          <w:rFonts w:cs="Arial"/>
          <w:b/>
        </w:rPr>
      </w:pPr>
      <w:r w:rsidRPr="0046365B">
        <w:rPr>
          <w:rFonts w:cs="Arial"/>
          <w:b/>
        </w:rPr>
        <w:t>Zajistit recyklaci a využití obalových odpadů následovně:</w:t>
      </w:r>
    </w:p>
    <w:tbl>
      <w:tblPr>
        <w:tblW w:w="7723" w:type="dxa"/>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54"/>
        <w:gridCol w:w="2127"/>
        <w:gridCol w:w="1842"/>
      </w:tblGrid>
      <w:tr w:rsidR="006265AC" w:rsidRPr="008B7FA5" w14:paraId="5D12D950" w14:textId="77777777" w:rsidTr="002A6570">
        <w:trPr>
          <w:trHeight w:val="586"/>
        </w:trPr>
        <w:tc>
          <w:tcPr>
            <w:tcW w:w="3754" w:type="dxa"/>
            <w:vMerge w:val="restart"/>
            <w:tcBorders>
              <w:bottom w:val="single" w:sz="4" w:space="0" w:color="000000"/>
              <w:right w:val="single" w:sz="4" w:space="0" w:color="000000"/>
            </w:tcBorders>
            <w:vAlign w:val="center"/>
          </w:tcPr>
          <w:p w14:paraId="07E438E2" w14:textId="77777777" w:rsidR="006265AC" w:rsidRPr="008B7FA5" w:rsidRDefault="006265AC" w:rsidP="002A6570">
            <w:pPr>
              <w:tabs>
                <w:tab w:val="left" w:pos="1710"/>
              </w:tabs>
              <w:suppressAutoHyphens/>
              <w:spacing w:after="0"/>
              <w:rPr>
                <w:rFonts w:cs="Arial"/>
                <w:b/>
              </w:rPr>
            </w:pPr>
            <w:r w:rsidRPr="008B7FA5">
              <w:rPr>
                <w:rFonts w:cs="Arial"/>
                <w:b/>
              </w:rPr>
              <w:t>Odpady z obalů</w:t>
            </w:r>
          </w:p>
        </w:tc>
        <w:tc>
          <w:tcPr>
            <w:tcW w:w="3969" w:type="dxa"/>
            <w:gridSpan w:val="2"/>
            <w:tcBorders>
              <w:left w:val="single" w:sz="4" w:space="0" w:color="000000"/>
            </w:tcBorders>
            <w:vAlign w:val="center"/>
          </w:tcPr>
          <w:p w14:paraId="5966F005" w14:textId="77777777" w:rsidR="006265AC" w:rsidRPr="008B7FA5" w:rsidRDefault="006265AC" w:rsidP="002A6570">
            <w:pPr>
              <w:tabs>
                <w:tab w:val="left" w:pos="1710"/>
              </w:tabs>
              <w:suppressAutoHyphens/>
              <w:spacing w:after="0"/>
              <w:jc w:val="center"/>
              <w:rPr>
                <w:rFonts w:cs="Arial"/>
                <w:b/>
              </w:rPr>
            </w:pPr>
            <w:r w:rsidRPr="008B7FA5">
              <w:rPr>
                <w:rFonts w:cs="Arial"/>
                <w:b/>
                <w:bCs/>
                <w:lang w:val="x-none"/>
              </w:rPr>
              <w:t>Cíle pro recyklaci a využití obalových odpadů do 31. 12. 2020</w:t>
            </w:r>
          </w:p>
        </w:tc>
      </w:tr>
      <w:tr w:rsidR="006265AC" w:rsidRPr="008B7FA5" w14:paraId="5E1D5CF9" w14:textId="77777777" w:rsidTr="002A6570">
        <w:trPr>
          <w:trHeight w:val="298"/>
        </w:trPr>
        <w:tc>
          <w:tcPr>
            <w:tcW w:w="3754" w:type="dxa"/>
            <w:vMerge/>
            <w:tcBorders>
              <w:top w:val="nil"/>
              <w:bottom w:val="single" w:sz="4" w:space="0" w:color="000000"/>
              <w:right w:val="single" w:sz="4" w:space="0" w:color="000000"/>
            </w:tcBorders>
            <w:vAlign w:val="center"/>
          </w:tcPr>
          <w:p w14:paraId="3727C8AD" w14:textId="77777777" w:rsidR="006265AC" w:rsidRPr="008B7FA5" w:rsidRDefault="006265AC" w:rsidP="002A6570">
            <w:pPr>
              <w:tabs>
                <w:tab w:val="left" w:pos="1710"/>
              </w:tabs>
              <w:suppressAutoHyphens/>
              <w:spacing w:after="0"/>
              <w:rPr>
                <w:rFonts w:cs="Arial"/>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C4A5CEF" w14:textId="77777777" w:rsidR="006265AC" w:rsidRPr="008B7FA5" w:rsidRDefault="006265AC" w:rsidP="002A6570">
            <w:pPr>
              <w:tabs>
                <w:tab w:val="left" w:pos="1710"/>
              </w:tabs>
              <w:suppressAutoHyphens/>
              <w:spacing w:after="0"/>
              <w:jc w:val="center"/>
              <w:rPr>
                <w:rFonts w:cs="Arial"/>
                <w:b/>
              </w:rPr>
            </w:pPr>
            <w:r w:rsidRPr="008B7FA5">
              <w:rPr>
                <w:rFonts w:cs="Arial"/>
                <w:b/>
              </w:rPr>
              <w:t>Recyklace</w:t>
            </w:r>
          </w:p>
        </w:tc>
        <w:tc>
          <w:tcPr>
            <w:tcW w:w="1842" w:type="dxa"/>
            <w:tcBorders>
              <w:top w:val="single" w:sz="4" w:space="0" w:color="000000"/>
              <w:left w:val="single" w:sz="4" w:space="0" w:color="000000"/>
              <w:bottom w:val="single" w:sz="4" w:space="0" w:color="000000"/>
            </w:tcBorders>
            <w:shd w:val="clear" w:color="auto" w:fill="DADADA"/>
            <w:vAlign w:val="center"/>
          </w:tcPr>
          <w:p w14:paraId="1BDBE643" w14:textId="77777777" w:rsidR="006265AC" w:rsidRPr="008B7FA5" w:rsidRDefault="006265AC" w:rsidP="002A6570">
            <w:pPr>
              <w:tabs>
                <w:tab w:val="left" w:pos="1710"/>
              </w:tabs>
              <w:suppressAutoHyphens/>
              <w:spacing w:after="0"/>
              <w:jc w:val="center"/>
              <w:rPr>
                <w:rFonts w:cs="Arial"/>
                <w:b/>
              </w:rPr>
            </w:pPr>
            <w:r w:rsidRPr="008B7FA5">
              <w:rPr>
                <w:rFonts w:cs="Arial"/>
                <w:b/>
              </w:rPr>
              <w:t>Využití</w:t>
            </w:r>
          </w:p>
        </w:tc>
      </w:tr>
      <w:tr w:rsidR="006265AC" w:rsidRPr="008B7FA5" w14:paraId="2840F2D4" w14:textId="77777777" w:rsidTr="002A6570">
        <w:trPr>
          <w:trHeight w:val="269"/>
        </w:trPr>
        <w:tc>
          <w:tcPr>
            <w:tcW w:w="3754" w:type="dxa"/>
            <w:tcBorders>
              <w:top w:val="single" w:sz="4" w:space="0" w:color="000000"/>
              <w:bottom w:val="single" w:sz="4" w:space="0" w:color="000000"/>
              <w:right w:val="single" w:sz="4" w:space="0" w:color="000000"/>
            </w:tcBorders>
            <w:vAlign w:val="center"/>
          </w:tcPr>
          <w:p w14:paraId="2784A4FC" w14:textId="77777777" w:rsidR="006265AC" w:rsidRPr="008B7FA5" w:rsidRDefault="006265AC" w:rsidP="002A6570">
            <w:pPr>
              <w:tabs>
                <w:tab w:val="left" w:pos="1710"/>
              </w:tabs>
              <w:suppressAutoHyphens/>
              <w:spacing w:after="0"/>
              <w:rPr>
                <w:rFonts w:cs="Arial"/>
                <w:b/>
              </w:rPr>
            </w:pPr>
            <w:r w:rsidRPr="008B7FA5">
              <w:rPr>
                <w:rFonts w:cs="Arial"/>
                <w:b/>
              </w:rPr>
              <w:t>Papírových a lepenkových</w:t>
            </w:r>
          </w:p>
        </w:tc>
        <w:tc>
          <w:tcPr>
            <w:tcW w:w="2127" w:type="dxa"/>
            <w:tcBorders>
              <w:top w:val="single" w:sz="4" w:space="0" w:color="000000"/>
              <w:left w:val="single" w:sz="4" w:space="0" w:color="000000"/>
              <w:bottom w:val="single" w:sz="4" w:space="0" w:color="000000"/>
              <w:right w:val="single" w:sz="4" w:space="0" w:color="000000"/>
            </w:tcBorders>
            <w:vAlign w:val="center"/>
          </w:tcPr>
          <w:p w14:paraId="26BA19EF" w14:textId="77777777" w:rsidR="006265AC" w:rsidRPr="008B7FA5" w:rsidRDefault="006265AC" w:rsidP="002A6570">
            <w:pPr>
              <w:tabs>
                <w:tab w:val="left" w:pos="1710"/>
              </w:tabs>
              <w:suppressAutoHyphens/>
              <w:spacing w:after="0"/>
              <w:jc w:val="center"/>
              <w:rPr>
                <w:rFonts w:cs="Arial"/>
              </w:rPr>
            </w:pPr>
            <w:r w:rsidRPr="008B7FA5">
              <w:rPr>
                <w:rFonts w:cs="Arial"/>
              </w:rPr>
              <w:t>75 %</w:t>
            </w:r>
          </w:p>
        </w:tc>
        <w:tc>
          <w:tcPr>
            <w:tcW w:w="1842" w:type="dxa"/>
            <w:tcBorders>
              <w:top w:val="single" w:sz="4" w:space="0" w:color="000000"/>
              <w:left w:val="single" w:sz="4" w:space="0" w:color="000000"/>
              <w:bottom w:val="single" w:sz="4" w:space="0" w:color="000000"/>
            </w:tcBorders>
            <w:vAlign w:val="center"/>
          </w:tcPr>
          <w:p w14:paraId="4C81BD1E" w14:textId="77777777" w:rsidR="006265AC" w:rsidRPr="008B7FA5" w:rsidRDefault="006265AC" w:rsidP="002A6570">
            <w:pPr>
              <w:tabs>
                <w:tab w:val="left" w:pos="1710"/>
              </w:tabs>
              <w:suppressAutoHyphens/>
              <w:spacing w:after="0"/>
              <w:jc w:val="center"/>
              <w:rPr>
                <w:rFonts w:cs="Arial"/>
              </w:rPr>
            </w:pPr>
          </w:p>
        </w:tc>
      </w:tr>
      <w:tr w:rsidR="006265AC" w:rsidRPr="008B7FA5" w14:paraId="4C325A91" w14:textId="77777777" w:rsidTr="002A6570">
        <w:trPr>
          <w:trHeight w:val="298"/>
        </w:trPr>
        <w:tc>
          <w:tcPr>
            <w:tcW w:w="3754" w:type="dxa"/>
            <w:tcBorders>
              <w:top w:val="nil"/>
              <w:bottom w:val="single" w:sz="4" w:space="0" w:color="000000"/>
              <w:right w:val="single" w:sz="4" w:space="0" w:color="000000"/>
            </w:tcBorders>
            <w:vAlign w:val="center"/>
          </w:tcPr>
          <w:p w14:paraId="5EB07B11" w14:textId="77777777" w:rsidR="006265AC" w:rsidRPr="008B7FA5" w:rsidRDefault="006265AC" w:rsidP="002A6570">
            <w:pPr>
              <w:tabs>
                <w:tab w:val="left" w:pos="1710"/>
              </w:tabs>
              <w:suppressAutoHyphens/>
              <w:spacing w:after="0"/>
              <w:rPr>
                <w:rFonts w:cs="Arial"/>
                <w:b/>
              </w:rPr>
            </w:pPr>
            <w:r w:rsidRPr="008B7FA5">
              <w:rPr>
                <w:rFonts w:cs="Arial"/>
                <w:b/>
              </w:rPr>
              <w:t>Skleněných</w:t>
            </w:r>
          </w:p>
        </w:tc>
        <w:tc>
          <w:tcPr>
            <w:tcW w:w="2127" w:type="dxa"/>
            <w:tcBorders>
              <w:top w:val="nil"/>
              <w:left w:val="single" w:sz="4" w:space="0" w:color="000000"/>
              <w:bottom w:val="single" w:sz="4" w:space="0" w:color="000000"/>
              <w:right w:val="single" w:sz="4" w:space="0" w:color="000000"/>
            </w:tcBorders>
            <w:vAlign w:val="center"/>
          </w:tcPr>
          <w:p w14:paraId="336E2307" w14:textId="77777777" w:rsidR="006265AC" w:rsidRPr="008B7FA5" w:rsidRDefault="006265AC" w:rsidP="002A6570">
            <w:pPr>
              <w:tabs>
                <w:tab w:val="left" w:pos="1710"/>
              </w:tabs>
              <w:suppressAutoHyphens/>
              <w:spacing w:after="0"/>
              <w:jc w:val="center"/>
              <w:rPr>
                <w:rFonts w:cs="Arial"/>
              </w:rPr>
            </w:pPr>
            <w:r w:rsidRPr="008B7FA5">
              <w:rPr>
                <w:rFonts w:cs="Arial"/>
              </w:rPr>
              <w:t>75 %</w:t>
            </w:r>
          </w:p>
        </w:tc>
        <w:tc>
          <w:tcPr>
            <w:tcW w:w="1842" w:type="dxa"/>
            <w:vMerge w:val="restart"/>
            <w:tcBorders>
              <w:top w:val="nil"/>
              <w:left w:val="single" w:sz="4" w:space="0" w:color="000000"/>
              <w:bottom w:val="single" w:sz="4" w:space="0" w:color="000000"/>
            </w:tcBorders>
            <w:vAlign w:val="center"/>
          </w:tcPr>
          <w:p w14:paraId="234293F1" w14:textId="77777777" w:rsidR="006265AC" w:rsidRPr="008B7FA5" w:rsidRDefault="006265AC" w:rsidP="002A6570">
            <w:pPr>
              <w:tabs>
                <w:tab w:val="left" w:pos="1710"/>
              </w:tabs>
              <w:suppressAutoHyphens/>
              <w:spacing w:after="0"/>
              <w:jc w:val="center"/>
              <w:rPr>
                <w:rFonts w:cs="Arial"/>
              </w:rPr>
            </w:pPr>
          </w:p>
        </w:tc>
      </w:tr>
      <w:tr w:rsidR="006265AC" w:rsidRPr="008B7FA5" w14:paraId="25E2B286" w14:textId="77777777" w:rsidTr="002A6570">
        <w:trPr>
          <w:trHeight w:val="298"/>
        </w:trPr>
        <w:tc>
          <w:tcPr>
            <w:tcW w:w="3754" w:type="dxa"/>
            <w:tcBorders>
              <w:top w:val="single" w:sz="4" w:space="0" w:color="000000"/>
              <w:bottom w:val="single" w:sz="4" w:space="0" w:color="000000"/>
              <w:right w:val="single" w:sz="4" w:space="0" w:color="000000"/>
            </w:tcBorders>
            <w:vAlign w:val="center"/>
          </w:tcPr>
          <w:p w14:paraId="42C95A99" w14:textId="77777777" w:rsidR="006265AC" w:rsidRPr="008B7FA5" w:rsidRDefault="006265AC" w:rsidP="002A6570">
            <w:pPr>
              <w:tabs>
                <w:tab w:val="left" w:pos="1710"/>
              </w:tabs>
              <w:suppressAutoHyphens/>
              <w:spacing w:after="0"/>
              <w:rPr>
                <w:rFonts w:cs="Arial"/>
                <w:b/>
              </w:rPr>
            </w:pPr>
            <w:r w:rsidRPr="008B7FA5">
              <w:rPr>
                <w:rFonts w:cs="Arial"/>
                <w:b/>
              </w:rPr>
              <w:t>Plastových</w:t>
            </w:r>
          </w:p>
        </w:tc>
        <w:tc>
          <w:tcPr>
            <w:tcW w:w="2127" w:type="dxa"/>
            <w:tcBorders>
              <w:top w:val="single" w:sz="4" w:space="0" w:color="000000"/>
              <w:left w:val="single" w:sz="4" w:space="0" w:color="000000"/>
              <w:bottom w:val="single" w:sz="4" w:space="0" w:color="000000"/>
              <w:right w:val="single" w:sz="4" w:space="0" w:color="000000"/>
            </w:tcBorders>
            <w:vAlign w:val="center"/>
          </w:tcPr>
          <w:p w14:paraId="41A564F7" w14:textId="77777777" w:rsidR="006265AC" w:rsidRPr="008B7FA5" w:rsidRDefault="006265AC" w:rsidP="002A6570">
            <w:pPr>
              <w:tabs>
                <w:tab w:val="left" w:pos="1710"/>
              </w:tabs>
              <w:suppressAutoHyphens/>
              <w:spacing w:after="0"/>
              <w:jc w:val="center"/>
              <w:rPr>
                <w:rFonts w:cs="Arial"/>
              </w:rPr>
            </w:pPr>
            <w:r w:rsidRPr="008B7FA5">
              <w:rPr>
                <w:rFonts w:cs="Arial"/>
              </w:rPr>
              <w:t>50 %</w:t>
            </w:r>
          </w:p>
        </w:tc>
        <w:tc>
          <w:tcPr>
            <w:tcW w:w="1842" w:type="dxa"/>
            <w:vMerge/>
            <w:tcBorders>
              <w:top w:val="nil"/>
              <w:left w:val="single" w:sz="4" w:space="0" w:color="000000"/>
              <w:bottom w:val="single" w:sz="4" w:space="0" w:color="000000"/>
            </w:tcBorders>
            <w:vAlign w:val="center"/>
          </w:tcPr>
          <w:p w14:paraId="011F3937" w14:textId="77777777" w:rsidR="006265AC" w:rsidRPr="008B7FA5" w:rsidRDefault="006265AC" w:rsidP="002A6570">
            <w:pPr>
              <w:tabs>
                <w:tab w:val="left" w:pos="1710"/>
              </w:tabs>
              <w:suppressAutoHyphens/>
              <w:spacing w:after="0"/>
              <w:jc w:val="center"/>
              <w:rPr>
                <w:rFonts w:cs="Arial"/>
              </w:rPr>
            </w:pPr>
          </w:p>
        </w:tc>
      </w:tr>
      <w:tr w:rsidR="006265AC" w:rsidRPr="008B7FA5" w14:paraId="0AD737E2" w14:textId="77777777" w:rsidTr="002A6570">
        <w:trPr>
          <w:trHeight w:val="300"/>
        </w:trPr>
        <w:tc>
          <w:tcPr>
            <w:tcW w:w="3754" w:type="dxa"/>
            <w:tcBorders>
              <w:top w:val="single" w:sz="4" w:space="0" w:color="000000"/>
              <w:bottom w:val="single" w:sz="4" w:space="0" w:color="000000"/>
              <w:right w:val="single" w:sz="4" w:space="0" w:color="000000"/>
            </w:tcBorders>
            <w:vAlign w:val="center"/>
          </w:tcPr>
          <w:p w14:paraId="04E7735C" w14:textId="77777777" w:rsidR="006265AC" w:rsidRPr="008B7FA5" w:rsidRDefault="006265AC" w:rsidP="002A6570">
            <w:pPr>
              <w:tabs>
                <w:tab w:val="left" w:pos="1710"/>
              </w:tabs>
              <w:suppressAutoHyphens/>
              <w:spacing w:after="0"/>
              <w:rPr>
                <w:rFonts w:cs="Arial"/>
                <w:b/>
              </w:rPr>
            </w:pPr>
            <w:r w:rsidRPr="008B7FA5">
              <w:rPr>
                <w:rFonts w:cs="Arial"/>
                <w:b/>
              </w:rPr>
              <w:t>Kovových</w:t>
            </w:r>
          </w:p>
        </w:tc>
        <w:tc>
          <w:tcPr>
            <w:tcW w:w="2127" w:type="dxa"/>
            <w:tcBorders>
              <w:top w:val="single" w:sz="4" w:space="0" w:color="000000"/>
              <w:left w:val="single" w:sz="4" w:space="0" w:color="000000"/>
              <w:bottom w:val="single" w:sz="4" w:space="0" w:color="000000"/>
              <w:right w:val="single" w:sz="4" w:space="0" w:color="000000"/>
            </w:tcBorders>
            <w:vAlign w:val="center"/>
          </w:tcPr>
          <w:p w14:paraId="3E4143A3" w14:textId="77777777" w:rsidR="006265AC" w:rsidRPr="008B7FA5" w:rsidRDefault="006265AC" w:rsidP="002A6570">
            <w:pPr>
              <w:tabs>
                <w:tab w:val="left" w:pos="1710"/>
              </w:tabs>
              <w:suppressAutoHyphens/>
              <w:spacing w:after="0"/>
              <w:jc w:val="center"/>
              <w:rPr>
                <w:rFonts w:cs="Arial"/>
              </w:rPr>
            </w:pPr>
            <w:r w:rsidRPr="008B7FA5">
              <w:rPr>
                <w:rFonts w:cs="Arial"/>
              </w:rPr>
              <w:t>55 %</w:t>
            </w:r>
          </w:p>
        </w:tc>
        <w:tc>
          <w:tcPr>
            <w:tcW w:w="1842" w:type="dxa"/>
            <w:vMerge/>
            <w:tcBorders>
              <w:top w:val="nil"/>
              <w:left w:val="single" w:sz="4" w:space="0" w:color="000000"/>
              <w:bottom w:val="single" w:sz="4" w:space="0" w:color="000000"/>
            </w:tcBorders>
            <w:vAlign w:val="center"/>
          </w:tcPr>
          <w:p w14:paraId="68CC90AD" w14:textId="77777777" w:rsidR="006265AC" w:rsidRPr="008B7FA5" w:rsidRDefault="006265AC" w:rsidP="002A6570">
            <w:pPr>
              <w:tabs>
                <w:tab w:val="left" w:pos="1710"/>
              </w:tabs>
              <w:suppressAutoHyphens/>
              <w:spacing w:after="0"/>
              <w:jc w:val="center"/>
              <w:rPr>
                <w:rFonts w:cs="Arial"/>
              </w:rPr>
            </w:pPr>
          </w:p>
        </w:tc>
      </w:tr>
      <w:tr w:rsidR="006265AC" w:rsidRPr="008B7FA5" w14:paraId="2A6354DA" w14:textId="77777777" w:rsidTr="002A6570">
        <w:trPr>
          <w:trHeight w:val="298"/>
        </w:trPr>
        <w:tc>
          <w:tcPr>
            <w:tcW w:w="3754" w:type="dxa"/>
            <w:tcBorders>
              <w:top w:val="single" w:sz="4" w:space="0" w:color="000000"/>
              <w:bottom w:val="single" w:sz="4" w:space="0" w:color="000000"/>
              <w:right w:val="single" w:sz="4" w:space="0" w:color="000000"/>
            </w:tcBorders>
            <w:vAlign w:val="center"/>
          </w:tcPr>
          <w:p w14:paraId="7D879651" w14:textId="77777777" w:rsidR="006265AC" w:rsidRPr="008B7FA5" w:rsidRDefault="006265AC" w:rsidP="002A6570">
            <w:pPr>
              <w:tabs>
                <w:tab w:val="left" w:pos="1710"/>
              </w:tabs>
              <w:suppressAutoHyphens/>
              <w:spacing w:after="0"/>
              <w:rPr>
                <w:rFonts w:cs="Arial"/>
                <w:b/>
              </w:rPr>
            </w:pPr>
            <w:r w:rsidRPr="008B7FA5">
              <w:rPr>
                <w:rFonts w:cs="Arial"/>
                <w:b/>
              </w:rPr>
              <w:t>Dřevěných</w:t>
            </w:r>
          </w:p>
        </w:tc>
        <w:tc>
          <w:tcPr>
            <w:tcW w:w="2127" w:type="dxa"/>
            <w:tcBorders>
              <w:top w:val="single" w:sz="4" w:space="0" w:color="000000"/>
              <w:left w:val="single" w:sz="4" w:space="0" w:color="000000"/>
              <w:bottom w:val="single" w:sz="4" w:space="0" w:color="000000"/>
              <w:right w:val="single" w:sz="4" w:space="0" w:color="000000"/>
            </w:tcBorders>
            <w:vAlign w:val="center"/>
          </w:tcPr>
          <w:p w14:paraId="559E8AA0" w14:textId="77777777" w:rsidR="006265AC" w:rsidRPr="008B7FA5" w:rsidRDefault="006265AC" w:rsidP="002A6570">
            <w:pPr>
              <w:tabs>
                <w:tab w:val="left" w:pos="1710"/>
              </w:tabs>
              <w:suppressAutoHyphens/>
              <w:spacing w:after="0"/>
              <w:jc w:val="center"/>
              <w:rPr>
                <w:rFonts w:cs="Arial"/>
              </w:rPr>
            </w:pPr>
            <w:r w:rsidRPr="008B7FA5">
              <w:rPr>
                <w:rFonts w:cs="Arial"/>
              </w:rPr>
              <w:t>15 %</w:t>
            </w:r>
          </w:p>
        </w:tc>
        <w:tc>
          <w:tcPr>
            <w:tcW w:w="1842" w:type="dxa"/>
            <w:vMerge/>
            <w:tcBorders>
              <w:top w:val="nil"/>
              <w:left w:val="single" w:sz="4" w:space="0" w:color="000000"/>
              <w:bottom w:val="single" w:sz="4" w:space="0" w:color="000000"/>
            </w:tcBorders>
            <w:vAlign w:val="center"/>
          </w:tcPr>
          <w:p w14:paraId="3E38F6DD" w14:textId="77777777" w:rsidR="006265AC" w:rsidRPr="008B7FA5" w:rsidRDefault="006265AC" w:rsidP="002A6570">
            <w:pPr>
              <w:tabs>
                <w:tab w:val="left" w:pos="1710"/>
              </w:tabs>
              <w:suppressAutoHyphens/>
              <w:spacing w:after="0"/>
              <w:jc w:val="center"/>
              <w:rPr>
                <w:rFonts w:cs="Arial"/>
              </w:rPr>
            </w:pPr>
          </w:p>
        </w:tc>
      </w:tr>
      <w:tr w:rsidR="006265AC" w:rsidRPr="008B7FA5" w14:paraId="1666318E" w14:textId="77777777" w:rsidTr="002A6570">
        <w:trPr>
          <w:trHeight w:val="298"/>
        </w:trPr>
        <w:tc>
          <w:tcPr>
            <w:tcW w:w="3754" w:type="dxa"/>
            <w:tcBorders>
              <w:top w:val="single" w:sz="4" w:space="0" w:color="000000"/>
              <w:bottom w:val="single" w:sz="4" w:space="0" w:color="000000"/>
              <w:right w:val="single" w:sz="4" w:space="0" w:color="000000"/>
            </w:tcBorders>
            <w:vAlign w:val="center"/>
          </w:tcPr>
          <w:p w14:paraId="3FBAFD7F" w14:textId="77777777" w:rsidR="006265AC" w:rsidRPr="008B7FA5" w:rsidRDefault="006265AC" w:rsidP="002A6570">
            <w:pPr>
              <w:tabs>
                <w:tab w:val="left" w:pos="1710"/>
              </w:tabs>
              <w:suppressAutoHyphens/>
              <w:spacing w:after="0"/>
              <w:rPr>
                <w:rFonts w:cs="Arial"/>
                <w:b/>
              </w:rPr>
            </w:pPr>
            <w:r w:rsidRPr="008B7FA5">
              <w:rPr>
                <w:rFonts w:cs="Arial"/>
                <w:b/>
              </w:rPr>
              <w:t>Prodejních určených spotřebiteli</w:t>
            </w:r>
          </w:p>
        </w:tc>
        <w:tc>
          <w:tcPr>
            <w:tcW w:w="2127" w:type="dxa"/>
            <w:tcBorders>
              <w:top w:val="single" w:sz="4" w:space="0" w:color="000000"/>
              <w:left w:val="single" w:sz="4" w:space="0" w:color="000000"/>
              <w:bottom w:val="single" w:sz="4" w:space="0" w:color="000000"/>
              <w:right w:val="single" w:sz="4" w:space="0" w:color="000000"/>
            </w:tcBorders>
            <w:vAlign w:val="center"/>
          </w:tcPr>
          <w:p w14:paraId="039BC3DD" w14:textId="77777777" w:rsidR="006265AC" w:rsidRPr="008B7FA5" w:rsidRDefault="006265AC" w:rsidP="002A6570">
            <w:pPr>
              <w:tabs>
                <w:tab w:val="left" w:pos="1710"/>
              </w:tabs>
              <w:suppressAutoHyphens/>
              <w:spacing w:after="0"/>
              <w:jc w:val="center"/>
              <w:rPr>
                <w:rFonts w:cs="Arial"/>
              </w:rPr>
            </w:pPr>
            <w:r w:rsidRPr="008B7FA5">
              <w:rPr>
                <w:rFonts w:cs="Arial"/>
              </w:rPr>
              <w:t>50 %</w:t>
            </w:r>
          </w:p>
        </w:tc>
        <w:tc>
          <w:tcPr>
            <w:tcW w:w="1842" w:type="dxa"/>
            <w:tcBorders>
              <w:top w:val="single" w:sz="4" w:space="0" w:color="000000"/>
              <w:left w:val="single" w:sz="4" w:space="0" w:color="000000"/>
              <w:bottom w:val="single" w:sz="4" w:space="0" w:color="000000"/>
            </w:tcBorders>
            <w:vAlign w:val="center"/>
          </w:tcPr>
          <w:p w14:paraId="09B596C8" w14:textId="77777777" w:rsidR="006265AC" w:rsidRPr="008B7FA5" w:rsidRDefault="006265AC" w:rsidP="002A6570">
            <w:pPr>
              <w:tabs>
                <w:tab w:val="left" w:pos="1710"/>
              </w:tabs>
              <w:suppressAutoHyphens/>
              <w:spacing w:after="0"/>
              <w:jc w:val="center"/>
              <w:rPr>
                <w:rFonts w:cs="Arial"/>
              </w:rPr>
            </w:pPr>
            <w:r w:rsidRPr="008B7FA5">
              <w:rPr>
                <w:rFonts w:cs="Arial"/>
              </w:rPr>
              <w:t>55 %</w:t>
            </w:r>
          </w:p>
        </w:tc>
      </w:tr>
      <w:tr w:rsidR="006265AC" w:rsidRPr="008B7FA5" w14:paraId="1A23ABFD" w14:textId="77777777" w:rsidTr="002A6570">
        <w:trPr>
          <w:trHeight w:val="298"/>
        </w:trPr>
        <w:tc>
          <w:tcPr>
            <w:tcW w:w="3754" w:type="dxa"/>
            <w:tcBorders>
              <w:top w:val="single" w:sz="4" w:space="0" w:color="000000"/>
              <w:bottom w:val="single" w:sz="4" w:space="0" w:color="000000"/>
              <w:right w:val="single" w:sz="4" w:space="0" w:color="000000"/>
            </w:tcBorders>
            <w:vAlign w:val="center"/>
          </w:tcPr>
          <w:p w14:paraId="6987BF38" w14:textId="77777777" w:rsidR="006265AC" w:rsidRPr="008B7FA5" w:rsidRDefault="006265AC" w:rsidP="002A6570">
            <w:pPr>
              <w:tabs>
                <w:tab w:val="left" w:pos="1710"/>
              </w:tabs>
              <w:suppressAutoHyphens/>
              <w:spacing w:after="0"/>
              <w:rPr>
                <w:rFonts w:cs="Arial"/>
                <w:b/>
              </w:rPr>
            </w:pPr>
            <w:r w:rsidRPr="008B7FA5">
              <w:rPr>
                <w:rFonts w:cs="Arial"/>
                <w:b/>
              </w:rPr>
              <w:t>Celkem</w:t>
            </w:r>
          </w:p>
        </w:tc>
        <w:tc>
          <w:tcPr>
            <w:tcW w:w="2127" w:type="dxa"/>
            <w:tcBorders>
              <w:top w:val="single" w:sz="4" w:space="0" w:color="000000"/>
              <w:left w:val="single" w:sz="4" w:space="0" w:color="000000"/>
              <w:bottom w:val="single" w:sz="4" w:space="0" w:color="000000"/>
              <w:right w:val="single" w:sz="4" w:space="0" w:color="000000"/>
            </w:tcBorders>
            <w:vAlign w:val="center"/>
          </w:tcPr>
          <w:p w14:paraId="17BFAEBF" w14:textId="77777777" w:rsidR="006265AC" w:rsidRPr="008B7FA5" w:rsidRDefault="006265AC" w:rsidP="002A6570">
            <w:pPr>
              <w:tabs>
                <w:tab w:val="left" w:pos="1710"/>
              </w:tabs>
              <w:suppressAutoHyphens/>
              <w:spacing w:after="0"/>
              <w:jc w:val="center"/>
              <w:rPr>
                <w:rFonts w:cs="Arial"/>
                <w:b/>
              </w:rPr>
            </w:pPr>
            <w:r w:rsidRPr="008B7FA5">
              <w:rPr>
                <w:rFonts w:cs="Arial"/>
                <w:b/>
              </w:rPr>
              <w:t>70 %</w:t>
            </w:r>
          </w:p>
        </w:tc>
        <w:tc>
          <w:tcPr>
            <w:tcW w:w="1842" w:type="dxa"/>
            <w:tcBorders>
              <w:top w:val="single" w:sz="4" w:space="0" w:color="000000"/>
              <w:left w:val="single" w:sz="4" w:space="0" w:color="000000"/>
              <w:bottom w:val="single" w:sz="4" w:space="0" w:color="000000"/>
            </w:tcBorders>
            <w:shd w:val="clear" w:color="auto" w:fill="DADADA"/>
            <w:vAlign w:val="center"/>
          </w:tcPr>
          <w:p w14:paraId="2F9FA257" w14:textId="77777777" w:rsidR="006265AC" w:rsidRPr="008B7FA5" w:rsidRDefault="006265AC" w:rsidP="002A6570">
            <w:pPr>
              <w:tabs>
                <w:tab w:val="left" w:pos="1710"/>
              </w:tabs>
              <w:suppressAutoHyphens/>
              <w:spacing w:after="0"/>
              <w:jc w:val="center"/>
              <w:rPr>
                <w:rFonts w:cs="Arial"/>
                <w:b/>
              </w:rPr>
            </w:pPr>
            <w:r w:rsidRPr="008B7FA5">
              <w:rPr>
                <w:rFonts w:cs="Arial"/>
                <w:b/>
              </w:rPr>
              <w:t>80 %</w:t>
            </w:r>
          </w:p>
        </w:tc>
      </w:tr>
    </w:tbl>
    <w:p w14:paraId="6589CE38" w14:textId="77777777" w:rsidR="006265AC" w:rsidRPr="00A51ED5" w:rsidRDefault="006265AC" w:rsidP="006265AC">
      <w:pPr>
        <w:tabs>
          <w:tab w:val="left" w:pos="0"/>
          <w:tab w:val="left" w:pos="567"/>
        </w:tabs>
        <w:spacing w:after="120"/>
        <w:ind w:left="567"/>
        <w:jc w:val="both"/>
        <w:rPr>
          <w:rFonts w:cs="Arial"/>
          <w:b/>
        </w:rPr>
      </w:pPr>
    </w:p>
    <w:p w14:paraId="72B914DB" w14:textId="77777777" w:rsidR="006265AC" w:rsidRDefault="006265AC" w:rsidP="006265AC">
      <w:pPr>
        <w:tabs>
          <w:tab w:val="left" w:pos="567"/>
        </w:tabs>
        <w:spacing w:after="120"/>
        <w:ind w:left="567" w:hanging="567"/>
        <w:jc w:val="both"/>
        <w:rPr>
          <w:color w:val="FF0000"/>
        </w:rPr>
      </w:pPr>
    </w:p>
    <w:p w14:paraId="390F6A0D" w14:textId="77777777" w:rsidR="004D276C" w:rsidRDefault="004D276C" w:rsidP="006265AC">
      <w:pPr>
        <w:tabs>
          <w:tab w:val="left" w:pos="567"/>
        </w:tabs>
        <w:spacing w:after="120"/>
        <w:ind w:left="567" w:hanging="567"/>
        <w:jc w:val="both"/>
        <w:rPr>
          <w:color w:val="FF0000"/>
        </w:rPr>
      </w:pPr>
    </w:p>
    <w:p w14:paraId="4161FF95" w14:textId="77777777" w:rsidR="006265AC" w:rsidRDefault="006265AC" w:rsidP="006265AC">
      <w:pPr>
        <w:tabs>
          <w:tab w:val="left" w:pos="567"/>
        </w:tabs>
        <w:spacing w:after="120"/>
        <w:ind w:left="567" w:hanging="567"/>
        <w:jc w:val="both"/>
        <w:rPr>
          <w:color w:val="FF0000"/>
        </w:rPr>
      </w:pPr>
    </w:p>
    <w:p w14:paraId="6796D1DD" w14:textId="77777777" w:rsidR="006265AC" w:rsidRDefault="006265AC" w:rsidP="006265AC">
      <w:pPr>
        <w:tabs>
          <w:tab w:val="left" w:pos="567"/>
        </w:tabs>
        <w:spacing w:after="120"/>
        <w:ind w:left="567" w:hanging="567"/>
        <w:jc w:val="both"/>
        <w:rPr>
          <w:color w:val="FF0000"/>
        </w:rPr>
      </w:pPr>
    </w:p>
    <w:tbl>
      <w:tblPr>
        <w:tblW w:w="849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3"/>
        <w:gridCol w:w="962"/>
        <w:gridCol w:w="731"/>
        <w:gridCol w:w="940"/>
        <w:gridCol w:w="848"/>
        <w:gridCol w:w="951"/>
        <w:gridCol w:w="841"/>
        <w:gridCol w:w="959"/>
        <w:gridCol w:w="723"/>
      </w:tblGrid>
      <w:tr w:rsidR="006265AC" w:rsidRPr="008B7FA5" w14:paraId="4927F251" w14:textId="77777777" w:rsidTr="002A6570">
        <w:trPr>
          <w:trHeight w:val="269"/>
        </w:trPr>
        <w:tc>
          <w:tcPr>
            <w:tcW w:w="1543" w:type="dxa"/>
            <w:vMerge w:val="restart"/>
          </w:tcPr>
          <w:p w14:paraId="1FFE0A37" w14:textId="77777777" w:rsidR="006265AC" w:rsidRPr="001A1F4F" w:rsidRDefault="006265AC" w:rsidP="002A6570">
            <w:pPr>
              <w:tabs>
                <w:tab w:val="left" w:pos="218"/>
                <w:tab w:val="left" w:pos="1710"/>
              </w:tabs>
              <w:suppressAutoHyphens/>
              <w:spacing w:after="0"/>
              <w:rPr>
                <w:rFonts w:cs="Arial"/>
                <w:b/>
                <w:sz w:val="18"/>
                <w:szCs w:val="18"/>
              </w:rPr>
            </w:pPr>
          </w:p>
          <w:p w14:paraId="6FDAAE47" w14:textId="77777777" w:rsidR="006265AC" w:rsidRPr="001A1F4F" w:rsidRDefault="006265AC" w:rsidP="002A6570">
            <w:pPr>
              <w:tabs>
                <w:tab w:val="left" w:pos="218"/>
                <w:tab w:val="left" w:pos="1710"/>
              </w:tabs>
              <w:suppressAutoHyphens/>
              <w:spacing w:after="0"/>
              <w:rPr>
                <w:rFonts w:cs="Arial"/>
                <w:b/>
                <w:sz w:val="18"/>
                <w:szCs w:val="18"/>
              </w:rPr>
            </w:pPr>
          </w:p>
          <w:p w14:paraId="335CD2E1" w14:textId="77777777" w:rsidR="006265AC" w:rsidRPr="001A1F4F" w:rsidRDefault="006265AC" w:rsidP="002A6570">
            <w:pPr>
              <w:tabs>
                <w:tab w:val="left" w:pos="218"/>
                <w:tab w:val="left" w:pos="1710"/>
              </w:tabs>
              <w:suppressAutoHyphens/>
              <w:spacing w:after="0"/>
              <w:rPr>
                <w:rFonts w:cs="Arial"/>
                <w:b/>
                <w:sz w:val="18"/>
                <w:szCs w:val="18"/>
              </w:rPr>
            </w:pPr>
          </w:p>
          <w:p w14:paraId="0B12C999" w14:textId="77777777" w:rsidR="006265AC" w:rsidRPr="001A1F4F" w:rsidRDefault="006265AC" w:rsidP="002A6570">
            <w:pPr>
              <w:tabs>
                <w:tab w:val="left" w:pos="218"/>
                <w:tab w:val="left" w:pos="1710"/>
              </w:tabs>
              <w:suppressAutoHyphens/>
              <w:spacing w:after="0"/>
              <w:rPr>
                <w:rFonts w:cs="Arial"/>
                <w:b/>
                <w:sz w:val="18"/>
                <w:szCs w:val="18"/>
              </w:rPr>
            </w:pPr>
            <w:r w:rsidRPr="001A1F4F">
              <w:rPr>
                <w:rFonts w:cs="Arial"/>
                <w:b/>
                <w:sz w:val="18"/>
                <w:szCs w:val="18"/>
              </w:rPr>
              <w:t>Odpady z obalů</w:t>
            </w:r>
          </w:p>
        </w:tc>
        <w:tc>
          <w:tcPr>
            <w:tcW w:w="6955" w:type="dxa"/>
            <w:gridSpan w:val="8"/>
            <w:vAlign w:val="center"/>
          </w:tcPr>
          <w:p w14:paraId="6ACCAD79" w14:textId="77777777" w:rsidR="006265AC" w:rsidRPr="001A1F4F" w:rsidRDefault="006265AC" w:rsidP="002A6570">
            <w:pPr>
              <w:tabs>
                <w:tab w:val="left" w:pos="218"/>
                <w:tab w:val="left" w:pos="1710"/>
              </w:tabs>
              <w:suppressAutoHyphens/>
              <w:spacing w:after="0"/>
              <w:jc w:val="center"/>
              <w:rPr>
                <w:rFonts w:cs="Arial"/>
                <w:b/>
                <w:sz w:val="18"/>
                <w:szCs w:val="18"/>
              </w:rPr>
            </w:pPr>
            <w:r w:rsidRPr="001A1F4F">
              <w:rPr>
                <w:rFonts w:cs="Arial"/>
                <w:b/>
                <w:sz w:val="18"/>
                <w:szCs w:val="18"/>
              </w:rPr>
              <w:t>Cíle</w:t>
            </w:r>
            <w:r w:rsidRPr="001A1F4F">
              <w:rPr>
                <w:sz w:val="18"/>
                <w:szCs w:val="18"/>
              </w:rPr>
              <w:t xml:space="preserve"> </w:t>
            </w:r>
            <w:r w:rsidRPr="001A1F4F">
              <w:rPr>
                <w:rFonts w:cs="Arial"/>
                <w:b/>
                <w:sz w:val="18"/>
                <w:szCs w:val="18"/>
              </w:rPr>
              <w:t>pro recyklaci a využití obalových odpadů do 1. 1. 2035</w:t>
            </w:r>
          </w:p>
        </w:tc>
      </w:tr>
      <w:tr w:rsidR="006265AC" w:rsidRPr="008B7FA5" w14:paraId="566C77B3" w14:textId="77777777" w:rsidTr="002A6570">
        <w:trPr>
          <w:trHeight w:val="707"/>
        </w:trPr>
        <w:tc>
          <w:tcPr>
            <w:tcW w:w="1543" w:type="dxa"/>
            <w:vMerge/>
            <w:tcBorders>
              <w:top w:val="nil"/>
            </w:tcBorders>
          </w:tcPr>
          <w:p w14:paraId="1C87F4E7" w14:textId="77777777" w:rsidR="006265AC" w:rsidRPr="001A1F4F" w:rsidRDefault="006265AC" w:rsidP="002A6570">
            <w:pPr>
              <w:tabs>
                <w:tab w:val="left" w:pos="218"/>
                <w:tab w:val="left" w:pos="1710"/>
              </w:tabs>
              <w:suppressAutoHyphens/>
              <w:spacing w:after="0"/>
              <w:rPr>
                <w:rFonts w:cs="Arial"/>
                <w:sz w:val="18"/>
                <w:szCs w:val="18"/>
              </w:rPr>
            </w:pPr>
          </w:p>
        </w:tc>
        <w:tc>
          <w:tcPr>
            <w:tcW w:w="1693" w:type="dxa"/>
            <w:gridSpan w:val="2"/>
            <w:vAlign w:val="center"/>
          </w:tcPr>
          <w:p w14:paraId="26CB15D7" w14:textId="77777777" w:rsidR="006265AC" w:rsidRPr="001A1F4F" w:rsidRDefault="006265AC" w:rsidP="002A6570">
            <w:pPr>
              <w:tabs>
                <w:tab w:val="left" w:pos="218"/>
                <w:tab w:val="left" w:pos="1710"/>
              </w:tabs>
              <w:suppressAutoHyphens/>
              <w:spacing w:after="0"/>
              <w:jc w:val="center"/>
              <w:rPr>
                <w:rFonts w:cs="Arial"/>
                <w:b/>
                <w:sz w:val="18"/>
                <w:szCs w:val="18"/>
              </w:rPr>
            </w:pPr>
            <w:r w:rsidRPr="001A1F4F">
              <w:rPr>
                <w:rFonts w:cs="Arial"/>
                <w:b/>
                <w:sz w:val="18"/>
                <w:szCs w:val="18"/>
              </w:rPr>
              <w:t>od 1. 1. 2021</w:t>
            </w:r>
          </w:p>
          <w:p w14:paraId="58119D5D" w14:textId="77777777" w:rsidR="006265AC" w:rsidRPr="001A1F4F" w:rsidRDefault="006265AC" w:rsidP="002A6570">
            <w:pPr>
              <w:tabs>
                <w:tab w:val="left" w:pos="218"/>
                <w:tab w:val="left" w:pos="1710"/>
              </w:tabs>
              <w:suppressAutoHyphens/>
              <w:spacing w:after="0"/>
              <w:jc w:val="center"/>
              <w:rPr>
                <w:rFonts w:cs="Arial"/>
                <w:b/>
                <w:sz w:val="18"/>
                <w:szCs w:val="18"/>
              </w:rPr>
            </w:pPr>
            <w:r w:rsidRPr="001A1F4F">
              <w:rPr>
                <w:rFonts w:cs="Arial"/>
                <w:b/>
                <w:sz w:val="18"/>
                <w:szCs w:val="18"/>
              </w:rPr>
              <w:t>do 31. 12. 2024</w:t>
            </w:r>
          </w:p>
        </w:tc>
        <w:tc>
          <w:tcPr>
            <w:tcW w:w="1788" w:type="dxa"/>
            <w:gridSpan w:val="2"/>
            <w:vAlign w:val="center"/>
          </w:tcPr>
          <w:p w14:paraId="36CEE4D5" w14:textId="77777777" w:rsidR="006265AC" w:rsidRPr="001A1F4F" w:rsidRDefault="006265AC" w:rsidP="002A6570">
            <w:pPr>
              <w:tabs>
                <w:tab w:val="left" w:pos="218"/>
                <w:tab w:val="left" w:pos="1710"/>
              </w:tabs>
              <w:suppressAutoHyphens/>
              <w:spacing w:after="0"/>
              <w:jc w:val="center"/>
              <w:rPr>
                <w:rFonts w:cs="Arial"/>
                <w:b/>
                <w:sz w:val="18"/>
                <w:szCs w:val="18"/>
              </w:rPr>
            </w:pPr>
            <w:r w:rsidRPr="001A1F4F">
              <w:rPr>
                <w:rFonts w:cs="Arial"/>
                <w:b/>
                <w:sz w:val="18"/>
                <w:szCs w:val="18"/>
              </w:rPr>
              <w:t>od 1. 1. 2025</w:t>
            </w:r>
          </w:p>
          <w:p w14:paraId="3A2D965F" w14:textId="77777777" w:rsidR="006265AC" w:rsidRPr="001A1F4F" w:rsidRDefault="006265AC" w:rsidP="002A6570">
            <w:pPr>
              <w:tabs>
                <w:tab w:val="left" w:pos="218"/>
                <w:tab w:val="left" w:pos="1710"/>
              </w:tabs>
              <w:suppressAutoHyphens/>
              <w:spacing w:after="0"/>
              <w:jc w:val="center"/>
              <w:rPr>
                <w:rFonts w:cs="Arial"/>
                <w:b/>
                <w:sz w:val="18"/>
                <w:szCs w:val="18"/>
              </w:rPr>
            </w:pPr>
            <w:r w:rsidRPr="001A1F4F">
              <w:rPr>
                <w:rFonts w:cs="Arial"/>
                <w:b/>
                <w:sz w:val="18"/>
                <w:szCs w:val="18"/>
              </w:rPr>
              <w:t>do 31. 12. 2029</w:t>
            </w:r>
          </w:p>
        </w:tc>
        <w:tc>
          <w:tcPr>
            <w:tcW w:w="1792" w:type="dxa"/>
            <w:gridSpan w:val="2"/>
            <w:vAlign w:val="center"/>
          </w:tcPr>
          <w:p w14:paraId="01EE8FEF" w14:textId="77777777" w:rsidR="006265AC" w:rsidRPr="001A1F4F" w:rsidRDefault="006265AC" w:rsidP="002A6570">
            <w:pPr>
              <w:tabs>
                <w:tab w:val="left" w:pos="218"/>
                <w:tab w:val="left" w:pos="1710"/>
              </w:tabs>
              <w:suppressAutoHyphens/>
              <w:spacing w:after="0"/>
              <w:jc w:val="center"/>
              <w:rPr>
                <w:rFonts w:cs="Arial"/>
                <w:b/>
                <w:sz w:val="18"/>
                <w:szCs w:val="18"/>
              </w:rPr>
            </w:pPr>
            <w:r w:rsidRPr="001A1F4F">
              <w:rPr>
                <w:rFonts w:cs="Arial"/>
                <w:b/>
                <w:sz w:val="18"/>
                <w:szCs w:val="18"/>
              </w:rPr>
              <w:t>od 1. 1. 2030</w:t>
            </w:r>
          </w:p>
          <w:p w14:paraId="38147A00" w14:textId="77777777" w:rsidR="006265AC" w:rsidRPr="001A1F4F" w:rsidRDefault="006265AC" w:rsidP="002A6570">
            <w:pPr>
              <w:tabs>
                <w:tab w:val="left" w:pos="218"/>
                <w:tab w:val="left" w:pos="1710"/>
              </w:tabs>
              <w:suppressAutoHyphens/>
              <w:spacing w:after="0"/>
              <w:jc w:val="center"/>
              <w:rPr>
                <w:rFonts w:cs="Arial"/>
                <w:b/>
                <w:sz w:val="18"/>
                <w:szCs w:val="18"/>
              </w:rPr>
            </w:pPr>
            <w:r w:rsidRPr="001A1F4F">
              <w:rPr>
                <w:rFonts w:cs="Arial"/>
                <w:b/>
                <w:sz w:val="18"/>
                <w:szCs w:val="18"/>
              </w:rPr>
              <w:t>do 31. 12. 2034</w:t>
            </w:r>
          </w:p>
        </w:tc>
        <w:tc>
          <w:tcPr>
            <w:tcW w:w="1682" w:type="dxa"/>
            <w:gridSpan w:val="2"/>
            <w:vAlign w:val="center"/>
          </w:tcPr>
          <w:p w14:paraId="049911FF" w14:textId="77777777" w:rsidR="006265AC" w:rsidRPr="001A1F4F" w:rsidRDefault="006265AC" w:rsidP="002A6570">
            <w:pPr>
              <w:tabs>
                <w:tab w:val="left" w:pos="218"/>
                <w:tab w:val="left" w:pos="1710"/>
              </w:tabs>
              <w:suppressAutoHyphens/>
              <w:spacing w:after="0"/>
              <w:jc w:val="center"/>
              <w:rPr>
                <w:rFonts w:cs="Arial"/>
                <w:b/>
                <w:sz w:val="18"/>
                <w:szCs w:val="18"/>
              </w:rPr>
            </w:pPr>
          </w:p>
          <w:p w14:paraId="7F540C65" w14:textId="77777777" w:rsidR="006265AC" w:rsidRPr="001A1F4F" w:rsidRDefault="006265AC" w:rsidP="002A6570">
            <w:pPr>
              <w:tabs>
                <w:tab w:val="left" w:pos="218"/>
                <w:tab w:val="left" w:pos="1710"/>
              </w:tabs>
              <w:suppressAutoHyphens/>
              <w:spacing w:after="0"/>
              <w:jc w:val="center"/>
              <w:rPr>
                <w:rFonts w:cs="Arial"/>
                <w:b/>
                <w:sz w:val="18"/>
                <w:szCs w:val="18"/>
              </w:rPr>
            </w:pPr>
            <w:r w:rsidRPr="001A1F4F">
              <w:rPr>
                <w:rFonts w:cs="Arial"/>
                <w:b/>
                <w:sz w:val="18"/>
                <w:szCs w:val="18"/>
              </w:rPr>
              <w:t>od 1. 1. 2035</w:t>
            </w:r>
          </w:p>
        </w:tc>
      </w:tr>
      <w:tr w:rsidR="006265AC" w:rsidRPr="008B7FA5" w14:paraId="472921A6" w14:textId="77777777" w:rsidTr="002A6570">
        <w:trPr>
          <w:trHeight w:val="301"/>
        </w:trPr>
        <w:tc>
          <w:tcPr>
            <w:tcW w:w="1543" w:type="dxa"/>
            <w:vMerge/>
            <w:tcBorders>
              <w:top w:val="nil"/>
            </w:tcBorders>
          </w:tcPr>
          <w:p w14:paraId="1A38F55B" w14:textId="77777777" w:rsidR="006265AC" w:rsidRPr="001A1F4F" w:rsidRDefault="006265AC" w:rsidP="002A6570">
            <w:pPr>
              <w:tabs>
                <w:tab w:val="left" w:pos="218"/>
                <w:tab w:val="left" w:pos="1710"/>
              </w:tabs>
              <w:suppressAutoHyphens/>
              <w:spacing w:after="0"/>
              <w:rPr>
                <w:rFonts w:cs="Arial"/>
                <w:sz w:val="18"/>
                <w:szCs w:val="18"/>
              </w:rPr>
            </w:pPr>
          </w:p>
        </w:tc>
        <w:tc>
          <w:tcPr>
            <w:tcW w:w="962" w:type="dxa"/>
            <w:vAlign w:val="center"/>
          </w:tcPr>
          <w:p w14:paraId="16296A0B" w14:textId="77777777" w:rsidR="006265AC" w:rsidRPr="00E36929" w:rsidRDefault="006265AC" w:rsidP="002A6570">
            <w:pPr>
              <w:tabs>
                <w:tab w:val="left" w:pos="218"/>
                <w:tab w:val="left" w:pos="1710"/>
              </w:tabs>
              <w:suppressAutoHyphens/>
              <w:spacing w:after="0"/>
              <w:jc w:val="center"/>
              <w:rPr>
                <w:rFonts w:cs="Arial"/>
                <w:b/>
                <w:sz w:val="12"/>
                <w:szCs w:val="12"/>
              </w:rPr>
            </w:pPr>
            <w:r w:rsidRPr="00E36929">
              <w:rPr>
                <w:rFonts w:cs="Arial"/>
                <w:b/>
                <w:sz w:val="12"/>
                <w:szCs w:val="12"/>
              </w:rPr>
              <w:t>Recyklace</w:t>
            </w:r>
          </w:p>
        </w:tc>
        <w:tc>
          <w:tcPr>
            <w:tcW w:w="731" w:type="dxa"/>
            <w:shd w:val="clear" w:color="auto" w:fill="DADADA"/>
            <w:vAlign w:val="center"/>
          </w:tcPr>
          <w:p w14:paraId="4DD5F47F" w14:textId="77777777" w:rsidR="006265AC" w:rsidRPr="00E36929" w:rsidRDefault="006265AC" w:rsidP="002A6570">
            <w:pPr>
              <w:tabs>
                <w:tab w:val="left" w:pos="218"/>
                <w:tab w:val="left" w:pos="1710"/>
              </w:tabs>
              <w:suppressAutoHyphens/>
              <w:spacing w:after="0"/>
              <w:jc w:val="center"/>
              <w:rPr>
                <w:rFonts w:cs="Arial"/>
                <w:b/>
                <w:sz w:val="12"/>
                <w:szCs w:val="12"/>
              </w:rPr>
            </w:pPr>
            <w:r w:rsidRPr="00E36929">
              <w:rPr>
                <w:rFonts w:cs="Arial"/>
                <w:b/>
                <w:sz w:val="12"/>
                <w:szCs w:val="12"/>
              </w:rPr>
              <w:t>Využití</w:t>
            </w:r>
          </w:p>
        </w:tc>
        <w:tc>
          <w:tcPr>
            <w:tcW w:w="940" w:type="dxa"/>
            <w:vAlign w:val="center"/>
          </w:tcPr>
          <w:p w14:paraId="24119770" w14:textId="77777777" w:rsidR="006265AC" w:rsidRPr="00E36929" w:rsidRDefault="006265AC" w:rsidP="002A6570">
            <w:pPr>
              <w:tabs>
                <w:tab w:val="left" w:pos="218"/>
                <w:tab w:val="left" w:pos="1710"/>
              </w:tabs>
              <w:suppressAutoHyphens/>
              <w:spacing w:after="0"/>
              <w:jc w:val="center"/>
              <w:rPr>
                <w:rFonts w:cs="Arial"/>
                <w:b/>
                <w:sz w:val="12"/>
                <w:szCs w:val="12"/>
              </w:rPr>
            </w:pPr>
            <w:r w:rsidRPr="00E36929">
              <w:rPr>
                <w:rFonts w:cs="Arial"/>
                <w:b/>
                <w:sz w:val="12"/>
                <w:szCs w:val="12"/>
              </w:rPr>
              <w:t>Recyklace</w:t>
            </w:r>
          </w:p>
        </w:tc>
        <w:tc>
          <w:tcPr>
            <w:tcW w:w="848" w:type="dxa"/>
            <w:shd w:val="clear" w:color="auto" w:fill="DADADA"/>
            <w:vAlign w:val="center"/>
          </w:tcPr>
          <w:p w14:paraId="51EB5B5C" w14:textId="77777777" w:rsidR="006265AC" w:rsidRPr="00E36929" w:rsidRDefault="006265AC" w:rsidP="002A6570">
            <w:pPr>
              <w:tabs>
                <w:tab w:val="left" w:pos="218"/>
                <w:tab w:val="left" w:pos="1710"/>
              </w:tabs>
              <w:suppressAutoHyphens/>
              <w:spacing w:after="0"/>
              <w:jc w:val="center"/>
              <w:rPr>
                <w:rFonts w:cs="Arial"/>
                <w:b/>
                <w:sz w:val="12"/>
                <w:szCs w:val="12"/>
              </w:rPr>
            </w:pPr>
            <w:r w:rsidRPr="00E36929">
              <w:rPr>
                <w:rFonts w:cs="Arial"/>
                <w:b/>
                <w:sz w:val="12"/>
                <w:szCs w:val="12"/>
              </w:rPr>
              <w:t>Využití</w:t>
            </w:r>
          </w:p>
        </w:tc>
        <w:tc>
          <w:tcPr>
            <w:tcW w:w="951" w:type="dxa"/>
            <w:vAlign w:val="center"/>
          </w:tcPr>
          <w:p w14:paraId="4D1CB0B0" w14:textId="77777777" w:rsidR="006265AC" w:rsidRPr="00E36929" w:rsidRDefault="006265AC" w:rsidP="002A6570">
            <w:pPr>
              <w:tabs>
                <w:tab w:val="left" w:pos="218"/>
                <w:tab w:val="left" w:pos="1710"/>
              </w:tabs>
              <w:suppressAutoHyphens/>
              <w:spacing w:after="0"/>
              <w:jc w:val="center"/>
              <w:rPr>
                <w:rFonts w:cs="Arial"/>
                <w:b/>
                <w:sz w:val="12"/>
                <w:szCs w:val="12"/>
              </w:rPr>
            </w:pPr>
            <w:r w:rsidRPr="00E36929">
              <w:rPr>
                <w:rFonts w:cs="Arial"/>
                <w:b/>
                <w:sz w:val="12"/>
                <w:szCs w:val="12"/>
              </w:rPr>
              <w:t>Recyklace</w:t>
            </w:r>
          </w:p>
        </w:tc>
        <w:tc>
          <w:tcPr>
            <w:tcW w:w="841" w:type="dxa"/>
            <w:shd w:val="clear" w:color="auto" w:fill="DADADA"/>
            <w:vAlign w:val="center"/>
          </w:tcPr>
          <w:p w14:paraId="60B328BA" w14:textId="77777777" w:rsidR="006265AC" w:rsidRPr="00E36929" w:rsidRDefault="006265AC" w:rsidP="002A6570">
            <w:pPr>
              <w:tabs>
                <w:tab w:val="left" w:pos="218"/>
                <w:tab w:val="left" w:pos="1710"/>
              </w:tabs>
              <w:suppressAutoHyphens/>
              <w:spacing w:after="0"/>
              <w:jc w:val="center"/>
              <w:rPr>
                <w:rFonts w:cs="Arial"/>
                <w:b/>
                <w:sz w:val="12"/>
                <w:szCs w:val="12"/>
              </w:rPr>
            </w:pPr>
            <w:r w:rsidRPr="00E36929">
              <w:rPr>
                <w:rFonts w:cs="Arial"/>
                <w:b/>
                <w:sz w:val="12"/>
                <w:szCs w:val="12"/>
              </w:rPr>
              <w:t>Využití</w:t>
            </w:r>
          </w:p>
        </w:tc>
        <w:tc>
          <w:tcPr>
            <w:tcW w:w="959" w:type="dxa"/>
            <w:vAlign w:val="center"/>
          </w:tcPr>
          <w:p w14:paraId="542E4AC6" w14:textId="77777777" w:rsidR="006265AC" w:rsidRPr="00E36929" w:rsidRDefault="006265AC" w:rsidP="002A6570">
            <w:pPr>
              <w:tabs>
                <w:tab w:val="left" w:pos="218"/>
                <w:tab w:val="left" w:pos="1710"/>
              </w:tabs>
              <w:suppressAutoHyphens/>
              <w:spacing w:after="0"/>
              <w:jc w:val="center"/>
              <w:rPr>
                <w:rFonts w:cs="Arial"/>
                <w:b/>
                <w:sz w:val="12"/>
                <w:szCs w:val="12"/>
              </w:rPr>
            </w:pPr>
            <w:r w:rsidRPr="00E36929">
              <w:rPr>
                <w:rFonts w:cs="Arial"/>
                <w:b/>
                <w:sz w:val="12"/>
                <w:szCs w:val="12"/>
              </w:rPr>
              <w:t>Recyklace</w:t>
            </w:r>
          </w:p>
        </w:tc>
        <w:tc>
          <w:tcPr>
            <w:tcW w:w="723" w:type="dxa"/>
            <w:shd w:val="clear" w:color="auto" w:fill="DADADA"/>
            <w:vAlign w:val="center"/>
          </w:tcPr>
          <w:p w14:paraId="0EF77AA7" w14:textId="77777777" w:rsidR="006265AC" w:rsidRPr="00E36929" w:rsidRDefault="006265AC" w:rsidP="002A6570">
            <w:pPr>
              <w:tabs>
                <w:tab w:val="left" w:pos="218"/>
                <w:tab w:val="left" w:pos="1710"/>
              </w:tabs>
              <w:suppressAutoHyphens/>
              <w:spacing w:after="0"/>
              <w:jc w:val="center"/>
              <w:rPr>
                <w:rFonts w:cs="Arial"/>
                <w:b/>
                <w:sz w:val="12"/>
                <w:szCs w:val="12"/>
              </w:rPr>
            </w:pPr>
            <w:r w:rsidRPr="00E36929">
              <w:rPr>
                <w:rFonts w:cs="Arial"/>
                <w:b/>
                <w:sz w:val="12"/>
                <w:szCs w:val="12"/>
              </w:rPr>
              <w:t>Využití</w:t>
            </w:r>
          </w:p>
        </w:tc>
      </w:tr>
      <w:tr w:rsidR="006265AC" w:rsidRPr="008B7FA5" w14:paraId="199DEDEF" w14:textId="77777777" w:rsidTr="002A6570">
        <w:trPr>
          <w:trHeight w:val="77"/>
        </w:trPr>
        <w:tc>
          <w:tcPr>
            <w:tcW w:w="1543" w:type="dxa"/>
            <w:vMerge/>
            <w:tcBorders>
              <w:top w:val="nil"/>
            </w:tcBorders>
          </w:tcPr>
          <w:p w14:paraId="0FFCB400" w14:textId="77777777" w:rsidR="006265AC" w:rsidRPr="001A1F4F" w:rsidRDefault="006265AC" w:rsidP="002A6570">
            <w:pPr>
              <w:tabs>
                <w:tab w:val="left" w:pos="1710"/>
              </w:tabs>
              <w:suppressAutoHyphens/>
              <w:spacing w:after="0"/>
              <w:rPr>
                <w:rFonts w:cs="Arial"/>
                <w:sz w:val="18"/>
                <w:szCs w:val="18"/>
              </w:rPr>
            </w:pPr>
          </w:p>
        </w:tc>
        <w:tc>
          <w:tcPr>
            <w:tcW w:w="962" w:type="dxa"/>
            <w:vAlign w:val="center"/>
          </w:tcPr>
          <w:p w14:paraId="6C921D8B"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c>
          <w:tcPr>
            <w:tcW w:w="731" w:type="dxa"/>
            <w:vAlign w:val="center"/>
          </w:tcPr>
          <w:p w14:paraId="3C844A84"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c>
          <w:tcPr>
            <w:tcW w:w="940" w:type="dxa"/>
            <w:vAlign w:val="center"/>
          </w:tcPr>
          <w:p w14:paraId="3A2B8EE2"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c>
          <w:tcPr>
            <w:tcW w:w="848" w:type="dxa"/>
            <w:vAlign w:val="center"/>
          </w:tcPr>
          <w:p w14:paraId="34154147"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c>
          <w:tcPr>
            <w:tcW w:w="951" w:type="dxa"/>
            <w:vAlign w:val="center"/>
          </w:tcPr>
          <w:p w14:paraId="2E761E15"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c>
          <w:tcPr>
            <w:tcW w:w="841" w:type="dxa"/>
            <w:vAlign w:val="center"/>
          </w:tcPr>
          <w:p w14:paraId="046CC494"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c>
          <w:tcPr>
            <w:tcW w:w="959" w:type="dxa"/>
            <w:vAlign w:val="center"/>
          </w:tcPr>
          <w:p w14:paraId="5BBE170A"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c>
          <w:tcPr>
            <w:tcW w:w="723" w:type="dxa"/>
            <w:vAlign w:val="center"/>
          </w:tcPr>
          <w:p w14:paraId="2686BA18"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r>
      <w:tr w:rsidR="006265AC" w:rsidRPr="008B7FA5" w14:paraId="0C1BE6A3" w14:textId="77777777" w:rsidTr="002A6570">
        <w:trPr>
          <w:trHeight w:val="538"/>
        </w:trPr>
        <w:tc>
          <w:tcPr>
            <w:tcW w:w="1543" w:type="dxa"/>
            <w:vAlign w:val="center"/>
          </w:tcPr>
          <w:p w14:paraId="5ABD9AAD" w14:textId="77777777" w:rsidR="006265AC" w:rsidRPr="001A1F4F" w:rsidRDefault="006265AC" w:rsidP="002A6570">
            <w:pPr>
              <w:tabs>
                <w:tab w:val="left" w:pos="1710"/>
              </w:tabs>
              <w:suppressAutoHyphens/>
              <w:spacing w:after="0"/>
              <w:ind w:right="-177"/>
              <w:rPr>
                <w:rFonts w:cs="Arial"/>
                <w:b/>
                <w:sz w:val="18"/>
                <w:szCs w:val="18"/>
              </w:rPr>
            </w:pPr>
            <w:r w:rsidRPr="001A1F4F">
              <w:rPr>
                <w:rFonts w:cs="Arial"/>
                <w:b/>
                <w:sz w:val="18"/>
                <w:szCs w:val="18"/>
              </w:rPr>
              <w:t>Papírových a lepenkových</w:t>
            </w:r>
          </w:p>
        </w:tc>
        <w:tc>
          <w:tcPr>
            <w:tcW w:w="962" w:type="dxa"/>
            <w:vAlign w:val="center"/>
          </w:tcPr>
          <w:p w14:paraId="36E3C92C"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731" w:type="dxa"/>
            <w:vMerge w:val="restart"/>
            <w:vAlign w:val="center"/>
          </w:tcPr>
          <w:p w14:paraId="5BA96D28" w14:textId="77777777" w:rsidR="006265AC" w:rsidRPr="001A1F4F" w:rsidRDefault="006265AC" w:rsidP="002A6570">
            <w:pPr>
              <w:tabs>
                <w:tab w:val="left" w:pos="1710"/>
              </w:tabs>
              <w:suppressAutoHyphens/>
              <w:spacing w:after="0"/>
              <w:jc w:val="center"/>
              <w:rPr>
                <w:rFonts w:cs="Arial"/>
                <w:sz w:val="18"/>
                <w:szCs w:val="18"/>
              </w:rPr>
            </w:pPr>
          </w:p>
        </w:tc>
        <w:tc>
          <w:tcPr>
            <w:tcW w:w="940" w:type="dxa"/>
            <w:vAlign w:val="center"/>
          </w:tcPr>
          <w:p w14:paraId="0DCD7F03"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848" w:type="dxa"/>
            <w:vMerge w:val="restart"/>
            <w:vAlign w:val="center"/>
          </w:tcPr>
          <w:p w14:paraId="1F8E43A6" w14:textId="77777777" w:rsidR="006265AC" w:rsidRPr="001A1F4F" w:rsidRDefault="006265AC" w:rsidP="002A6570">
            <w:pPr>
              <w:tabs>
                <w:tab w:val="left" w:pos="1710"/>
              </w:tabs>
              <w:suppressAutoHyphens/>
              <w:spacing w:after="0"/>
              <w:jc w:val="center"/>
              <w:rPr>
                <w:rFonts w:cs="Arial"/>
                <w:sz w:val="18"/>
                <w:szCs w:val="18"/>
              </w:rPr>
            </w:pPr>
          </w:p>
        </w:tc>
        <w:tc>
          <w:tcPr>
            <w:tcW w:w="951" w:type="dxa"/>
            <w:vAlign w:val="center"/>
          </w:tcPr>
          <w:p w14:paraId="2FC5FB91"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85</w:t>
            </w:r>
          </w:p>
        </w:tc>
        <w:tc>
          <w:tcPr>
            <w:tcW w:w="841" w:type="dxa"/>
            <w:vMerge w:val="restart"/>
            <w:vAlign w:val="center"/>
          </w:tcPr>
          <w:p w14:paraId="5950AF5C" w14:textId="77777777" w:rsidR="006265AC" w:rsidRPr="001A1F4F" w:rsidRDefault="006265AC" w:rsidP="002A6570">
            <w:pPr>
              <w:tabs>
                <w:tab w:val="left" w:pos="1710"/>
              </w:tabs>
              <w:suppressAutoHyphens/>
              <w:spacing w:after="0"/>
              <w:jc w:val="center"/>
              <w:rPr>
                <w:rFonts w:cs="Arial"/>
                <w:sz w:val="18"/>
                <w:szCs w:val="18"/>
              </w:rPr>
            </w:pPr>
          </w:p>
        </w:tc>
        <w:tc>
          <w:tcPr>
            <w:tcW w:w="959" w:type="dxa"/>
            <w:vAlign w:val="center"/>
          </w:tcPr>
          <w:p w14:paraId="0764336B"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85</w:t>
            </w:r>
          </w:p>
        </w:tc>
        <w:tc>
          <w:tcPr>
            <w:tcW w:w="723" w:type="dxa"/>
            <w:vMerge w:val="restart"/>
            <w:vAlign w:val="center"/>
          </w:tcPr>
          <w:p w14:paraId="2A153EED" w14:textId="77777777" w:rsidR="006265AC" w:rsidRPr="001A1F4F" w:rsidRDefault="006265AC" w:rsidP="002A6570">
            <w:pPr>
              <w:tabs>
                <w:tab w:val="left" w:pos="1710"/>
              </w:tabs>
              <w:suppressAutoHyphens/>
              <w:spacing w:after="0"/>
              <w:jc w:val="center"/>
              <w:rPr>
                <w:rFonts w:cs="Arial"/>
                <w:sz w:val="18"/>
                <w:szCs w:val="18"/>
              </w:rPr>
            </w:pPr>
          </w:p>
        </w:tc>
      </w:tr>
      <w:tr w:rsidR="006265AC" w:rsidRPr="008B7FA5" w14:paraId="6DD5C94A" w14:textId="77777777" w:rsidTr="002A6570">
        <w:trPr>
          <w:trHeight w:val="303"/>
        </w:trPr>
        <w:tc>
          <w:tcPr>
            <w:tcW w:w="1543" w:type="dxa"/>
            <w:vAlign w:val="center"/>
          </w:tcPr>
          <w:p w14:paraId="256BBB35" w14:textId="77777777" w:rsidR="006265AC" w:rsidRPr="001A1F4F" w:rsidRDefault="006265AC" w:rsidP="002A6570">
            <w:pPr>
              <w:tabs>
                <w:tab w:val="left" w:pos="1710"/>
              </w:tabs>
              <w:suppressAutoHyphens/>
              <w:spacing w:after="0"/>
              <w:rPr>
                <w:rFonts w:cs="Arial"/>
                <w:b/>
                <w:sz w:val="18"/>
                <w:szCs w:val="18"/>
              </w:rPr>
            </w:pPr>
            <w:r w:rsidRPr="001A1F4F">
              <w:rPr>
                <w:rFonts w:cs="Arial"/>
                <w:b/>
                <w:sz w:val="18"/>
                <w:szCs w:val="18"/>
              </w:rPr>
              <w:t>Skleněných</w:t>
            </w:r>
          </w:p>
        </w:tc>
        <w:tc>
          <w:tcPr>
            <w:tcW w:w="962" w:type="dxa"/>
            <w:vAlign w:val="center"/>
          </w:tcPr>
          <w:p w14:paraId="30F99860"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731" w:type="dxa"/>
            <w:vMerge/>
            <w:tcBorders>
              <w:top w:val="nil"/>
            </w:tcBorders>
            <w:vAlign w:val="center"/>
          </w:tcPr>
          <w:p w14:paraId="72577696" w14:textId="77777777" w:rsidR="006265AC" w:rsidRPr="001A1F4F" w:rsidRDefault="006265AC" w:rsidP="002A6570">
            <w:pPr>
              <w:tabs>
                <w:tab w:val="left" w:pos="1710"/>
              </w:tabs>
              <w:suppressAutoHyphens/>
              <w:spacing w:after="0"/>
              <w:jc w:val="center"/>
              <w:rPr>
                <w:rFonts w:cs="Arial"/>
                <w:sz w:val="18"/>
                <w:szCs w:val="18"/>
              </w:rPr>
            </w:pPr>
          </w:p>
        </w:tc>
        <w:tc>
          <w:tcPr>
            <w:tcW w:w="940" w:type="dxa"/>
            <w:vAlign w:val="center"/>
          </w:tcPr>
          <w:p w14:paraId="206D3EEC"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848" w:type="dxa"/>
            <w:vMerge/>
            <w:tcBorders>
              <w:top w:val="nil"/>
            </w:tcBorders>
            <w:vAlign w:val="center"/>
          </w:tcPr>
          <w:p w14:paraId="1A13A2E7" w14:textId="77777777" w:rsidR="006265AC" w:rsidRPr="001A1F4F" w:rsidRDefault="006265AC" w:rsidP="002A6570">
            <w:pPr>
              <w:tabs>
                <w:tab w:val="left" w:pos="1710"/>
              </w:tabs>
              <w:suppressAutoHyphens/>
              <w:spacing w:after="0"/>
              <w:jc w:val="center"/>
              <w:rPr>
                <w:rFonts w:cs="Arial"/>
                <w:sz w:val="18"/>
                <w:szCs w:val="18"/>
              </w:rPr>
            </w:pPr>
          </w:p>
        </w:tc>
        <w:tc>
          <w:tcPr>
            <w:tcW w:w="951" w:type="dxa"/>
            <w:vAlign w:val="center"/>
          </w:tcPr>
          <w:p w14:paraId="7E5D301C"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841" w:type="dxa"/>
            <w:vMerge/>
            <w:tcBorders>
              <w:top w:val="nil"/>
            </w:tcBorders>
            <w:vAlign w:val="center"/>
          </w:tcPr>
          <w:p w14:paraId="580BAB37" w14:textId="77777777" w:rsidR="006265AC" w:rsidRPr="001A1F4F" w:rsidRDefault="006265AC" w:rsidP="002A6570">
            <w:pPr>
              <w:tabs>
                <w:tab w:val="left" w:pos="1710"/>
              </w:tabs>
              <w:suppressAutoHyphens/>
              <w:spacing w:after="0"/>
              <w:jc w:val="center"/>
              <w:rPr>
                <w:rFonts w:cs="Arial"/>
                <w:sz w:val="18"/>
                <w:szCs w:val="18"/>
              </w:rPr>
            </w:pPr>
          </w:p>
        </w:tc>
        <w:tc>
          <w:tcPr>
            <w:tcW w:w="959" w:type="dxa"/>
            <w:vAlign w:val="center"/>
          </w:tcPr>
          <w:p w14:paraId="52B43F5C"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723" w:type="dxa"/>
            <w:vMerge/>
            <w:tcBorders>
              <w:top w:val="nil"/>
            </w:tcBorders>
            <w:vAlign w:val="center"/>
          </w:tcPr>
          <w:p w14:paraId="67EF9937" w14:textId="77777777" w:rsidR="006265AC" w:rsidRPr="001A1F4F" w:rsidRDefault="006265AC" w:rsidP="002A6570">
            <w:pPr>
              <w:tabs>
                <w:tab w:val="left" w:pos="1710"/>
              </w:tabs>
              <w:suppressAutoHyphens/>
              <w:spacing w:after="0"/>
              <w:jc w:val="center"/>
              <w:rPr>
                <w:rFonts w:cs="Arial"/>
                <w:sz w:val="18"/>
                <w:szCs w:val="18"/>
              </w:rPr>
            </w:pPr>
          </w:p>
        </w:tc>
      </w:tr>
      <w:tr w:rsidR="006265AC" w:rsidRPr="008B7FA5" w14:paraId="57F46CE6" w14:textId="77777777" w:rsidTr="002A6570">
        <w:trPr>
          <w:trHeight w:val="301"/>
        </w:trPr>
        <w:tc>
          <w:tcPr>
            <w:tcW w:w="1543" w:type="dxa"/>
            <w:vAlign w:val="center"/>
          </w:tcPr>
          <w:p w14:paraId="3D9814D1" w14:textId="77777777" w:rsidR="006265AC" w:rsidRPr="001A1F4F" w:rsidRDefault="006265AC" w:rsidP="002A6570">
            <w:pPr>
              <w:tabs>
                <w:tab w:val="left" w:pos="1710"/>
              </w:tabs>
              <w:suppressAutoHyphens/>
              <w:spacing w:after="0"/>
              <w:rPr>
                <w:rFonts w:cs="Arial"/>
                <w:b/>
                <w:sz w:val="18"/>
                <w:szCs w:val="18"/>
              </w:rPr>
            </w:pPr>
            <w:r w:rsidRPr="001A1F4F">
              <w:rPr>
                <w:rFonts w:cs="Arial"/>
                <w:b/>
                <w:sz w:val="18"/>
                <w:szCs w:val="18"/>
              </w:rPr>
              <w:t>Plastových</w:t>
            </w:r>
          </w:p>
        </w:tc>
        <w:tc>
          <w:tcPr>
            <w:tcW w:w="962" w:type="dxa"/>
            <w:vAlign w:val="center"/>
          </w:tcPr>
          <w:p w14:paraId="0E63765D"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50</w:t>
            </w:r>
          </w:p>
        </w:tc>
        <w:tc>
          <w:tcPr>
            <w:tcW w:w="731" w:type="dxa"/>
            <w:vMerge/>
            <w:tcBorders>
              <w:top w:val="nil"/>
            </w:tcBorders>
            <w:vAlign w:val="center"/>
          </w:tcPr>
          <w:p w14:paraId="18C0787F" w14:textId="77777777" w:rsidR="006265AC" w:rsidRPr="001A1F4F" w:rsidRDefault="006265AC" w:rsidP="002A6570">
            <w:pPr>
              <w:tabs>
                <w:tab w:val="left" w:pos="1710"/>
              </w:tabs>
              <w:suppressAutoHyphens/>
              <w:spacing w:after="0"/>
              <w:jc w:val="center"/>
              <w:rPr>
                <w:rFonts w:cs="Arial"/>
                <w:sz w:val="18"/>
                <w:szCs w:val="18"/>
              </w:rPr>
            </w:pPr>
          </w:p>
        </w:tc>
        <w:tc>
          <w:tcPr>
            <w:tcW w:w="940" w:type="dxa"/>
            <w:vAlign w:val="center"/>
          </w:tcPr>
          <w:p w14:paraId="2ADB6825"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50</w:t>
            </w:r>
          </w:p>
        </w:tc>
        <w:tc>
          <w:tcPr>
            <w:tcW w:w="848" w:type="dxa"/>
            <w:vMerge/>
            <w:tcBorders>
              <w:top w:val="nil"/>
            </w:tcBorders>
            <w:vAlign w:val="center"/>
          </w:tcPr>
          <w:p w14:paraId="3E371C46" w14:textId="77777777" w:rsidR="006265AC" w:rsidRPr="001A1F4F" w:rsidRDefault="006265AC" w:rsidP="002A6570">
            <w:pPr>
              <w:tabs>
                <w:tab w:val="left" w:pos="1710"/>
              </w:tabs>
              <w:suppressAutoHyphens/>
              <w:spacing w:after="0"/>
              <w:jc w:val="center"/>
              <w:rPr>
                <w:rFonts w:cs="Arial"/>
                <w:sz w:val="18"/>
                <w:szCs w:val="18"/>
              </w:rPr>
            </w:pPr>
          </w:p>
        </w:tc>
        <w:tc>
          <w:tcPr>
            <w:tcW w:w="951" w:type="dxa"/>
            <w:vAlign w:val="center"/>
          </w:tcPr>
          <w:p w14:paraId="6344722F"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55</w:t>
            </w:r>
          </w:p>
        </w:tc>
        <w:tc>
          <w:tcPr>
            <w:tcW w:w="841" w:type="dxa"/>
            <w:vMerge/>
            <w:tcBorders>
              <w:top w:val="nil"/>
            </w:tcBorders>
            <w:vAlign w:val="center"/>
          </w:tcPr>
          <w:p w14:paraId="53DD5D39" w14:textId="77777777" w:rsidR="006265AC" w:rsidRPr="001A1F4F" w:rsidRDefault="006265AC" w:rsidP="002A6570">
            <w:pPr>
              <w:tabs>
                <w:tab w:val="left" w:pos="1710"/>
              </w:tabs>
              <w:suppressAutoHyphens/>
              <w:spacing w:after="0"/>
              <w:jc w:val="center"/>
              <w:rPr>
                <w:rFonts w:cs="Arial"/>
                <w:sz w:val="18"/>
                <w:szCs w:val="18"/>
              </w:rPr>
            </w:pPr>
          </w:p>
        </w:tc>
        <w:tc>
          <w:tcPr>
            <w:tcW w:w="959" w:type="dxa"/>
            <w:vAlign w:val="center"/>
          </w:tcPr>
          <w:p w14:paraId="6E4E3FFA"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55</w:t>
            </w:r>
          </w:p>
        </w:tc>
        <w:tc>
          <w:tcPr>
            <w:tcW w:w="723" w:type="dxa"/>
            <w:vMerge/>
            <w:tcBorders>
              <w:top w:val="nil"/>
            </w:tcBorders>
            <w:vAlign w:val="center"/>
          </w:tcPr>
          <w:p w14:paraId="4AF945B7" w14:textId="77777777" w:rsidR="006265AC" w:rsidRPr="001A1F4F" w:rsidRDefault="006265AC" w:rsidP="002A6570">
            <w:pPr>
              <w:tabs>
                <w:tab w:val="left" w:pos="1710"/>
              </w:tabs>
              <w:suppressAutoHyphens/>
              <w:spacing w:after="0"/>
              <w:jc w:val="center"/>
              <w:rPr>
                <w:rFonts w:cs="Arial"/>
                <w:sz w:val="18"/>
                <w:szCs w:val="18"/>
              </w:rPr>
            </w:pPr>
          </w:p>
        </w:tc>
      </w:tr>
      <w:tr w:rsidR="006265AC" w:rsidRPr="008B7FA5" w14:paraId="1AC6014C" w14:textId="77777777" w:rsidTr="002A6570">
        <w:trPr>
          <w:trHeight w:val="301"/>
        </w:trPr>
        <w:tc>
          <w:tcPr>
            <w:tcW w:w="1543" w:type="dxa"/>
            <w:vAlign w:val="center"/>
          </w:tcPr>
          <w:p w14:paraId="57029137" w14:textId="77777777" w:rsidR="006265AC" w:rsidRPr="001A1F4F" w:rsidRDefault="006265AC" w:rsidP="002A6570">
            <w:pPr>
              <w:tabs>
                <w:tab w:val="left" w:pos="1710"/>
              </w:tabs>
              <w:suppressAutoHyphens/>
              <w:spacing w:after="0"/>
              <w:rPr>
                <w:rFonts w:cs="Arial"/>
                <w:b/>
                <w:sz w:val="18"/>
                <w:szCs w:val="18"/>
              </w:rPr>
            </w:pPr>
            <w:r w:rsidRPr="001A1F4F">
              <w:rPr>
                <w:rFonts w:cs="Arial"/>
                <w:b/>
                <w:sz w:val="18"/>
                <w:szCs w:val="18"/>
              </w:rPr>
              <w:t>Železných</w:t>
            </w:r>
          </w:p>
        </w:tc>
        <w:tc>
          <w:tcPr>
            <w:tcW w:w="962" w:type="dxa"/>
            <w:vAlign w:val="center"/>
          </w:tcPr>
          <w:p w14:paraId="1889C6C5"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55</w:t>
            </w:r>
          </w:p>
        </w:tc>
        <w:tc>
          <w:tcPr>
            <w:tcW w:w="731" w:type="dxa"/>
            <w:vMerge/>
            <w:tcBorders>
              <w:top w:val="nil"/>
            </w:tcBorders>
            <w:vAlign w:val="center"/>
          </w:tcPr>
          <w:p w14:paraId="789B3A98" w14:textId="77777777" w:rsidR="006265AC" w:rsidRPr="001A1F4F" w:rsidRDefault="006265AC" w:rsidP="002A6570">
            <w:pPr>
              <w:tabs>
                <w:tab w:val="left" w:pos="1710"/>
              </w:tabs>
              <w:suppressAutoHyphens/>
              <w:spacing w:after="0"/>
              <w:jc w:val="center"/>
              <w:rPr>
                <w:rFonts w:cs="Arial"/>
                <w:sz w:val="18"/>
                <w:szCs w:val="18"/>
              </w:rPr>
            </w:pPr>
          </w:p>
        </w:tc>
        <w:tc>
          <w:tcPr>
            <w:tcW w:w="940" w:type="dxa"/>
            <w:vAlign w:val="center"/>
          </w:tcPr>
          <w:p w14:paraId="7623E0E9"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70</w:t>
            </w:r>
          </w:p>
        </w:tc>
        <w:tc>
          <w:tcPr>
            <w:tcW w:w="848" w:type="dxa"/>
            <w:vMerge/>
            <w:tcBorders>
              <w:top w:val="nil"/>
            </w:tcBorders>
            <w:vAlign w:val="center"/>
          </w:tcPr>
          <w:p w14:paraId="5978490C" w14:textId="77777777" w:rsidR="006265AC" w:rsidRPr="001A1F4F" w:rsidRDefault="006265AC" w:rsidP="002A6570">
            <w:pPr>
              <w:tabs>
                <w:tab w:val="left" w:pos="1710"/>
              </w:tabs>
              <w:suppressAutoHyphens/>
              <w:spacing w:after="0"/>
              <w:jc w:val="center"/>
              <w:rPr>
                <w:rFonts w:cs="Arial"/>
                <w:sz w:val="18"/>
                <w:szCs w:val="18"/>
              </w:rPr>
            </w:pPr>
          </w:p>
        </w:tc>
        <w:tc>
          <w:tcPr>
            <w:tcW w:w="951" w:type="dxa"/>
            <w:vAlign w:val="center"/>
          </w:tcPr>
          <w:p w14:paraId="76973BAE"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80</w:t>
            </w:r>
          </w:p>
        </w:tc>
        <w:tc>
          <w:tcPr>
            <w:tcW w:w="841" w:type="dxa"/>
            <w:vMerge/>
            <w:tcBorders>
              <w:top w:val="nil"/>
            </w:tcBorders>
            <w:vAlign w:val="center"/>
          </w:tcPr>
          <w:p w14:paraId="22D978C0" w14:textId="77777777" w:rsidR="006265AC" w:rsidRPr="001A1F4F" w:rsidRDefault="006265AC" w:rsidP="002A6570">
            <w:pPr>
              <w:tabs>
                <w:tab w:val="left" w:pos="1710"/>
              </w:tabs>
              <w:suppressAutoHyphens/>
              <w:spacing w:after="0"/>
              <w:jc w:val="center"/>
              <w:rPr>
                <w:rFonts w:cs="Arial"/>
                <w:sz w:val="18"/>
                <w:szCs w:val="18"/>
              </w:rPr>
            </w:pPr>
          </w:p>
        </w:tc>
        <w:tc>
          <w:tcPr>
            <w:tcW w:w="959" w:type="dxa"/>
            <w:vAlign w:val="center"/>
          </w:tcPr>
          <w:p w14:paraId="0BFA1F04"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80</w:t>
            </w:r>
          </w:p>
        </w:tc>
        <w:tc>
          <w:tcPr>
            <w:tcW w:w="723" w:type="dxa"/>
            <w:vMerge/>
            <w:tcBorders>
              <w:top w:val="nil"/>
            </w:tcBorders>
            <w:vAlign w:val="center"/>
          </w:tcPr>
          <w:p w14:paraId="158497F3" w14:textId="77777777" w:rsidR="006265AC" w:rsidRPr="001A1F4F" w:rsidRDefault="006265AC" w:rsidP="002A6570">
            <w:pPr>
              <w:tabs>
                <w:tab w:val="left" w:pos="1710"/>
              </w:tabs>
              <w:suppressAutoHyphens/>
              <w:spacing w:after="0"/>
              <w:jc w:val="center"/>
              <w:rPr>
                <w:rFonts w:cs="Arial"/>
                <w:sz w:val="18"/>
                <w:szCs w:val="18"/>
              </w:rPr>
            </w:pPr>
          </w:p>
        </w:tc>
      </w:tr>
      <w:tr w:rsidR="006265AC" w:rsidRPr="008B7FA5" w14:paraId="5794A801" w14:textId="77777777" w:rsidTr="002A6570">
        <w:trPr>
          <w:trHeight w:val="301"/>
        </w:trPr>
        <w:tc>
          <w:tcPr>
            <w:tcW w:w="1543" w:type="dxa"/>
            <w:vAlign w:val="center"/>
          </w:tcPr>
          <w:p w14:paraId="392C870B" w14:textId="77777777" w:rsidR="006265AC" w:rsidRPr="001A1F4F" w:rsidRDefault="006265AC" w:rsidP="002A6570">
            <w:pPr>
              <w:tabs>
                <w:tab w:val="left" w:pos="1710"/>
              </w:tabs>
              <w:suppressAutoHyphens/>
              <w:spacing w:after="0"/>
              <w:rPr>
                <w:rFonts w:cs="Arial"/>
                <w:b/>
                <w:sz w:val="18"/>
                <w:szCs w:val="18"/>
              </w:rPr>
            </w:pPr>
            <w:r w:rsidRPr="001A1F4F">
              <w:rPr>
                <w:rFonts w:cs="Arial"/>
                <w:b/>
                <w:sz w:val="18"/>
                <w:szCs w:val="18"/>
              </w:rPr>
              <w:t>Hliníkových</w:t>
            </w:r>
          </w:p>
        </w:tc>
        <w:tc>
          <w:tcPr>
            <w:tcW w:w="962" w:type="dxa"/>
            <w:vAlign w:val="center"/>
          </w:tcPr>
          <w:p w14:paraId="7C4580F1"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w:t>
            </w:r>
          </w:p>
        </w:tc>
        <w:tc>
          <w:tcPr>
            <w:tcW w:w="731" w:type="dxa"/>
            <w:vMerge/>
            <w:tcBorders>
              <w:top w:val="nil"/>
            </w:tcBorders>
            <w:vAlign w:val="center"/>
          </w:tcPr>
          <w:p w14:paraId="1170967D" w14:textId="77777777" w:rsidR="006265AC" w:rsidRPr="001A1F4F" w:rsidRDefault="006265AC" w:rsidP="002A6570">
            <w:pPr>
              <w:tabs>
                <w:tab w:val="left" w:pos="1710"/>
              </w:tabs>
              <w:suppressAutoHyphens/>
              <w:spacing w:after="0"/>
              <w:jc w:val="center"/>
              <w:rPr>
                <w:rFonts w:cs="Arial"/>
                <w:sz w:val="18"/>
                <w:szCs w:val="18"/>
              </w:rPr>
            </w:pPr>
          </w:p>
        </w:tc>
        <w:tc>
          <w:tcPr>
            <w:tcW w:w="940" w:type="dxa"/>
            <w:vAlign w:val="center"/>
          </w:tcPr>
          <w:p w14:paraId="2749F37B"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35</w:t>
            </w:r>
          </w:p>
        </w:tc>
        <w:tc>
          <w:tcPr>
            <w:tcW w:w="848" w:type="dxa"/>
            <w:vMerge/>
            <w:tcBorders>
              <w:top w:val="nil"/>
            </w:tcBorders>
            <w:vAlign w:val="center"/>
          </w:tcPr>
          <w:p w14:paraId="5B0E86C1" w14:textId="77777777" w:rsidR="006265AC" w:rsidRPr="001A1F4F" w:rsidRDefault="006265AC" w:rsidP="002A6570">
            <w:pPr>
              <w:tabs>
                <w:tab w:val="left" w:pos="1710"/>
              </w:tabs>
              <w:suppressAutoHyphens/>
              <w:spacing w:after="0"/>
              <w:jc w:val="center"/>
              <w:rPr>
                <w:rFonts w:cs="Arial"/>
                <w:sz w:val="18"/>
                <w:szCs w:val="18"/>
              </w:rPr>
            </w:pPr>
          </w:p>
        </w:tc>
        <w:tc>
          <w:tcPr>
            <w:tcW w:w="951" w:type="dxa"/>
            <w:vAlign w:val="center"/>
          </w:tcPr>
          <w:p w14:paraId="5754887B"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50</w:t>
            </w:r>
          </w:p>
        </w:tc>
        <w:tc>
          <w:tcPr>
            <w:tcW w:w="841" w:type="dxa"/>
            <w:vMerge/>
            <w:tcBorders>
              <w:top w:val="nil"/>
            </w:tcBorders>
            <w:vAlign w:val="center"/>
          </w:tcPr>
          <w:p w14:paraId="6104C5E0" w14:textId="77777777" w:rsidR="006265AC" w:rsidRPr="001A1F4F" w:rsidRDefault="006265AC" w:rsidP="002A6570">
            <w:pPr>
              <w:tabs>
                <w:tab w:val="left" w:pos="1710"/>
              </w:tabs>
              <w:suppressAutoHyphens/>
              <w:spacing w:after="0"/>
              <w:jc w:val="center"/>
              <w:rPr>
                <w:rFonts w:cs="Arial"/>
                <w:sz w:val="18"/>
                <w:szCs w:val="18"/>
              </w:rPr>
            </w:pPr>
          </w:p>
        </w:tc>
        <w:tc>
          <w:tcPr>
            <w:tcW w:w="959" w:type="dxa"/>
            <w:vAlign w:val="center"/>
          </w:tcPr>
          <w:p w14:paraId="0F28117F"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60</w:t>
            </w:r>
          </w:p>
        </w:tc>
        <w:tc>
          <w:tcPr>
            <w:tcW w:w="723" w:type="dxa"/>
            <w:vMerge/>
            <w:tcBorders>
              <w:top w:val="nil"/>
            </w:tcBorders>
            <w:vAlign w:val="center"/>
          </w:tcPr>
          <w:p w14:paraId="0F33F6ED" w14:textId="77777777" w:rsidR="006265AC" w:rsidRPr="001A1F4F" w:rsidRDefault="006265AC" w:rsidP="002A6570">
            <w:pPr>
              <w:tabs>
                <w:tab w:val="left" w:pos="1710"/>
              </w:tabs>
              <w:suppressAutoHyphens/>
              <w:spacing w:after="0"/>
              <w:jc w:val="center"/>
              <w:rPr>
                <w:rFonts w:cs="Arial"/>
                <w:sz w:val="18"/>
                <w:szCs w:val="18"/>
              </w:rPr>
            </w:pPr>
          </w:p>
        </w:tc>
      </w:tr>
      <w:tr w:rsidR="006265AC" w:rsidRPr="008B7FA5" w14:paraId="3E0AE760" w14:textId="77777777" w:rsidTr="002A6570">
        <w:trPr>
          <w:trHeight w:val="301"/>
        </w:trPr>
        <w:tc>
          <w:tcPr>
            <w:tcW w:w="1543" w:type="dxa"/>
            <w:vAlign w:val="center"/>
          </w:tcPr>
          <w:p w14:paraId="7CFE1A42" w14:textId="77777777" w:rsidR="006265AC" w:rsidRPr="001A1F4F" w:rsidRDefault="006265AC" w:rsidP="002A6570">
            <w:pPr>
              <w:tabs>
                <w:tab w:val="left" w:pos="1710"/>
              </w:tabs>
              <w:suppressAutoHyphens/>
              <w:spacing w:after="0"/>
              <w:rPr>
                <w:rFonts w:cs="Arial"/>
                <w:b/>
                <w:sz w:val="18"/>
                <w:szCs w:val="18"/>
              </w:rPr>
            </w:pPr>
            <w:r w:rsidRPr="001A1F4F">
              <w:rPr>
                <w:rFonts w:cs="Arial"/>
                <w:b/>
                <w:sz w:val="18"/>
                <w:szCs w:val="18"/>
              </w:rPr>
              <w:t>Dřevěných</w:t>
            </w:r>
          </w:p>
        </w:tc>
        <w:tc>
          <w:tcPr>
            <w:tcW w:w="962" w:type="dxa"/>
            <w:vAlign w:val="center"/>
          </w:tcPr>
          <w:p w14:paraId="3B424565"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15</w:t>
            </w:r>
          </w:p>
        </w:tc>
        <w:tc>
          <w:tcPr>
            <w:tcW w:w="731" w:type="dxa"/>
            <w:vMerge/>
            <w:tcBorders>
              <w:top w:val="nil"/>
            </w:tcBorders>
            <w:vAlign w:val="center"/>
          </w:tcPr>
          <w:p w14:paraId="786D116C" w14:textId="77777777" w:rsidR="006265AC" w:rsidRPr="001A1F4F" w:rsidRDefault="006265AC" w:rsidP="002A6570">
            <w:pPr>
              <w:tabs>
                <w:tab w:val="left" w:pos="1710"/>
              </w:tabs>
              <w:suppressAutoHyphens/>
              <w:spacing w:after="0"/>
              <w:jc w:val="center"/>
              <w:rPr>
                <w:rFonts w:cs="Arial"/>
                <w:sz w:val="18"/>
                <w:szCs w:val="18"/>
              </w:rPr>
            </w:pPr>
          </w:p>
        </w:tc>
        <w:tc>
          <w:tcPr>
            <w:tcW w:w="940" w:type="dxa"/>
            <w:vAlign w:val="center"/>
          </w:tcPr>
          <w:p w14:paraId="0B42655B"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25</w:t>
            </w:r>
          </w:p>
        </w:tc>
        <w:tc>
          <w:tcPr>
            <w:tcW w:w="848" w:type="dxa"/>
            <w:vMerge/>
            <w:tcBorders>
              <w:top w:val="nil"/>
            </w:tcBorders>
            <w:vAlign w:val="center"/>
          </w:tcPr>
          <w:p w14:paraId="0D37171F" w14:textId="77777777" w:rsidR="006265AC" w:rsidRPr="001A1F4F" w:rsidRDefault="006265AC" w:rsidP="002A6570">
            <w:pPr>
              <w:tabs>
                <w:tab w:val="left" w:pos="1710"/>
              </w:tabs>
              <w:suppressAutoHyphens/>
              <w:spacing w:after="0"/>
              <w:jc w:val="center"/>
              <w:rPr>
                <w:rFonts w:cs="Arial"/>
                <w:sz w:val="18"/>
                <w:szCs w:val="18"/>
              </w:rPr>
            </w:pPr>
          </w:p>
        </w:tc>
        <w:tc>
          <w:tcPr>
            <w:tcW w:w="951" w:type="dxa"/>
            <w:vAlign w:val="center"/>
          </w:tcPr>
          <w:p w14:paraId="157EC98B"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30</w:t>
            </w:r>
          </w:p>
        </w:tc>
        <w:tc>
          <w:tcPr>
            <w:tcW w:w="841" w:type="dxa"/>
            <w:vMerge/>
            <w:tcBorders>
              <w:top w:val="nil"/>
            </w:tcBorders>
            <w:vAlign w:val="center"/>
          </w:tcPr>
          <w:p w14:paraId="3C06A5B3" w14:textId="77777777" w:rsidR="006265AC" w:rsidRPr="001A1F4F" w:rsidRDefault="006265AC" w:rsidP="002A6570">
            <w:pPr>
              <w:tabs>
                <w:tab w:val="left" w:pos="1710"/>
              </w:tabs>
              <w:suppressAutoHyphens/>
              <w:spacing w:after="0"/>
              <w:jc w:val="center"/>
              <w:rPr>
                <w:rFonts w:cs="Arial"/>
                <w:sz w:val="18"/>
                <w:szCs w:val="18"/>
              </w:rPr>
            </w:pPr>
          </w:p>
        </w:tc>
        <w:tc>
          <w:tcPr>
            <w:tcW w:w="959" w:type="dxa"/>
            <w:vAlign w:val="center"/>
          </w:tcPr>
          <w:p w14:paraId="660F9373"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30</w:t>
            </w:r>
          </w:p>
        </w:tc>
        <w:tc>
          <w:tcPr>
            <w:tcW w:w="723" w:type="dxa"/>
            <w:vMerge/>
            <w:tcBorders>
              <w:top w:val="nil"/>
            </w:tcBorders>
            <w:vAlign w:val="center"/>
          </w:tcPr>
          <w:p w14:paraId="7E98914B" w14:textId="77777777" w:rsidR="006265AC" w:rsidRPr="001A1F4F" w:rsidRDefault="006265AC" w:rsidP="002A6570">
            <w:pPr>
              <w:tabs>
                <w:tab w:val="left" w:pos="1710"/>
              </w:tabs>
              <w:suppressAutoHyphens/>
              <w:spacing w:after="0"/>
              <w:jc w:val="center"/>
              <w:rPr>
                <w:rFonts w:cs="Arial"/>
                <w:sz w:val="18"/>
                <w:szCs w:val="18"/>
              </w:rPr>
            </w:pPr>
          </w:p>
        </w:tc>
      </w:tr>
      <w:tr w:rsidR="006265AC" w:rsidRPr="008B7FA5" w14:paraId="3BE2DAFC" w14:textId="77777777" w:rsidTr="002A6570">
        <w:trPr>
          <w:trHeight w:val="812"/>
        </w:trPr>
        <w:tc>
          <w:tcPr>
            <w:tcW w:w="1543" w:type="dxa"/>
            <w:vAlign w:val="center"/>
          </w:tcPr>
          <w:p w14:paraId="435B34E7" w14:textId="77777777" w:rsidR="006265AC" w:rsidRPr="001A1F4F" w:rsidRDefault="006265AC" w:rsidP="002A6570">
            <w:pPr>
              <w:tabs>
                <w:tab w:val="left" w:pos="1710"/>
              </w:tabs>
              <w:suppressAutoHyphens/>
              <w:spacing w:after="0"/>
              <w:rPr>
                <w:rFonts w:cs="Arial"/>
                <w:b/>
                <w:sz w:val="18"/>
                <w:szCs w:val="18"/>
              </w:rPr>
            </w:pPr>
            <w:r w:rsidRPr="001A1F4F">
              <w:rPr>
                <w:rFonts w:cs="Arial"/>
                <w:b/>
                <w:sz w:val="18"/>
                <w:szCs w:val="18"/>
              </w:rPr>
              <w:t>Prodejních určených</w:t>
            </w:r>
          </w:p>
          <w:p w14:paraId="1D095265" w14:textId="77777777" w:rsidR="006265AC" w:rsidRPr="001A1F4F" w:rsidRDefault="006265AC" w:rsidP="002A6570">
            <w:pPr>
              <w:tabs>
                <w:tab w:val="left" w:pos="1710"/>
              </w:tabs>
              <w:suppressAutoHyphens/>
              <w:spacing w:after="0"/>
              <w:rPr>
                <w:rFonts w:cs="Arial"/>
                <w:b/>
                <w:sz w:val="18"/>
                <w:szCs w:val="18"/>
              </w:rPr>
            </w:pPr>
            <w:r w:rsidRPr="001A1F4F">
              <w:rPr>
                <w:rFonts w:cs="Arial"/>
                <w:b/>
                <w:sz w:val="18"/>
                <w:szCs w:val="18"/>
              </w:rPr>
              <w:t>spotřebiteli</w:t>
            </w:r>
          </w:p>
        </w:tc>
        <w:tc>
          <w:tcPr>
            <w:tcW w:w="962" w:type="dxa"/>
            <w:vAlign w:val="center"/>
          </w:tcPr>
          <w:p w14:paraId="09AAA351" w14:textId="77777777" w:rsidR="006265AC" w:rsidRPr="001A1F4F" w:rsidRDefault="006265AC" w:rsidP="002A6570">
            <w:pPr>
              <w:tabs>
                <w:tab w:val="left" w:pos="1710"/>
              </w:tabs>
              <w:suppressAutoHyphens/>
              <w:spacing w:after="0"/>
              <w:jc w:val="center"/>
              <w:rPr>
                <w:rFonts w:cs="Arial"/>
                <w:b/>
                <w:sz w:val="18"/>
                <w:szCs w:val="18"/>
              </w:rPr>
            </w:pPr>
          </w:p>
          <w:p w14:paraId="72481DDC"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50</w:t>
            </w:r>
          </w:p>
        </w:tc>
        <w:tc>
          <w:tcPr>
            <w:tcW w:w="731" w:type="dxa"/>
            <w:vAlign w:val="center"/>
          </w:tcPr>
          <w:p w14:paraId="53AE6D0B" w14:textId="77777777" w:rsidR="006265AC" w:rsidRPr="001A1F4F" w:rsidRDefault="006265AC" w:rsidP="002A6570">
            <w:pPr>
              <w:tabs>
                <w:tab w:val="left" w:pos="1710"/>
              </w:tabs>
              <w:suppressAutoHyphens/>
              <w:spacing w:after="0"/>
              <w:jc w:val="center"/>
              <w:rPr>
                <w:rFonts w:cs="Arial"/>
                <w:b/>
                <w:sz w:val="18"/>
                <w:szCs w:val="18"/>
              </w:rPr>
            </w:pPr>
          </w:p>
          <w:p w14:paraId="659A1D07"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55</w:t>
            </w:r>
          </w:p>
        </w:tc>
        <w:tc>
          <w:tcPr>
            <w:tcW w:w="940" w:type="dxa"/>
            <w:vAlign w:val="center"/>
          </w:tcPr>
          <w:p w14:paraId="6458942B" w14:textId="77777777" w:rsidR="006265AC" w:rsidRPr="001A1F4F" w:rsidRDefault="006265AC" w:rsidP="002A6570">
            <w:pPr>
              <w:tabs>
                <w:tab w:val="left" w:pos="1710"/>
              </w:tabs>
              <w:suppressAutoHyphens/>
              <w:spacing w:after="0"/>
              <w:jc w:val="center"/>
              <w:rPr>
                <w:rFonts w:cs="Arial"/>
                <w:b/>
                <w:sz w:val="18"/>
                <w:szCs w:val="18"/>
              </w:rPr>
            </w:pPr>
          </w:p>
          <w:p w14:paraId="353934C6"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50</w:t>
            </w:r>
          </w:p>
        </w:tc>
        <w:tc>
          <w:tcPr>
            <w:tcW w:w="848" w:type="dxa"/>
            <w:vAlign w:val="center"/>
          </w:tcPr>
          <w:p w14:paraId="6EAA7322" w14:textId="77777777" w:rsidR="006265AC" w:rsidRPr="001A1F4F" w:rsidRDefault="006265AC" w:rsidP="002A6570">
            <w:pPr>
              <w:tabs>
                <w:tab w:val="left" w:pos="1710"/>
              </w:tabs>
              <w:suppressAutoHyphens/>
              <w:spacing w:after="0"/>
              <w:jc w:val="center"/>
              <w:rPr>
                <w:rFonts w:cs="Arial"/>
                <w:b/>
                <w:sz w:val="18"/>
                <w:szCs w:val="18"/>
              </w:rPr>
            </w:pPr>
          </w:p>
          <w:p w14:paraId="1C0FCC13"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55</w:t>
            </w:r>
          </w:p>
        </w:tc>
        <w:tc>
          <w:tcPr>
            <w:tcW w:w="951" w:type="dxa"/>
            <w:vAlign w:val="center"/>
          </w:tcPr>
          <w:p w14:paraId="2514BDF6" w14:textId="77777777" w:rsidR="006265AC" w:rsidRPr="001A1F4F" w:rsidRDefault="006265AC" w:rsidP="002A6570">
            <w:pPr>
              <w:tabs>
                <w:tab w:val="left" w:pos="1710"/>
              </w:tabs>
              <w:suppressAutoHyphens/>
              <w:spacing w:after="0"/>
              <w:jc w:val="center"/>
              <w:rPr>
                <w:rFonts w:cs="Arial"/>
                <w:b/>
                <w:sz w:val="18"/>
                <w:szCs w:val="18"/>
              </w:rPr>
            </w:pPr>
          </w:p>
          <w:p w14:paraId="27C83DAB"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50</w:t>
            </w:r>
          </w:p>
        </w:tc>
        <w:tc>
          <w:tcPr>
            <w:tcW w:w="841" w:type="dxa"/>
            <w:vAlign w:val="center"/>
          </w:tcPr>
          <w:p w14:paraId="47F27E8B" w14:textId="77777777" w:rsidR="006265AC" w:rsidRPr="001A1F4F" w:rsidRDefault="006265AC" w:rsidP="002A6570">
            <w:pPr>
              <w:tabs>
                <w:tab w:val="left" w:pos="1710"/>
              </w:tabs>
              <w:suppressAutoHyphens/>
              <w:spacing w:after="0"/>
              <w:jc w:val="center"/>
              <w:rPr>
                <w:rFonts w:cs="Arial"/>
                <w:b/>
                <w:sz w:val="18"/>
                <w:szCs w:val="18"/>
              </w:rPr>
            </w:pPr>
          </w:p>
          <w:p w14:paraId="3CED87E4"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55</w:t>
            </w:r>
          </w:p>
        </w:tc>
        <w:tc>
          <w:tcPr>
            <w:tcW w:w="959" w:type="dxa"/>
            <w:vAlign w:val="center"/>
          </w:tcPr>
          <w:p w14:paraId="7F831728" w14:textId="77777777" w:rsidR="006265AC" w:rsidRPr="001A1F4F" w:rsidRDefault="006265AC" w:rsidP="002A6570">
            <w:pPr>
              <w:tabs>
                <w:tab w:val="left" w:pos="1710"/>
              </w:tabs>
              <w:suppressAutoHyphens/>
              <w:spacing w:after="0"/>
              <w:jc w:val="center"/>
              <w:rPr>
                <w:rFonts w:cs="Arial"/>
                <w:b/>
                <w:sz w:val="18"/>
                <w:szCs w:val="18"/>
              </w:rPr>
            </w:pPr>
          </w:p>
          <w:p w14:paraId="631C57DC"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50</w:t>
            </w:r>
          </w:p>
        </w:tc>
        <w:tc>
          <w:tcPr>
            <w:tcW w:w="723" w:type="dxa"/>
            <w:vAlign w:val="center"/>
          </w:tcPr>
          <w:p w14:paraId="5163765A" w14:textId="77777777" w:rsidR="006265AC" w:rsidRPr="001A1F4F" w:rsidRDefault="006265AC" w:rsidP="002A6570">
            <w:pPr>
              <w:tabs>
                <w:tab w:val="left" w:pos="1710"/>
              </w:tabs>
              <w:suppressAutoHyphens/>
              <w:spacing w:after="0"/>
              <w:jc w:val="center"/>
              <w:rPr>
                <w:rFonts w:cs="Arial"/>
                <w:b/>
                <w:sz w:val="18"/>
                <w:szCs w:val="18"/>
              </w:rPr>
            </w:pPr>
          </w:p>
          <w:p w14:paraId="6FC035F5"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55</w:t>
            </w:r>
          </w:p>
        </w:tc>
      </w:tr>
      <w:tr w:rsidR="006265AC" w:rsidRPr="008B7FA5" w14:paraId="0C6F9BBC" w14:textId="77777777" w:rsidTr="002A6570">
        <w:trPr>
          <w:trHeight w:val="208"/>
        </w:trPr>
        <w:tc>
          <w:tcPr>
            <w:tcW w:w="1543" w:type="dxa"/>
            <w:vAlign w:val="center"/>
          </w:tcPr>
          <w:p w14:paraId="08F7CD71" w14:textId="77777777" w:rsidR="006265AC" w:rsidRPr="001A1F4F" w:rsidRDefault="006265AC" w:rsidP="002A6570">
            <w:pPr>
              <w:tabs>
                <w:tab w:val="left" w:pos="1710"/>
              </w:tabs>
              <w:suppressAutoHyphens/>
              <w:spacing w:after="0"/>
              <w:rPr>
                <w:rFonts w:cs="Arial"/>
                <w:b/>
                <w:sz w:val="18"/>
                <w:szCs w:val="18"/>
              </w:rPr>
            </w:pPr>
            <w:r w:rsidRPr="001A1F4F">
              <w:rPr>
                <w:rFonts w:cs="Arial"/>
                <w:b/>
                <w:sz w:val="18"/>
                <w:szCs w:val="18"/>
              </w:rPr>
              <w:t>Celkem</w:t>
            </w:r>
          </w:p>
        </w:tc>
        <w:tc>
          <w:tcPr>
            <w:tcW w:w="962" w:type="dxa"/>
            <w:vAlign w:val="center"/>
          </w:tcPr>
          <w:p w14:paraId="25911E00"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70</w:t>
            </w:r>
          </w:p>
        </w:tc>
        <w:tc>
          <w:tcPr>
            <w:tcW w:w="731" w:type="dxa"/>
            <w:shd w:val="clear" w:color="auto" w:fill="DADADA"/>
            <w:vAlign w:val="center"/>
          </w:tcPr>
          <w:p w14:paraId="4B38B772"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940" w:type="dxa"/>
            <w:vAlign w:val="center"/>
          </w:tcPr>
          <w:p w14:paraId="59E27B43"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848" w:type="dxa"/>
            <w:shd w:val="clear" w:color="auto" w:fill="DADADA"/>
            <w:vAlign w:val="center"/>
          </w:tcPr>
          <w:p w14:paraId="609F93ED"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80</w:t>
            </w:r>
          </w:p>
        </w:tc>
        <w:tc>
          <w:tcPr>
            <w:tcW w:w="951" w:type="dxa"/>
            <w:vAlign w:val="center"/>
          </w:tcPr>
          <w:p w14:paraId="64FADC16"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841" w:type="dxa"/>
            <w:shd w:val="clear" w:color="auto" w:fill="DADADA"/>
            <w:vAlign w:val="center"/>
          </w:tcPr>
          <w:p w14:paraId="06DA34E7"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80</w:t>
            </w:r>
          </w:p>
        </w:tc>
        <w:tc>
          <w:tcPr>
            <w:tcW w:w="959" w:type="dxa"/>
            <w:vAlign w:val="center"/>
          </w:tcPr>
          <w:p w14:paraId="7C2C2D86"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75</w:t>
            </w:r>
          </w:p>
        </w:tc>
        <w:tc>
          <w:tcPr>
            <w:tcW w:w="723" w:type="dxa"/>
            <w:shd w:val="clear" w:color="auto" w:fill="DADADA"/>
            <w:vAlign w:val="center"/>
          </w:tcPr>
          <w:p w14:paraId="45DB62F1" w14:textId="77777777" w:rsidR="006265AC" w:rsidRPr="001A1F4F" w:rsidRDefault="006265AC" w:rsidP="002A6570">
            <w:pPr>
              <w:tabs>
                <w:tab w:val="left" w:pos="1710"/>
              </w:tabs>
              <w:suppressAutoHyphens/>
              <w:spacing w:after="0"/>
              <w:jc w:val="center"/>
              <w:rPr>
                <w:rFonts w:cs="Arial"/>
                <w:b/>
                <w:sz w:val="18"/>
                <w:szCs w:val="18"/>
              </w:rPr>
            </w:pPr>
            <w:r w:rsidRPr="001A1F4F">
              <w:rPr>
                <w:rFonts w:cs="Arial"/>
                <w:b/>
                <w:sz w:val="18"/>
                <w:szCs w:val="18"/>
              </w:rPr>
              <w:t>80</w:t>
            </w:r>
          </w:p>
        </w:tc>
      </w:tr>
    </w:tbl>
    <w:p w14:paraId="30B62927" w14:textId="77777777" w:rsidR="006265AC" w:rsidRDefault="006265AC" w:rsidP="006265AC">
      <w:pPr>
        <w:tabs>
          <w:tab w:val="left" w:pos="567"/>
        </w:tabs>
        <w:spacing w:after="120"/>
        <w:ind w:left="567" w:hanging="567"/>
        <w:jc w:val="both"/>
        <w:rPr>
          <w:color w:val="FF0000"/>
        </w:rPr>
      </w:pPr>
    </w:p>
    <w:p w14:paraId="57559D4D" w14:textId="77777777" w:rsidR="006265AC" w:rsidRPr="0046365B" w:rsidRDefault="006265AC" w:rsidP="006265AC">
      <w:pPr>
        <w:numPr>
          <w:ilvl w:val="0"/>
          <w:numId w:val="23"/>
        </w:numPr>
        <w:tabs>
          <w:tab w:val="left" w:pos="0"/>
          <w:tab w:val="left" w:pos="567"/>
        </w:tabs>
        <w:spacing w:after="120" w:line="276" w:lineRule="auto"/>
        <w:ind w:left="567" w:hanging="567"/>
        <w:jc w:val="both"/>
        <w:rPr>
          <w:color w:val="FF0000"/>
        </w:rPr>
      </w:pPr>
      <w:r w:rsidRPr="0046365B">
        <w:rPr>
          <w:rFonts w:cs="Arial"/>
          <w:b/>
        </w:rPr>
        <w:t>Zajistit oddělené soustřeďování (tříděný sběr) 77 % jednorázových plastových nápojových lahví uvedených na trh do roku 2025.</w:t>
      </w:r>
    </w:p>
    <w:p w14:paraId="0A806E8A" w14:textId="77777777" w:rsidR="006265AC" w:rsidRPr="0046365B" w:rsidRDefault="006265AC" w:rsidP="006265AC">
      <w:pPr>
        <w:numPr>
          <w:ilvl w:val="0"/>
          <w:numId w:val="23"/>
        </w:numPr>
        <w:tabs>
          <w:tab w:val="left" w:pos="0"/>
          <w:tab w:val="left" w:pos="567"/>
        </w:tabs>
        <w:spacing w:after="120" w:line="276" w:lineRule="auto"/>
        <w:ind w:left="567" w:hanging="567"/>
        <w:jc w:val="both"/>
        <w:rPr>
          <w:color w:val="FF0000"/>
        </w:rPr>
      </w:pPr>
      <w:r w:rsidRPr="0046365B">
        <w:rPr>
          <w:rFonts w:cs="Arial"/>
          <w:b/>
        </w:rPr>
        <w:t>Zajistit oddělené soustřeďování (tříděný sběr) 90 % jednorázových plastových nápojových lahví uvedených na trh do roku 2029.</w:t>
      </w:r>
    </w:p>
    <w:p w14:paraId="7C1D5642" w14:textId="77777777" w:rsidR="006265AC" w:rsidRPr="0046365B" w:rsidRDefault="006265AC" w:rsidP="006265AC">
      <w:pPr>
        <w:numPr>
          <w:ilvl w:val="0"/>
          <w:numId w:val="23"/>
        </w:numPr>
        <w:tabs>
          <w:tab w:val="left" w:pos="0"/>
          <w:tab w:val="left" w:pos="567"/>
        </w:tabs>
        <w:spacing w:after="120" w:line="276" w:lineRule="auto"/>
        <w:ind w:left="567" w:hanging="567"/>
        <w:jc w:val="both"/>
        <w:rPr>
          <w:color w:val="FF0000"/>
        </w:rPr>
      </w:pPr>
      <w:r w:rsidRPr="0046365B">
        <w:rPr>
          <w:rFonts w:cs="Arial"/>
          <w:b/>
        </w:rPr>
        <w:t>Zajistit obsah recyklátu v nápojových lahvích z PET minimálně 25 % do roku 2025.</w:t>
      </w:r>
    </w:p>
    <w:p w14:paraId="0C830FAD" w14:textId="77777777" w:rsidR="006265AC" w:rsidRPr="0046365B" w:rsidRDefault="006265AC" w:rsidP="006265AC">
      <w:pPr>
        <w:numPr>
          <w:ilvl w:val="0"/>
          <w:numId w:val="23"/>
        </w:numPr>
        <w:tabs>
          <w:tab w:val="left" w:pos="0"/>
          <w:tab w:val="left" w:pos="567"/>
        </w:tabs>
        <w:spacing w:after="120" w:line="276" w:lineRule="auto"/>
        <w:ind w:left="567" w:hanging="567"/>
        <w:jc w:val="both"/>
        <w:rPr>
          <w:color w:val="FF0000"/>
        </w:rPr>
      </w:pPr>
      <w:r w:rsidRPr="008B7FA5">
        <w:rPr>
          <w:rFonts w:cs="Arial"/>
          <w:b/>
        </w:rPr>
        <w:t>Zajistit obsah recyklátu v plastových nápojových lahvích minimálně 30 % do</w:t>
      </w:r>
      <w:r>
        <w:rPr>
          <w:rFonts w:cs="Arial"/>
          <w:b/>
        </w:rPr>
        <w:t> </w:t>
      </w:r>
      <w:r w:rsidRPr="008B7FA5">
        <w:rPr>
          <w:rFonts w:cs="Arial"/>
          <w:b/>
        </w:rPr>
        <w:t>roku 2030</w:t>
      </w:r>
      <w:r>
        <w:rPr>
          <w:rFonts w:cs="Arial"/>
          <w:b/>
        </w:rPr>
        <w:t>.</w:t>
      </w:r>
    </w:p>
    <w:p w14:paraId="1AFD1054" w14:textId="77777777" w:rsidR="006265AC" w:rsidRPr="0046365B" w:rsidRDefault="006265AC" w:rsidP="006265AC">
      <w:pPr>
        <w:numPr>
          <w:ilvl w:val="0"/>
          <w:numId w:val="23"/>
        </w:numPr>
        <w:tabs>
          <w:tab w:val="left" w:pos="0"/>
          <w:tab w:val="left" w:pos="567"/>
        </w:tabs>
        <w:spacing w:after="120" w:line="276" w:lineRule="auto"/>
        <w:ind w:left="567" w:hanging="567"/>
        <w:jc w:val="both"/>
        <w:rPr>
          <w:color w:val="FF0000"/>
        </w:rPr>
      </w:pPr>
      <w:r w:rsidRPr="008B7FA5">
        <w:rPr>
          <w:rFonts w:cs="Arial"/>
          <w:b/>
        </w:rPr>
        <w:t>Zajistit do července roku 2024, aby nádoby na nápoje, které mají uzávěry a</w:t>
      </w:r>
      <w:r>
        <w:rPr>
          <w:rFonts w:cs="Arial"/>
          <w:b/>
        </w:rPr>
        <w:t> </w:t>
      </w:r>
      <w:r w:rsidRPr="008B7FA5">
        <w:rPr>
          <w:rFonts w:cs="Arial"/>
          <w:b/>
        </w:rPr>
        <w:t>víčka vyrobené z plastu, mohly být uváděny na trh pouze tehdy, pokud uzávěry a víčka zůstanou během fáze určeného použití výrobků připevněny k nádobě.</w:t>
      </w:r>
    </w:p>
    <w:p w14:paraId="79682DFE" w14:textId="77777777" w:rsidR="006265AC" w:rsidRDefault="006265AC" w:rsidP="006265AC">
      <w:pPr>
        <w:tabs>
          <w:tab w:val="left" w:pos="0"/>
          <w:tab w:val="left" w:pos="567"/>
        </w:tabs>
        <w:spacing w:after="120"/>
        <w:jc w:val="both"/>
        <w:rPr>
          <w:rFonts w:cs="Arial"/>
          <w:b/>
        </w:rPr>
      </w:pPr>
    </w:p>
    <w:p w14:paraId="2CB9746B" w14:textId="77777777" w:rsidR="006265AC" w:rsidRPr="0046365B" w:rsidRDefault="006265AC" w:rsidP="006265AC">
      <w:pPr>
        <w:tabs>
          <w:tab w:val="left" w:pos="567"/>
        </w:tabs>
        <w:spacing w:after="120"/>
        <w:ind w:left="567" w:hanging="567"/>
        <w:jc w:val="both"/>
        <w:rPr>
          <w:b/>
          <w:szCs w:val="20"/>
        </w:rPr>
      </w:pPr>
      <w:r w:rsidRPr="0046365B">
        <w:rPr>
          <w:b/>
          <w:szCs w:val="20"/>
        </w:rPr>
        <w:t>Opatření:</w:t>
      </w:r>
    </w:p>
    <w:p w14:paraId="61B3EC2F" w14:textId="77777777" w:rsidR="006265AC" w:rsidRPr="0046365B" w:rsidRDefault="006265AC" w:rsidP="006265AC">
      <w:pPr>
        <w:numPr>
          <w:ilvl w:val="0"/>
          <w:numId w:val="24"/>
        </w:numPr>
        <w:tabs>
          <w:tab w:val="left" w:pos="567"/>
        </w:tabs>
        <w:spacing w:after="120" w:line="276" w:lineRule="auto"/>
        <w:ind w:left="567" w:hanging="567"/>
        <w:jc w:val="both"/>
        <w:rPr>
          <w:szCs w:val="20"/>
        </w:rPr>
      </w:pPr>
      <w:r w:rsidRPr="0046365B">
        <w:rPr>
          <w:szCs w:val="20"/>
        </w:rPr>
        <w:t>Zachovat, rozvíjet a podporovat další rozvoj stávajícího integrovaného systému třídění komunálních odpadů v každé obci kraje, včetně jejich obalové složky.</w:t>
      </w:r>
    </w:p>
    <w:p w14:paraId="4E78B392" w14:textId="77777777" w:rsidR="006265AC" w:rsidRDefault="006265AC" w:rsidP="006265AC">
      <w:pPr>
        <w:numPr>
          <w:ilvl w:val="0"/>
          <w:numId w:val="24"/>
        </w:numPr>
        <w:tabs>
          <w:tab w:val="left" w:pos="567"/>
        </w:tabs>
        <w:spacing w:after="120" w:line="276" w:lineRule="auto"/>
        <w:ind w:left="567" w:hanging="567"/>
        <w:jc w:val="both"/>
        <w:rPr>
          <w:szCs w:val="20"/>
        </w:rPr>
      </w:pPr>
      <w:r w:rsidRPr="0046365B">
        <w:rPr>
          <w:szCs w:val="20"/>
        </w:rPr>
        <w:t xml:space="preserve">Podporovat nakládání s obalovými odpady dle hierarchie </w:t>
      </w:r>
      <w:r>
        <w:rPr>
          <w:szCs w:val="20"/>
        </w:rPr>
        <w:t>odpadového hospodářství</w:t>
      </w:r>
      <w:r w:rsidRPr="0046365B">
        <w:rPr>
          <w:szCs w:val="20"/>
        </w:rPr>
        <w:t>.</w:t>
      </w:r>
    </w:p>
    <w:p w14:paraId="078DC27B" w14:textId="77777777" w:rsidR="006265AC" w:rsidRPr="0046365B" w:rsidRDefault="006265AC" w:rsidP="006265AC">
      <w:pPr>
        <w:numPr>
          <w:ilvl w:val="0"/>
          <w:numId w:val="24"/>
        </w:numPr>
        <w:tabs>
          <w:tab w:val="left" w:pos="567"/>
        </w:tabs>
        <w:spacing w:after="120" w:line="276" w:lineRule="auto"/>
        <w:ind w:left="567" w:hanging="567"/>
        <w:jc w:val="both"/>
        <w:rPr>
          <w:szCs w:val="20"/>
        </w:rPr>
      </w:pPr>
      <w:r w:rsidRPr="008B7FA5">
        <w:rPr>
          <w:rFonts w:cs="Arial"/>
        </w:rPr>
        <w:t>Podporovat zavádění opakované použitelných obalů.</w:t>
      </w:r>
    </w:p>
    <w:p w14:paraId="646AA560" w14:textId="77777777" w:rsidR="006265AC" w:rsidRPr="0046365B" w:rsidRDefault="006265AC" w:rsidP="006265AC">
      <w:pPr>
        <w:numPr>
          <w:ilvl w:val="0"/>
          <w:numId w:val="24"/>
        </w:numPr>
        <w:tabs>
          <w:tab w:val="left" w:pos="567"/>
        </w:tabs>
        <w:spacing w:after="120" w:line="276" w:lineRule="auto"/>
        <w:ind w:left="567" w:hanging="567"/>
        <w:jc w:val="both"/>
        <w:rPr>
          <w:szCs w:val="20"/>
        </w:rPr>
      </w:pPr>
      <w:r w:rsidRPr="0046365B">
        <w:rPr>
          <w:szCs w:val="20"/>
        </w:rPr>
        <w:t>Obce na území Jihočeského kraje mají za povinnost průběžně vyhodnocovat nakládání s obaly v rámci systému nakládání s komunálními odpady obce, kapacitní možnosti systému a navrhovat opatření k jeho zlepšení.</w:t>
      </w:r>
    </w:p>
    <w:p w14:paraId="6A5732A8" w14:textId="77777777" w:rsidR="006265AC" w:rsidRDefault="006265AC" w:rsidP="006265AC">
      <w:pPr>
        <w:numPr>
          <w:ilvl w:val="0"/>
          <w:numId w:val="24"/>
        </w:numPr>
        <w:tabs>
          <w:tab w:val="left" w:pos="567"/>
        </w:tabs>
        <w:spacing w:after="120" w:line="276" w:lineRule="auto"/>
        <w:ind w:left="567" w:hanging="567"/>
        <w:jc w:val="both"/>
        <w:rPr>
          <w:szCs w:val="20"/>
        </w:rPr>
      </w:pPr>
      <w:r w:rsidRPr="0046365B">
        <w:rPr>
          <w:szCs w:val="20"/>
        </w:rPr>
        <w:t>Důsledně kontrolovat zajištění tříděného sběru v obcích pro využitelné složky komunálních odpadů, minimálně komodit: papír, plasty, sklo a kovy.</w:t>
      </w:r>
      <w:r w:rsidRPr="00E36929">
        <w:rPr>
          <w:szCs w:val="20"/>
        </w:rPr>
        <w:t xml:space="preserve"> </w:t>
      </w:r>
    </w:p>
    <w:p w14:paraId="2E3F4E9E" w14:textId="77777777" w:rsidR="006265AC" w:rsidRDefault="006265AC" w:rsidP="006265AC">
      <w:pPr>
        <w:numPr>
          <w:ilvl w:val="0"/>
          <w:numId w:val="24"/>
        </w:numPr>
        <w:tabs>
          <w:tab w:val="left" w:pos="567"/>
        </w:tabs>
        <w:spacing w:after="120" w:line="276" w:lineRule="auto"/>
        <w:ind w:left="567" w:hanging="567"/>
        <w:jc w:val="both"/>
        <w:rPr>
          <w:szCs w:val="20"/>
        </w:rPr>
      </w:pPr>
      <w:r w:rsidRPr="0046365B">
        <w:rPr>
          <w:szCs w:val="20"/>
        </w:rPr>
        <w:t>Průběžně vyhodnocovat systém nakládání s komunálními odpady na krajské úrovni.</w:t>
      </w:r>
    </w:p>
    <w:p w14:paraId="4DB7D957" w14:textId="77777777" w:rsidR="006265AC" w:rsidRPr="0046365B" w:rsidRDefault="006265AC" w:rsidP="006265AC">
      <w:pPr>
        <w:pStyle w:val="Nadpis5"/>
      </w:pPr>
      <w:r w:rsidRPr="00362962">
        <w:rPr>
          <w:color w:val="FF0000"/>
        </w:rPr>
        <w:br w:type="page"/>
      </w:r>
      <w:bookmarkStart w:id="20" w:name="_Toc160523045"/>
      <w:r w:rsidRPr="0046365B">
        <w:lastRenderedPageBreak/>
        <w:t>3.</w:t>
      </w:r>
      <w:r>
        <w:rPr>
          <w:lang w:val="cs-CZ"/>
        </w:rPr>
        <w:t>4</w:t>
      </w:r>
      <w:r w:rsidRPr="0046365B">
        <w:t>.1.</w:t>
      </w:r>
      <w:r>
        <w:rPr>
          <w:lang w:val="cs-CZ"/>
        </w:rPr>
        <w:t>6</w:t>
      </w:r>
      <w:r w:rsidRPr="0046365B">
        <w:t>.2</w:t>
      </w:r>
      <w:r w:rsidRPr="0046365B">
        <w:tab/>
      </w:r>
      <w:r w:rsidRPr="002D0FAA">
        <w:t>Odpadní elektrická a elektronická zařízení</w:t>
      </w:r>
      <w:bookmarkEnd w:id="20"/>
    </w:p>
    <w:p w14:paraId="2119C58F" w14:textId="77777777" w:rsidR="006265AC" w:rsidRPr="00362962" w:rsidRDefault="006265AC" w:rsidP="006265AC">
      <w:pPr>
        <w:tabs>
          <w:tab w:val="left" w:pos="567"/>
        </w:tabs>
        <w:spacing w:after="120"/>
        <w:ind w:left="567" w:hanging="567"/>
        <w:jc w:val="both"/>
        <w:rPr>
          <w:b/>
          <w:color w:val="FF0000"/>
          <w:szCs w:val="20"/>
        </w:rPr>
      </w:pPr>
    </w:p>
    <w:p w14:paraId="74BCC873" w14:textId="77777777" w:rsidR="006265AC" w:rsidRPr="0046365B" w:rsidRDefault="006265AC" w:rsidP="006265AC">
      <w:pPr>
        <w:tabs>
          <w:tab w:val="left" w:pos="567"/>
        </w:tabs>
        <w:spacing w:after="120"/>
        <w:ind w:left="567" w:hanging="567"/>
        <w:jc w:val="both"/>
        <w:rPr>
          <w:b/>
          <w:szCs w:val="20"/>
        </w:rPr>
      </w:pPr>
      <w:r w:rsidRPr="0046365B">
        <w:rPr>
          <w:b/>
          <w:szCs w:val="20"/>
        </w:rPr>
        <w:t>Cíle:</w:t>
      </w:r>
    </w:p>
    <w:p w14:paraId="0962EB40" w14:textId="77777777" w:rsidR="006265AC" w:rsidRPr="0046365B" w:rsidRDefault="006265AC" w:rsidP="006265AC">
      <w:pPr>
        <w:tabs>
          <w:tab w:val="left" w:pos="567"/>
        </w:tabs>
        <w:spacing w:after="120"/>
        <w:ind w:left="567" w:hanging="567"/>
        <w:jc w:val="both"/>
        <w:rPr>
          <w:b/>
          <w:szCs w:val="20"/>
        </w:rPr>
      </w:pPr>
      <w:r w:rsidRPr="0046365B">
        <w:rPr>
          <w:b/>
          <w:szCs w:val="20"/>
        </w:rPr>
        <w:t>a)</w:t>
      </w:r>
      <w:r w:rsidRPr="0046365B">
        <w:rPr>
          <w:b/>
          <w:szCs w:val="20"/>
        </w:rPr>
        <w:tab/>
        <w:t>Dosahovat vysoké úrovně zpětného odběru odpadních elektrických a elektronických zařízení.</w:t>
      </w:r>
    </w:p>
    <w:p w14:paraId="32E7B950" w14:textId="77777777" w:rsidR="006265AC" w:rsidRPr="0046365B" w:rsidRDefault="006265AC" w:rsidP="006265AC">
      <w:pPr>
        <w:tabs>
          <w:tab w:val="left" w:pos="142"/>
        </w:tabs>
        <w:spacing w:after="120"/>
        <w:jc w:val="both"/>
        <w:rPr>
          <w:sz w:val="18"/>
          <w:szCs w:val="18"/>
        </w:rPr>
      </w:pPr>
      <w:r w:rsidRPr="00B21D3E">
        <w:rPr>
          <w:rFonts w:cs="Arial"/>
        </w:rPr>
        <w:t xml:space="preserve">Dosahovat úrovně zpětného odběru odpadních elektrozařízení v míře 65 % od roku 2021 </w:t>
      </w:r>
      <w:r w:rsidRPr="0046365B">
        <w:rPr>
          <w:rFonts w:cs="Arial"/>
          <w:sz w:val="18"/>
          <w:szCs w:val="18"/>
        </w:rPr>
        <w:t>a dále následovně:</w:t>
      </w:r>
    </w:p>
    <w:tbl>
      <w:tblPr>
        <w:tblStyle w:val="TableNormal"/>
        <w:tblW w:w="7846"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9"/>
        <w:gridCol w:w="3683"/>
        <w:gridCol w:w="2134"/>
      </w:tblGrid>
      <w:tr w:rsidR="006265AC" w:rsidRPr="0046365B" w14:paraId="33032B2C" w14:textId="77777777" w:rsidTr="002A6570">
        <w:trPr>
          <w:trHeight w:val="411"/>
        </w:trPr>
        <w:tc>
          <w:tcPr>
            <w:tcW w:w="7846" w:type="dxa"/>
            <w:gridSpan w:val="3"/>
          </w:tcPr>
          <w:p w14:paraId="7EBCFB57" w14:textId="77777777" w:rsidR="006265AC" w:rsidRPr="0046365B" w:rsidRDefault="006265AC" w:rsidP="002A6570">
            <w:pPr>
              <w:pStyle w:val="TableParagraph"/>
              <w:spacing w:before="119"/>
              <w:ind w:left="45" w:right="1125"/>
              <w:jc w:val="center"/>
              <w:rPr>
                <w:rFonts w:ascii="Verdana" w:hAnsi="Verdana"/>
                <w:b/>
                <w:sz w:val="18"/>
                <w:szCs w:val="18"/>
              </w:rPr>
            </w:pPr>
            <w:r w:rsidRPr="0046365B">
              <w:rPr>
                <w:rFonts w:ascii="Verdana" w:hAnsi="Verdana"/>
                <w:b/>
                <w:sz w:val="18"/>
                <w:szCs w:val="18"/>
              </w:rPr>
              <w:t>Cíle</w:t>
            </w:r>
            <w:r w:rsidRPr="0046365B">
              <w:rPr>
                <w:rFonts w:ascii="Verdana" w:hAnsi="Verdana"/>
                <w:sz w:val="18"/>
                <w:szCs w:val="18"/>
              </w:rPr>
              <w:t xml:space="preserve"> </w:t>
            </w:r>
            <w:r w:rsidRPr="0046365B">
              <w:rPr>
                <w:rFonts w:ascii="Verdana" w:hAnsi="Verdana"/>
                <w:b/>
                <w:sz w:val="18"/>
                <w:szCs w:val="18"/>
              </w:rPr>
              <w:t>pro zpětný odběr odpadních elektrozařízení (%)</w:t>
            </w:r>
          </w:p>
        </w:tc>
      </w:tr>
      <w:tr w:rsidR="006265AC" w:rsidRPr="0046365B" w14:paraId="764174A1" w14:textId="77777777" w:rsidTr="002A6570">
        <w:trPr>
          <w:trHeight w:val="319"/>
        </w:trPr>
        <w:tc>
          <w:tcPr>
            <w:tcW w:w="5712" w:type="dxa"/>
            <w:gridSpan w:val="2"/>
          </w:tcPr>
          <w:p w14:paraId="1B9C067C" w14:textId="77777777" w:rsidR="006265AC" w:rsidRPr="0046365B" w:rsidRDefault="006265AC" w:rsidP="002A6570">
            <w:pPr>
              <w:pStyle w:val="TableParagraph"/>
              <w:rPr>
                <w:rFonts w:ascii="Verdana" w:hAnsi="Verdana"/>
                <w:sz w:val="18"/>
                <w:szCs w:val="18"/>
              </w:rPr>
            </w:pPr>
          </w:p>
        </w:tc>
        <w:tc>
          <w:tcPr>
            <w:tcW w:w="2134" w:type="dxa"/>
            <w:vAlign w:val="center"/>
          </w:tcPr>
          <w:p w14:paraId="4BB1922C" w14:textId="77777777" w:rsidR="006265AC" w:rsidRPr="0046365B" w:rsidRDefault="006265AC" w:rsidP="002A6570">
            <w:pPr>
              <w:pStyle w:val="TableParagraph"/>
              <w:ind w:left="337" w:right="324"/>
              <w:jc w:val="center"/>
              <w:rPr>
                <w:rFonts w:ascii="Verdana" w:hAnsi="Verdana"/>
                <w:b/>
                <w:sz w:val="18"/>
                <w:szCs w:val="18"/>
              </w:rPr>
            </w:pPr>
            <w:r w:rsidRPr="0046365B">
              <w:rPr>
                <w:rFonts w:ascii="Verdana" w:hAnsi="Verdana"/>
                <w:b/>
                <w:sz w:val="18"/>
                <w:szCs w:val="18"/>
              </w:rPr>
              <w:t>2021</w:t>
            </w:r>
            <w:r w:rsidRPr="0046365B">
              <w:rPr>
                <w:rFonts w:ascii="Verdana" w:hAnsi="Verdana"/>
                <w:b/>
                <w:spacing w:val="-2"/>
                <w:sz w:val="18"/>
                <w:szCs w:val="18"/>
              </w:rPr>
              <w:t xml:space="preserve"> </w:t>
            </w:r>
            <w:r w:rsidRPr="0046365B">
              <w:rPr>
                <w:rFonts w:ascii="Verdana" w:hAnsi="Verdana"/>
                <w:b/>
                <w:sz w:val="18"/>
                <w:szCs w:val="18"/>
              </w:rPr>
              <w:t>a dále</w:t>
            </w:r>
          </w:p>
        </w:tc>
      </w:tr>
      <w:tr w:rsidR="006265AC" w:rsidRPr="0046365B" w14:paraId="04822B00" w14:textId="77777777" w:rsidTr="002A6570">
        <w:trPr>
          <w:trHeight w:val="168"/>
        </w:trPr>
        <w:tc>
          <w:tcPr>
            <w:tcW w:w="5712" w:type="dxa"/>
            <w:gridSpan w:val="2"/>
          </w:tcPr>
          <w:p w14:paraId="48242BBD" w14:textId="77777777" w:rsidR="006265AC" w:rsidRPr="0046365B" w:rsidRDefault="006265AC" w:rsidP="002A6570">
            <w:pPr>
              <w:pStyle w:val="TableParagraph"/>
              <w:ind w:left="69"/>
              <w:rPr>
                <w:rFonts w:ascii="Verdana" w:hAnsi="Verdana"/>
                <w:sz w:val="18"/>
                <w:szCs w:val="18"/>
              </w:rPr>
            </w:pPr>
            <w:r w:rsidRPr="0046365B">
              <w:rPr>
                <w:rFonts w:ascii="Verdana" w:hAnsi="Verdana"/>
                <w:sz w:val="18"/>
                <w:szCs w:val="18"/>
              </w:rPr>
              <w:t>Odpadní</w:t>
            </w:r>
            <w:r w:rsidRPr="0046365B">
              <w:rPr>
                <w:rFonts w:ascii="Verdana" w:hAnsi="Verdana"/>
                <w:spacing w:val="-2"/>
                <w:sz w:val="18"/>
                <w:szCs w:val="18"/>
              </w:rPr>
              <w:t xml:space="preserve"> </w:t>
            </w:r>
            <w:r w:rsidRPr="0046365B">
              <w:rPr>
                <w:rFonts w:ascii="Verdana" w:hAnsi="Verdana"/>
                <w:sz w:val="18"/>
                <w:szCs w:val="18"/>
              </w:rPr>
              <w:t>elektrozařízení</w:t>
            </w:r>
            <w:r w:rsidRPr="0046365B">
              <w:rPr>
                <w:rFonts w:ascii="Verdana" w:hAnsi="Verdana"/>
                <w:spacing w:val="-6"/>
                <w:sz w:val="18"/>
                <w:szCs w:val="18"/>
              </w:rPr>
              <w:t xml:space="preserve"> </w:t>
            </w:r>
            <w:r w:rsidRPr="0046365B">
              <w:rPr>
                <w:rFonts w:ascii="Verdana" w:hAnsi="Verdana"/>
                <w:sz w:val="18"/>
                <w:szCs w:val="18"/>
              </w:rPr>
              <w:t>celkem</w:t>
            </w:r>
            <w:r w:rsidRPr="0046365B">
              <w:rPr>
                <w:rFonts w:ascii="Verdana" w:hAnsi="Verdana"/>
                <w:spacing w:val="-2"/>
                <w:sz w:val="18"/>
                <w:szCs w:val="18"/>
              </w:rPr>
              <w:t xml:space="preserve"> </w:t>
            </w:r>
            <w:r w:rsidRPr="0046365B">
              <w:rPr>
                <w:rFonts w:ascii="Verdana" w:hAnsi="Verdana"/>
                <w:sz w:val="18"/>
                <w:szCs w:val="18"/>
              </w:rPr>
              <w:t>(celkem</w:t>
            </w:r>
            <w:r w:rsidRPr="0046365B">
              <w:rPr>
                <w:rFonts w:ascii="Verdana" w:hAnsi="Verdana"/>
                <w:spacing w:val="-1"/>
                <w:sz w:val="18"/>
                <w:szCs w:val="18"/>
              </w:rPr>
              <w:t xml:space="preserve"> </w:t>
            </w:r>
            <w:r w:rsidRPr="0046365B">
              <w:rPr>
                <w:rFonts w:ascii="Verdana" w:hAnsi="Verdana"/>
                <w:sz w:val="18"/>
                <w:szCs w:val="18"/>
              </w:rPr>
              <w:t>za</w:t>
            </w:r>
            <w:r w:rsidRPr="0046365B">
              <w:rPr>
                <w:rFonts w:ascii="Verdana" w:hAnsi="Verdana"/>
                <w:spacing w:val="-2"/>
                <w:sz w:val="18"/>
                <w:szCs w:val="18"/>
              </w:rPr>
              <w:t xml:space="preserve"> </w:t>
            </w:r>
            <w:r w:rsidRPr="0046365B">
              <w:rPr>
                <w:rFonts w:ascii="Verdana" w:hAnsi="Verdana"/>
                <w:sz w:val="18"/>
                <w:szCs w:val="18"/>
              </w:rPr>
              <w:t>skupiny</w:t>
            </w:r>
            <w:r w:rsidRPr="0046365B">
              <w:rPr>
                <w:rFonts w:ascii="Verdana" w:hAnsi="Verdana"/>
                <w:spacing w:val="-2"/>
                <w:sz w:val="18"/>
                <w:szCs w:val="18"/>
              </w:rPr>
              <w:t xml:space="preserve"> </w:t>
            </w:r>
            <w:r w:rsidRPr="0046365B">
              <w:rPr>
                <w:rFonts w:ascii="Verdana" w:hAnsi="Verdana"/>
                <w:sz w:val="18"/>
                <w:szCs w:val="18"/>
              </w:rPr>
              <w:t>1</w:t>
            </w:r>
            <w:r w:rsidRPr="0046365B">
              <w:rPr>
                <w:rFonts w:ascii="Verdana" w:hAnsi="Verdana"/>
                <w:spacing w:val="-4"/>
                <w:sz w:val="18"/>
                <w:szCs w:val="18"/>
              </w:rPr>
              <w:t xml:space="preserve"> </w:t>
            </w:r>
            <w:r w:rsidRPr="0046365B">
              <w:rPr>
                <w:rFonts w:ascii="Verdana" w:hAnsi="Verdana"/>
                <w:sz w:val="18"/>
                <w:szCs w:val="18"/>
              </w:rPr>
              <w:t>- 6)</w:t>
            </w:r>
          </w:p>
        </w:tc>
        <w:tc>
          <w:tcPr>
            <w:tcW w:w="2134" w:type="dxa"/>
          </w:tcPr>
          <w:p w14:paraId="2EAED730" w14:textId="77777777" w:rsidR="006265AC" w:rsidRPr="0046365B" w:rsidRDefault="006265AC" w:rsidP="002A6570">
            <w:pPr>
              <w:pStyle w:val="TableParagraph"/>
              <w:spacing w:before="95"/>
              <w:ind w:left="336" w:right="324"/>
              <w:jc w:val="center"/>
              <w:rPr>
                <w:rFonts w:ascii="Verdana" w:hAnsi="Verdana"/>
                <w:b/>
                <w:sz w:val="18"/>
                <w:szCs w:val="18"/>
              </w:rPr>
            </w:pPr>
            <w:r w:rsidRPr="0046365B">
              <w:rPr>
                <w:rFonts w:ascii="Verdana" w:hAnsi="Verdana"/>
                <w:b/>
                <w:sz w:val="18"/>
                <w:szCs w:val="18"/>
              </w:rPr>
              <w:t>65</w:t>
            </w:r>
            <w:r w:rsidRPr="0046365B">
              <w:rPr>
                <w:rFonts w:ascii="Verdana" w:hAnsi="Verdana"/>
                <w:b/>
                <w:spacing w:val="1"/>
                <w:sz w:val="18"/>
                <w:szCs w:val="18"/>
              </w:rPr>
              <w:t xml:space="preserve"> </w:t>
            </w:r>
            <w:r w:rsidRPr="0046365B">
              <w:rPr>
                <w:rFonts w:ascii="Verdana" w:hAnsi="Verdana"/>
                <w:b/>
                <w:sz w:val="18"/>
                <w:szCs w:val="18"/>
              </w:rPr>
              <w:t>%</w:t>
            </w:r>
          </w:p>
        </w:tc>
      </w:tr>
      <w:tr w:rsidR="006265AC" w:rsidRPr="0046365B" w14:paraId="61F11FE8" w14:textId="77777777" w:rsidTr="002A6570">
        <w:trPr>
          <w:trHeight w:val="286"/>
        </w:trPr>
        <w:tc>
          <w:tcPr>
            <w:tcW w:w="2029" w:type="dxa"/>
            <w:vMerge w:val="restart"/>
            <w:vAlign w:val="center"/>
          </w:tcPr>
          <w:p w14:paraId="10B85B52" w14:textId="77777777" w:rsidR="006265AC" w:rsidRPr="0046365B" w:rsidRDefault="006265AC" w:rsidP="002A6570">
            <w:pPr>
              <w:pStyle w:val="TableParagraph"/>
              <w:rPr>
                <w:rFonts w:ascii="Verdana" w:hAnsi="Verdana"/>
                <w:sz w:val="18"/>
                <w:szCs w:val="18"/>
              </w:rPr>
            </w:pPr>
            <w:r w:rsidRPr="0046365B">
              <w:rPr>
                <w:rFonts w:ascii="Verdana" w:hAnsi="Verdana"/>
                <w:sz w:val="18"/>
                <w:szCs w:val="18"/>
              </w:rPr>
              <w:t>Z</w:t>
            </w:r>
            <w:r w:rsidRPr="0046365B">
              <w:rPr>
                <w:rFonts w:ascii="Verdana" w:hAnsi="Verdana"/>
                <w:spacing w:val="-1"/>
                <w:sz w:val="18"/>
                <w:szCs w:val="18"/>
              </w:rPr>
              <w:t xml:space="preserve"> </w:t>
            </w:r>
            <w:r w:rsidRPr="0046365B">
              <w:rPr>
                <w:rFonts w:ascii="Verdana" w:hAnsi="Verdana"/>
                <w:sz w:val="18"/>
                <w:szCs w:val="18"/>
              </w:rPr>
              <w:t>toho</w:t>
            </w:r>
            <w:r w:rsidRPr="0046365B">
              <w:rPr>
                <w:rFonts w:ascii="Verdana" w:hAnsi="Verdana"/>
                <w:spacing w:val="-1"/>
                <w:sz w:val="18"/>
                <w:szCs w:val="18"/>
              </w:rPr>
              <w:t xml:space="preserve"> </w:t>
            </w:r>
            <w:r w:rsidRPr="0046365B">
              <w:rPr>
                <w:rFonts w:ascii="Verdana" w:hAnsi="Verdana"/>
                <w:sz w:val="18"/>
                <w:szCs w:val="18"/>
              </w:rPr>
              <w:t>samostatně</w:t>
            </w:r>
          </w:p>
        </w:tc>
        <w:tc>
          <w:tcPr>
            <w:tcW w:w="3683" w:type="dxa"/>
          </w:tcPr>
          <w:p w14:paraId="0B9414BC" w14:textId="77777777" w:rsidR="006265AC" w:rsidRPr="0046365B" w:rsidRDefault="006265AC" w:rsidP="002A6570">
            <w:pPr>
              <w:pStyle w:val="TableParagraph"/>
              <w:ind w:left="69"/>
              <w:rPr>
                <w:rFonts w:ascii="Verdana" w:hAnsi="Verdana"/>
                <w:sz w:val="18"/>
                <w:szCs w:val="18"/>
              </w:rPr>
            </w:pPr>
            <w:r w:rsidRPr="0046365B">
              <w:rPr>
                <w:rFonts w:ascii="Verdana" w:hAnsi="Verdana"/>
                <w:sz w:val="18"/>
                <w:szCs w:val="18"/>
              </w:rPr>
              <w:t>Odpadní</w:t>
            </w:r>
            <w:r w:rsidRPr="0046365B">
              <w:rPr>
                <w:rFonts w:ascii="Verdana" w:hAnsi="Verdana"/>
                <w:spacing w:val="-2"/>
                <w:sz w:val="18"/>
                <w:szCs w:val="18"/>
              </w:rPr>
              <w:t xml:space="preserve"> </w:t>
            </w:r>
            <w:r w:rsidRPr="0046365B">
              <w:rPr>
                <w:rFonts w:ascii="Verdana" w:hAnsi="Verdana"/>
                <w:sz w:val="18"/>
                <w:szCs w:val="18"/>
              </w:rPr>
              <w:t>elektrozařízení</w:t>
            </w:r>
            <w:r w:rsidRPr="0046365B">
              <w:rPr>
                <w:rFonts w:ascii="Verdana" w:hAnsi="Verdana"/>
                <w:spacing w:val="-5"/>
                <w:sz w:val="18"/>
                <w:szCs w:val="18"/>
              </w:rPr>
              <w:t xml:space="preserve"> </w:t>
            </w:r>
            <w:r w:rsidRPr="0046365B">
              <w:rPr>
                <w:rFonts w:ascii="Verdana" w:hAnsi="Verdana"/>
                <w:sz w:val="18"/>
                <w:szCs w:val="18"/>
              </w:rPr>
              <w:t>skupiny</w:t>
            </w:r>
            <w:r w:rsidRPr="0046365B">
              <w:rPr>
                <w:rFonts w:ascii="Verdana" w:hAnsi="Verdana"/>
                <w:spacing w:val="-2"/>
                <w:sz w:val="18"/>
                <w:szCs w:val="18"/>
              </w:rPr>
              <w:t xml:space="preserve"> </w:t>
            </w:r>
            <w:r w:rsidRPr="0046365B">
              <w:rPr>
                <w:rFonts w:ascii="Verdana" w:hAnsi="Verdana"/>
                <w:sz w:val="18"/>
                <w:szCs w:val="18"/>
              </w:rPr>
              <w:t>1</w:t>
            </w:r>
          </w:p>
        </w:tc>
        <w:tc>
          <w:tcPr>
            <w:tcW w:w="2134" w:type="dxa"/>
          </w:tcPr>
          <w:p w14:paraId="4AEC2FC3" w14:textId="77777777" w:rsidR="006265AC" w:rsidRPr="0046365B" w:rsidRDefault="006265AC" w:rsidP="002A6570">
            <w:pPr>
              <w:pStyle w:val="TableParagraph"/>
              <w:spacing w:before="95"/>
              <w:ind w:left="336" w:right="324"/>
              <w:jc w:val="center"/>
              <w:rPr>
                <w:rFonts w:ascii="Verdana" w:hAnsi="Verdana"/>
                <w:b/>
                <w:sz w:val="18"/>
                <w:szCs w:val="18"/>
              </w:rPr>
            </w:pPr>
            <w:r w:rsidRPr="0046365B">
              <w:rPr>
                <w:rFonts w:ascii="Verdana" w:hAnsi="Verdana"/>
                <w:b/>
                <w:sz w:val="18"/>
                <w:szCs w:val="18"/>
              </w:rPr>
              <w:t>65</w:t>
            </w:r>
            <w:r w:rsidRPr="0046365B">
              <w:rPr>
                <w:rFonts w:ascii="Verdana" w:hAnsi="Verdana"/>
                <w:b/>
                <w:spacing w:val="1"/>
                <w:sz w:val="18"/>
                <w:szCs w:val="18"/>
              </w:rPr>
              <w:t xml:space="preserve"> </w:t>
            </w:r>
            <w:r w:rsidRPr="0046365B">
              <w:rPr>
                <w:rFonts w:ascii="Verdana" w:hAnsi="Verdana"/>
                <w:b/>
                <w:sz w:val="18"/>
                <w:szCs w:val="18"/>
              </w:rPr>
              <w:t>%</w:t>
            </w:r>
          </w:p>
        </w:tc>
      </w:tr>
      <w:tr w:rsidR="006265AC" w:rsidRPr="0046365B" w14:paraId="7ABC4C56" w14:textId="77777777" w:rsidTr="002A6570">
        <w:trPr>
          <w:trHeight w:val="321"/>
        </w:trPr>
        <w:tc>
          <w:tcPr>
            <w:tcW w:w="2029" w:type="dxa"/>
            <w:vMerge/>
            <w:tcBorders>
              <w:top w:val="nil"/>
            </w:tcBorders>
          </w:tcPr>
          <w:p w14:paraId="7A61FFD6" w14:textId="77777777" w:rsidR="006265AC" w:rsidRPr="0046365B" w:rsidRDefault="006265AC" w:rsidP="002A6570">
            <w:pPr>
              <w:rPr>
                <w:sz w:val="18"/>
                <w:szCs w:val="18"/>
              </w:rPr>
            </w:pPr>
          </w:p>
        </w:tc>
        <w:tc>
          <w:tcPr>
            <w:tcW w:w="3683" w:type="dxa"/>
          </w:tcPr>
          <w:p w14:paraId="1CA0BEEA" w14:textId="77777777" w:rsidR="006265AC" w:rsidRPr="0046365B" w:rsidRDefault="006265AC" w:rsidP="002A6570">
            <w:pPr>
              <w:pStyle w:val="TableParagraph"/>
              <w:ind w:left="69"/>
              <w:rPr>
                <w:rFonts w:ascii="Verdana" w:hAnsi="Verdana"/>
                <w:sz w:val="18"/>
                <w:szCs w:val="18"/>
              </w:rPr>
            </w:pPr>
            <w:r w:rsidRPr="0046365B">
              <w:rPr>
                <w:rFonts w:ascii="Verdana" w:hAnsi="Verdana"/>
                <w:sz w:val="18"/>
                <w:szCs w:val="18"/>
              </w:rPr>
              <w:t>Odpadní</w:t>
            </w:r>
            <w:r w:rsidRPr="0046365B">
              <w:rPr>
                <w:rFonts w:ascii="Verdana" w:hAnsi="Verdana"/>
                <w:spacing w:val="-2"/>
                <w:sz w:val="18"/>
                <w:szCs w:val="18"/>
              </w:rPr>
              <w:t xml:space="preserve"> </w:t>
            </w:r>
            <w:r w:rsidRPr="0046365B">
              <w:rPr>
                <w:rFonts w:ascii="Verdana" w:hAnsi="Verdana"/>
                <w:sz w:val="18"/>
                <w:szCs w:val="18"/>
              </w:rPr>
              <w:t>elektrozařízení</w:t>
            </w:r>
            <w:r w:rsidRPr="0046365B">
              <w:rPr>
                <w:rFonts w:ascii="Verdana" w:hAnsi="Verdana"/>
                <w:spacing w:val="-5"/>
                <w:sz w:val="18"/>
                <w:szCs w:val="18"/>
              </w:rPr>
              <w:t xml:space="preserve"> </w:t>
            </w:r>
            <w:r w:rsidRPr="0046365B">
              <w:rPr>
                <w:rFonts w:ascii="Verdana" w:hAnsi="Verdana"/>
                <w:sz w:val="18"/>
                <w:szCs w:val="18"/>
              </w:rPr>
              <w:t>skupiny</w:t>
            </w:r>
            <w:r w:rsidRPr="0046365B">
              <w:rPr>
                <w:rFonts w:ascii="Verdana" w:hAnsi="Verdana"/>
                <w:spacing w:val="-2"/>
                <w:sz w:val="18"/>
                <w:szCs w:val="18"/>
              </w:rPr>
              <w:t xml:space="preserve"> </w:t>
            </w:r>
            <w:r w:rsidRPr="0046365B">
              <w:rPr>
                <w:rFonts w:ascii="Verdana" w:hAnsi="Verdana"/>
                <w:sz w:val="18"/>
                <w:szCs w:val="18"/>
              </w:rPr>
              <w:t>2</w:t>
            </w:r>
          </w:p>
        </w:tc>
        <w:tc>
          <w:tcPr>
            <w:tcW w:w="2134" w:type="dxa"/>
          </w:tcPr>
          <w:p w14:paraId="5DC8C862" w14:textId="77777777" w:rsidR="006265AC" w:rsidRPr="0046365B" w:rsidRDefault="006265AC" w:rsidP="002A6570">
            <w:pPr>
              <w:pStyle w:val="TableParagraph"/>
              <w:spacing w:before="95"/>
              <w:ind w:left="336" w:right="324"/>
              <w:jc w:val="center"/>
              <w:rPr>
                <w:rFonts w:ascii="Verdana" w:hAnsi="Verdana"/>
                <w:b/>
                <w:sz w:val="18"/>
                <w:szCs w:val="18"/>
              </w:rPr>
            </w:pPr>
            <w:r w:rsidRPr="0046365B">
              <w:rPr>
                <w:rFonts w:ascii="Verdana" w:hAnsi="Verdana"/>
                <w:b/>
                <w:sz w:val="18"/>
                <w:szCs w:val="18"/>
              </w:rPr>
              <w:t>65</w:t>
            </w:r>
            <w:r w:rsidRPr="0046365B">
              <w:rPr>
                <w:rFonts w:ascii="Verdana" w:hAnsi="Verdana"/>
                <w:b/>
                <w:spacing w:val="1"/>
                <w:sz w:val="18"/>
                <w:szCs w:val="18"/>
              </w:rPr>
              <w:t xml:space="preserve"> </w:t>
            </w:r>
            <w:r w:rsidRPr="0046365B">
              <w:rPr>
                <w:rFonts w:ascii="Verdana" w:hAnsi="Verdana"/>
                <w:b/>
                <w:sz w:val="18"/>
                <w:szCs w:val="18"/>
              </w:rPr>
              <w:t>%</w:t>
            </w:r>
          </w:p>
        </w:tc>
      </w:tr>
      <w:tr w:rsidR="006265AC" w:rsidRPr="0046365B" w14:paraId="44519250" w14:textId="77777777" w:rsidTr="002A6570">
        <w:trPr>
          <w:trHeight w:val="198"/>
        </w:trPr>
        <w:tc>
          <w:tcPr>
            <w:tcW w:w="2029" w:type="dxa"/>
            <w:vMerge/>
            <w:tcBorders>
              <w:top w:val="nil"/>
            </w:tcBorders>
          </w:tcPr>
          <w:p w14:paraId="24C97F4C" w14:textId="77777777" w:rsidR="006265AC" w:rsidRPr="0046365B" w:rsidRDefault="006265AC" w:rsidP="002A6570">
            <w:pPr>
              <w:rPr>
                <w:sz w:val="18"/>
                <w:szCs w:val="18"/>
              </w:rPr>
            </w:pPr>
          </w:p>
        </w:tc>
        <w:tc>
          <w:tcPr>
            <w:tcW w:w="3683" w:type="dxa"/>
          </w:tcPr>
          <w:p w14:paraId="61254A6B" w14:textId="77777777" w:rsidR="006265AC" w:rsidRPr="0046365B" w:rsidRDefault="006265AC" w:rsidP="002A6570">
            <w:pPr>
              <w:pStyle w:val="TableParagraph"/>
              <w:ind w:left="69"/>
              <w:rPr>
                <w:rFonts w:ascii="Verdana" w:hAnsi="Verdana"/>
                <w:sz w:val="18"/>
                <w:szCs w:val="18"/>
              </w:rPr>
            </w:pPr>
            <w:r w:rsidRPr="0046365B">
              <w:rPr>
                <w:rFonts w:ascii="Verdana" w:hAnsi="Verdana"/>
                <w:sz w:val="18"/>
                <w:szCs w:val="18"/>
              </w:rPr>
              <w:t>Odpadní</w:t>
            </w:r>
            <w:r w:rsidRPr="0046365B">
              <w:rPr>
                <w:rFonts w:ascii="Verdana" w:hAnsi="Verdana"/>
                <w:spacing w:val="-2"/>
                <w:sz w:val="18"/>
                <w:szCs w:val="18"/>
              </w:rPr>
              <w:t xml:space="preserve"> </w:t>
            </w:r>
            <w:r w:rsidRPr="0046365B">
              <w:rPr>
                <w:rFonts w:ascii="Verdana" w:hAnsi="Verdana"/>
                <w:sz w:val="18"/>
                <w:szCs w:val="18"/>
              </w:rPr>
              <w:t>elektrozařízení</w:t>
            </w:r>
            <w:r w:rsidRPr="0046365B">
              <w:rPr>
                <w:rFonts w:ascii="Verdana" w:hAnsi="Verdana"/>
                <w:spacing w:val="-5"/>
                <w:sz w:val="18"/>
                <w:szCs w:val="18"/>
              </w:rPr>
              <w:t xml:space="preserve"> </w:t>
            </w:r>
            <w:r w:rsidRPr="0046365B">
              <w:rPr>
                <w:rFonts w:ascii="Verdana" w:hAnsi="Verdana"/>
                <w:sz w:val="18"/>
                <w:szCs w:val="18"/>
              </w:rPr>
              <w:t>skupiny</w:t>
            </w:r>
            <w:r w:rsidRPr="0046365B">
              <w:rPr>
                <w:rFonts w:ascii="Verdana" w:hAnsi="Verdana"/>
                <w:spacing w:val="-2"/>
                <w:sz w:val="18"/>
                <w:szCs w:val="18"/>
              </w:rPr>
              <w:t xml:space="preserve"> </w:t>
            </w:r>
            <w:r w:rsidRPr="0046365B">
              <w:rPr>
                <w:rFonts w:ascii="Verdana" w:hAnsi="Verdana"/>
                <w:sz w:val="18"/>
                <w:szCs w:val="18"/>
              </w:rPr>
              <w:t>3</w:t>
            </w:r>
          </w:p>
        </w:tc>
        <w:tc>
          <w:tcPr>
            <w:tcW w:w="2134" w:type="dxa"/>
          </w:tcPr>
          <w:p w14:paraId="6EA4D378" w14:textId="77777777" w:rsidR="006265AC" w:rsidRPr="0046365B" w:rsidRDefault="006265AC" w:rsidP="002A6570">
            <w:pPr>
              <w:pStyle w:val="TableParagraph"/>
              <w:spacing w:before="95"/>
              <w:ind w:left="336" w:right="324"/>
              <w:jc w:val="center"/>
              <w:rPr>
                <w:rFonts w:ascii="Verdana" w:hAnsi="Verdana"/>
                <w:b/>
                <w:sz w:val="18"/>
                <w:szCs w:val="18"/>
              </w:rPr>
            </w:pPr>
            <w:r w:rsidRPr="0046365B">
              <w:rPr>
                <w:rFonts w:ascii="Verdana" w:hAnsi="Verdana"/>
                <w:b/>
                <w:sz w:val="18"/>
                <w:szCs w:val="18"/>
              </w:rPr>
              <w:t>65</w:t>
            </w:r>
            <w:r w:rsidRPr="0046365B">
              <w:rPr>
                <w:rFonts w:ascii="Verdana" w:hAnsi="Verdana"/>
                <w:b/>
                <w:spacing w:val="1"/>
                <w:sz w:val="18"/>
                <w:szCs w:val="18"/>
              </w:rPr>
              <w:t xml:space="preserve"> </w:t>
            </w:r>
            <w:r w:rsidRPr="0046365B">
              <w:rPr>
                <w:rFonts w:ascii="Verdana" w:hAnsi="Verdana"/>
                <w:b/>
                <w:sz w:val="18"/>
                <w:szCs w:val="18"/>
              </w:rPr>
              <w:t>%</w:t>
            </w:r>
          </w:p>
        </w:tc>
      </w:tr>
    </w:tbl>
    <w:p w14:paraId="0866DA50" w14:textId="77777777" w:rsidR="006265AC" w:rsidRPr="0046365B" w:rsidRDefault="006265AC" w:rsidP="006265AC">
      <w:pPr>
        <w:tabs>
          <w:tab w:val="left" w:pos="567"/>
        </w:tabs>
        <w:ind w:left="1701" w:hanging="1417"/>
        <w:jc w:val="both"/>
        <w:rPr>
          <w:i/>
          <w:sz w:val="18"/>
          <w:szCs w:val="18"/>
        </w:rPr>
      </w:pPr>
      <w:r w:rsidRPr="0046365B">
        <w:rPr>
          <w:i/>
          <w:sz w:val="18"/>
          <w:szCs w:val="18"/>
        </w:rPr>
        <w:t>Zdroj: POH ČR</w:t>
      </w:r>
    </w:p>
    <w:p w14:paraId="6CD1DAF8" w14:textId="77777777" w:rsidR="006265AC" w:rsidRPr="0046365B" w:rsidRDefault="006265AC" w:rsidP="006265AC">
      <w:pPr>
        <w:tabs>
          <w:tab w:val="left" w:pos="0"/>
        </w:tabs>
        <w:jc w:val="both"/>
        <w:rPr>
          <w:i/>
          <w:iCs/>
          <w:color w:val="FF0000"/>
          <w:szCs w:val="20"/>
        </w:rPr>
      </w:pPr>
      <w:r w:rsidRPr="0046365B">
        <w:rPr>
          <w:rFonts w:cs="Arial"/>
          <w:i/>
          <w:iCs/>
        </w:rPr>
        <w:t>Za účelem zajištění vysoké míry sběru elektroodpadů s obsahem problematických a</w:t>
      </w:r>
      <w:r>
        <w:rPr>
          <w:rFonts w:cs="Arial"/>
          <w:i/>
          <w:iCs/>
        </w:rPr>
        <w:t> </w:t>
      </w:r>
      <w:r w:rsidRPr="0046365B">
        <w:rPr>
          <w:rFonts w:cs="Arial"/>
          <w:i/>
          <w:iCs/>
        </w:rPr>
        <w:t>nebezpečných látek ve vztahu k životnímu prostředí a lidskému zdraví jsou stanoveny samostatné cíle zpětného odběru pro skupiny elektrozařízení 1, 2 a 3 (zařízení pro tepelnou výměnu; obrazovky, monitory a zařízení obsahující obrazovky o ploše větší než 100 cm</w:t>
      </w:r>
      <w:r w:rsidRPr="00E36929">
        <w:rPr>
          <w:rFonts w:cs="Arial"/>
          <w:i/>
          <w:iCs/>
          <w:vertAlign w:val="superscript"/>
        </w:rPr>
        <w:t>2</w:t>
      </w:r>
      <w:r w:rsidRPr="0046365B">
        <w:rPr>
          <w:rFonts w:cs="Arial"/>
          <w:i/>
          <w:iCs/>
        </w:rPr>
        <w:t>; světelné zdroje), a to samostatně pro každou skupinu ve výši také minimálně 65 %.</w:t>
      </w:r>
    </w:p>
    <w:p w14:paraId="49CA46DE" w14:textId="77777777" w:rsidR="006265AC" w:rsidRPr="002719EB" w:rsidRDefault="006265AC" w:rsidP="006265AC">
      <w:pPr>
        <w:ind w:left="567" w:hanging="567"/>
        <w:rPr>
          <w:b/>
          <w:szCs w:val="20"/>
          <w:lang w:eastAsia="cs-CZ"/>
        </w:rPr>
      </w:pPr>
      <w:bookmarkStart w:id="21" w:name="bookmark36"/>
      <w:r w:rsidRPr="002719EB">
        <w:rPr>
          <w:b/>
          <w:szCs w:val="20"/>
          <w:lang w:eastAsia="cs-CZ"/>
        </w:rPr>
        <w:t xml:space="preserve">b) </w:t>
      </w:r>
      <w:r w:rsidRPr="002719EB">
        <w:rPr>
          <w:b/>
          <w:szCs w:val="20"/>
          <w:lang w:eastAsia="cs-CZ"/>
        </w:rPr>
        <w:tab/>
      </w:r>
      <w:bookmarkEnd w:id="21"/>
      <w:r w:rsidRPr="002719EB">
        <w:rPr>
          <w:rFonts w:cs="Arial"/>
          <w:b/>
        </w:rPr>
        <w:t>Zajistit vysokou míru přípravy k opětovnému použití, recyklace a využití odpadních elektrozařízení.</w:t>
      </w:r>
    </w:p>
    <w:p w14:paraId="700D8657" w14:textId="77777777" w:rsidR="006265AC" w:rsidRDefault="006265AC" w:rsidP="006265AC">
      <w:pPr>
        <w:suppressAutoHyphens/>
        <w:spacing w:before="40" w:after="40"/>
        <w:ind w:left="57" w:right="57"/>
        <w:jc w:val="both"/>
        <w:rPr>
          <w:rFonts w:cs="Arial"/>
        </w:rPr>
      </w:pPr>
      <w:r w:rsidRPr="00740A1C">
        <w:rPr>
          <w:rFonts w:cs="Arial"/>
        </w:rPr>
        <w:t>Dosahovat úrovně přípravy k opětovnému použití, recyklace a využití odpadních elektrozařízení od 2021 a dále následovně:</w:t>
      </w:r>
    </w:p>
    <w:tbl>
      <w:tblPr>
        <w:tblStyle w:val="TableNormal"/>
        <w:tblW w:w="9061" w:type="dxa"/>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27"/>
        <w:gridCol w:w="1860"/>
        <w:gridCol w:w="2574"/>
      </w:tblGrid>
      <w:tr w:rsidR="006265AC" w:rsidRPr="002719EB" w14:paraId="40E538FC" w14:textId="77777777" w:rsidTr="002A6570">
        <w:trPr>
          <w:trHeight w:val="529"/>
        </w:trPr>
        <w:tc>
          <w:tcPr>
            <w:tcW w:w="9061" w:type="dxa"/>
            <w:gridSpan w:val="3"/>
            <w:tcBorders>
              <w:bottom w:val="single" w:sz="4" w:space="0" w:color="000000"/>
            </w:tcBorders>
          </w:tcPr>
          <w:p w14:paraId="51E7B3B0" w14:textId="77777777" w:rsidR="006265AC" w:rsidRPr="002719EB" w:rsidRDefault="006265AC" w:rsidP="002A6570">
            <w:pPr>
              <w:pStyle w:val="TableParagraph"/>
              <w:spacing w:before="119"/>
              <w:ind w:left="-10"/>
              <w:jc w:val="center"/>
              <w:rPr>
                <w:rFonts w:ascii="Verdana" w:hAnsi="Verdana"/>
                <w:b/>
                <w:sz w:val="18"/>
                <w:szCs w:val="18"/>
              </w:rPr>
            </w:pPr>
            <w:r w:rsidRPr="002719EB">
              <w:rPr>
                <w:rFonts w:ascii="Verdana" w:hAnsi="Verdana"/>
                <w:b/>
                <w:sz w:val="18"/>
                <w:szCs w:val="18"/>
              </w:rPr>
              <w:t>Cíle</w:t>
            </w:r>
            <w:r w:rsidRPr="002719EB">
              <w:rPr>
                <w:rFonts w:ascii="Verdana" w:hAnsi="Verdana"/>
                <w:sz w:val="18"/>
                <w:szCs w:val="18"/>
              </w:rPr>
              <w:t xml:space="preserve"> </w:t>
            </w:r>
            <w:r w:rsidRPr="002719EB">
              <w:rPr>
                <w:rFonts w:ascii="Verdana" w:hAnsi="Verdana"/>
                <w:b/>
                <w:sz w:val="18"/>
                <w:szCs w:val="18"/>
              </w:rPr>
              <w:t>pro přípravu k opětovnému použití, recyklaci a využití odpadních elektrozařízení</w:t>
            </w:r>
          </w:p>
        </w:tc>
      </w:tr>
      <w:tr w:rsidR="006265AC" w:rsidRPr="002719EB" w14:paraId="16476267" w14:textId="77777777" w:rsidTr="002A6570">
        <w:trPr>
          <w:trHeight w:val="289"/>
        </w:trPr>
        <w:tc>
          <w:tcPr>
            <w:tcW w:w="4627" w:type="dxa"/>
            <w:vMerge w:val="restart"/>
            <w:tcBorders>
              <w:top w:val="single" w:sz="4" w:space="0" w:color="000000"/>
              <w:bottom w:val="single" w:sz="4" w:space="0" w:color="000000"/>
              <w:right w:val="single" w:sz="4" w:space="0" w:color="000000"/>
            </w:tcBorders>
          </w:tcPr>
          <w:p w14:paraId="34C7F16A" w14:textId="77777777" w:rsidR="006265AC" w:rsidRPr="002719EB" w:rsidRDefault="006265AC" w:rsidP="002A6570">
            <w:pPr>
              <w:pStyle w:val="TableParagraph"/>
              <w:rPr>
                <w:rFonts w:ascii="Verdana" w:hAnsi="Verdana"/>
                <w:sz w:val="18"/>
                <w:szCs w:val="18"/>
              </w:rPr>
            </w:pPr>
          </w:p>
        </w:tc>
        <w:tc>
          <w:tcPr>
            <w:tcW w:w="4431" w:type="dxa"/>
            <w:gridSpan w:val="2"/>
            <w:tcBorders>
              <w:top w:val="single" w:sz="4" w:space="0" w:color="000000"/>
              <w:left w:val="single" w:sz="4" w:space="0" w:color="000000"/>
              <w:bottom w:val="single" w:sz="4" w:space="0" w:color="000000"/>
            </w:tcBorders>
            <w:vAlign w:val="center"/>
          </w:tcPr>
          <w:p w14:paraId="75854F7D" w14:textId="77777777" w:rsidR="006265AC" w:rsidRPr="002719EB" w:rsidRDefault="006265AC" w:rsidP="002A6570">
            <w:pPr>
              <w:pStyle w:val="TableParagraph"/>
              <w:ind w:left="17" w:right="19"/>
              <w:jc w:val="center"/>
              <w:rPr>
                <w:rFonts w:ascii="Verdana" w:hAnsi="Verdana"/>
                <w:b/>
                <w:sz w:val="18"/>
                <w:szCs w:val="18"/>
              </w:rPr>
            </w:pPr>
            <w:r w:rsidRPr="002719EB">
              <w:rPr>
                <w:rFonts w:ascii="Verdana" w:hAnsi="Verdana"/>
                <w:b/>
                <w:sz w:val="18"/>
                <w:szCs w:val="18"/>
              </w:rPr>
              <w:t>2021</w:t>
            </w:r>
          </w:p>
        </w:tc>
      </w:tr>
      <w:tr w:rsidR="006265AC" w:rsidRPr="002719EB" w14:paraId="6554EE79" w14:textId="77777777" w:rsidTr="002A6570">
        <w:trPr>
          <w:trHeight w:val="593"/>
        </w:trPr>
        <w:tc>
          <w:tcPr>
            <w:tcW w:w="4627" w:type="dxa"/>
            <w:vMerge/>
            <w:tcBorders>
              <w:top w:val="nil"/>
              <w:bottom w:val="single" w:sz="4" w:space="0" w:color="000000"/>
              <w:right w:val="single" w:sz="4" w:space="0" w:color="000000"/>
            </w:tcBorders>
          </w:tcPr>
          <w:p w14:paraId="4B96C3C9" w14:textId="77777777" w:rsidR="006265AC" w:rsidRPr="002719EB" w:rsidRDefault="006265AC" w:rsidP="002A6570">
            <w:pPr>
              <w:rPr>
                <w:sz w:val="18"/>
                <w:szCs w:val="18"/>
              </w:rPr>
            </w:pPr>
          </w:p>
        </w:tc>
        <w:tc>
          <w:tcPr>
            <w:tcW w:w="1860" w:type="dxa"/>
            <w:tcBorders>
              <w:top w:val="single" w:sz="4" w:space="0" w:color="000000"/>
              <w:left w:val="single" w:sz="4" w:space="0" w:color="000000"/>
              <w:bottom w:val="single" w:sz="4" w:space="0" w:color="000000"/>
              <w:right w:val="single" w:sz="4" w:space="0" w:color="000000"/>
            </w:tcBorders>
            <w:vAlign w:val="center"/>
          </w:tcPr>
          <w:p w14:paraId="71E1E2F6" w14:textId="77777777" w:rsidR="006265AC" w:rsidRPr="002719EB" w:rsidRDefault="006265AC" w:rsidP="002A6570">
            <w:pPr>
              <w:pStyle w:val="TableParagraph"/>
              <w:ind w:left="149" w:right="121"/>
              <w:jc w:val="center"/>
              <w:rPr>
                <w:rFonts w:ascii="Verdana" w:hAnsi="Verdana"/>
                <w:b/>
                <w:sz w:val="18"/>
                <w:szCs w:val="18"/>
              </w:rPr>
            </w:pPr>
            <w:r w:rsidRPr="002719EB">
              <w:rPr>
                <w:rFonts w:ascii="Verdana" w:hAnsi="Verdana"/>
                <w:b/>
                <w:sz w:val="18"/>
                <w:szCs w:val="18"/>
              </w:rPr>
              <w:t>Využití</w:t>
            </w:r>
          </w:p>
        </w:tc>
        <w:tc>
          <w:tcPr>
            <w:tcW w:w="2571" w:type="dxa"/>
            <w:tcBorders>
              <w:top w:val="single" w:sz="4" w:space="0" w:color="000000"/>
              <w:left w:val="single" w:sz="4" w:space="0" w:color="000000"/>
              <w:bottom w:val="single" w:sz="4" w:space="0" w:color="000000"/>
            </w:tcBorders>
          </w:tcPr>
          <w:p w14:paraId="01CCFB9F" w14:textId="77777777" w:rsidR="006265AC" w:rsidRPr="002719EB" w:rsidRDefault="006265AC" w:rsidP="002A6570">
            <w:pPr>
              <w:pStyle w:val="TableParagraph"/>
              <w:spacing w:line="292" w:lineRule="exact"/>
              <w:ind w:left="162" w:right="121"/>
              <w:jc w:val="center"/>
              <w:rPr>
                <w:rFonts w:ascii="Verdana" w:hAnsi="Verdana"/>
                <w:b/>
                <w:sz w:val="18"/>
                <w:szCs w:val="18"/>
              </w:rPr>
            </w:pPr>
            <w:r w:rsidRPr="002719EB">
              <w:rPr>
                <w:rFonts w:ascii="Verdana" w:hAnsi="Verdana"/>
                <w:b/>
                <w:sz w:val="18"/>
                <w:szCs w:val="18"/>
              </w:rPr>
              <w:t>Recyklace</w:t>
            </w:r>
            <w:r w:rsidRPr="002719EB">
              <w:rPr>
                <w:rFonts w:ascii="Verdana" w:hAnsi="Verdana"/>
                <w:b/>
                <w:spacing w:val="-2"/>
                <w:sz w:val="18"/>
                <w:szCs w:val="18"/>
              </w:rPr>
              <w:t xml:space="preserve"> </w:t>
            </w:r>
            <w:r w:rsidRPr="002719EB">
              <w:rPr>
                <w:rFonts w:ascii="Verdana" w:hAnsi="Verdana"/>
                <w:b/>
                <w:sz w:val="18"/>
                <w:szCs w:val="18"/>
              </w:rPr>
              <w:t>a</w:t>
            </w:r>
            <w:r w:rsidRPr="002719EB">
              <w:rPr>
                <w:rFonts w:ascii="Verdana" w:hAnsi="Verdana"/>
                <w:b/>
                <w:spacing w:val="-1"/>
                <w:sz w:val="18"/>
                <w:szCs w:val="18"/>
              </w:rPr>
              <w:t xml:space="preserve"> </w:t>
            </w:r>
            <w:r w:rsidRPr="002719EB">
              <w:rPr>
                <w:rFonts w:ascii="Verdana" w:hAnsi="Verdana"/>
                <w:b/>
                <w:sz w:val="18"/>
                <w:szCs w:val="18"/>
              </w:rPr>
              <w:t>příprava</w:t>
            </w:r>
          </w:p>
          <w:p w14:paraId="2FDDA6CE" w14:textId="77777777" w:rsidR="006265AC" w:rsidRPr="002719EB" w:rsidRDefault="006265AC" w:rsidP="002A6570">
            <w:pPr>
              <w:pStyle w:val="TableParagraph"/>
              <w:spacing w:line="290" w:lineRule="atLeast"/>
              <w:ind w:left="162" w:right="120"/>
              <w:jc w:val="center"/>
              <w:rPr>
                <w:rFonts w:ascii="Verdana" w:hAnsi="Verdana"/>
                <w:b/>
                <w:sz w:val="18"/>
                <w:szCs w:val="18"/>
              </w:rPr>
            </w:pPr>
            <w:r w:rsidRPr="002719EB">
              <w:rPr>
                <w:rFonts w:ascii="Verdana" w:hAnsi="Verdana"/>
                <w:b/>
                <w:sz w:val="18"/>
                <w:szCs w:val="18"/>
              </w:rPr>
              <w:t>k opětovnému</w:t>
            </w:r>
            <w:r w:rsidRPr="002719EB">
              <w:rPr>
                <w:rFonts w:ascii="Verdana" w:hAnsi="Verdana"/>
                <w:b/>
                <w:spacing w:val="-52"/>
                <w:sz w:val="18"/>
                <w:szCs w:val="18"/>
              </w:rPr>
              <w:t xml:space="preserve"> </w:t>
            </w:r>
            <w:r w:rsidRPr="002719EB">
              <w:rPr>
                <w:rFonts w:ascii="Verdana" w:hAnsi="Verdana"/>
                <w:b/>
                <w:sz w:val="18"/>
                <w:szCs w:val="18"/>
              </w:rPr>
              <w:t>použití</w:t>
            </w:r>
          </w:p>
        </w:tc>
      </w:tr>
      <w:tr w:rsidR="006265AC" w:rsidRPr="002719EB" w14:paraId="0C22CF01" w14:textId="77777777" w:rsidTr="002A6570">
        <w:trPr>
          <w:trHeight w:val="298"/>
        </w:trPr>
        <w:tc>
          <w:tcPr>
            <w:tcW w:w="4627" w:type="dxa"/>
            <w:tcBorders>
              <w:top w:val="single" w:sz="4" w:space="0" w:color="000000"/>
              <w:bottom w:val="single" w:sz="4" w:space="0" w:color="000000"/>
              <w:right w:val="single" w:sz="4" w:space="0" w:color="000000"/>
            </w:tcBorders>
            <w:vAlign w:val="center"/>
          </w:tcPr>
          <w:p w14:paraId="064D8D4C" w14:textId="77777777" w:rsidR="006265AC" w:rsidRPr="002719EB" w:rsidRDefault="006265AC" w:rsidP="002A6570">
            <w:pPr>
              <w:pStyle w:val="TableParagraph"/>
              <w:spacing w:before="1" w:line="280" w:lineRule="exact"/>
              <w:ind w:left="107"/>
              <w:rPr>
                <w:rFonts w:ascii="Verdana" w:hAnsi="Verdana"/>
                <w:sz w:val="18"/>
                <w:szCs w:val="18"/>
              </w:rPr>
            </w:pPr>
            <w:r w:rsidRPr="002719EB">
              <w:rPr>
                <w:rFonts w:ascii="Verdana" w:hAnsi="Verdana"/>
                <w:sz w:val="18"/>
                <w:szCs w:val="18"/>
              </w:rPr>
              <w:t>1.</w:t>
            </w:r>
            <w:r w:rsidRPr="002719EB">
              <w:rPr>
                <w:rFonts w:ascii="Verdana" w:hAnsi="Verdana"/>
                <w:spacing w:val="51"/>
                <w:sz w:val="18"/>
                <w:szCs w:val="18"/>
              </w:rPr>
              <w:t xml:space="preserve"> </w:t>
            </w:r>
            <w:r w:rsidRPr="002719EB">
              <w:rPr>
                <w:rFonts w:ascii="Verdana" w:hAnsi="Verdana"/>
                <w:sz w:val="18"/>
                <w:szCs w:val="18"/>
              </w:rPr>
              <w:t>Zařízení</w:t>
            </w:r>
            <w:r w:rsidRPr="002719EB">
              <w:rPr>
                <w:rFonts w:ascii="Verdana" w:hAnsi="Verdana"/>
                <w:spacing w:val="-1"/>
                <w:sz w:val="18"/>
                <w:szCs w:val="18"/>
              </w:rPr>
              <w:t xml:space="preserve"> </w:t>
            </w:r>
            <w:r w:rsidRPr="002719EB">
              <w:rPr>
                <w:rFonts w:ascii="Verdana" w:hAnsi="Verdana"/>
                <w:sz w:val="18"/>
                <w:szCs w:val="18"/>
              </w:rPr>
              <w:t>pro</w:t>
            </w:r>
            <w:r w:rsidRPr="002719EB">
              <w:rPr>
                <w:rFonts w:ascii="Verdana" w:hAnsi="Verdana"/>
                <w:spacing w:val="-3"/>
                <w:sz w:val="18"/>
                <w:szCs w:val="18"/>
              </w:rPr>
              <w:t xml:space="preserve"> </w:t>
            </w:r>
            <w:r w:rsidRPr="002719EB">
              <w:rPr>
                <w:rFonts w:ascii="Verdana" w:hAnsi="Verdana"/>
                <w:sz w:val="18"/>
                <w:szCs w:val="18"/>
              </w:rPr>
              <w:t>tepelnou</w:t>
            </w:r>
            <w:r w:rsidRPr="002719EB">
              <w:rPr>
                <w:rFonts w:ascii="Verdana" w:hAnsi="Verdana"/>
                <w:spacing w:val="-3"/>
                <w:sz w:val="18"/>
                <w:szCs w:val="18"/>
              </w:rPr>
              <w:t xml:space="preserve"> </w:t>
            </w:r>
            <w:r w:rsidRPr="002719EB">
              <w:rPr>
                <w:rFonts w:ascii="Verdana" w:hAnsi="Verdana"/>
                <w:sz w:val="18"/>
                <w:szCs w:val="18"/>
              </w:rPr>
              <w:t>výměnu</w:t>
            </w:r>
          </w:p>
        </w:tc>
        <w:tc>
          <w:tcPr>
            <w:tcW w:w="1860" w:type="dxa"/>
            <w:tcBorders>
              <w:top w:val="single" w:sz="4" w:space="0" w:color="000000"/>
              <w:left w:val="single" w:sz="4" w:space="0" w:color="000000"/>
              <w:bottom w:val="single" w:sz="4" w:space="0" w:color="000000"/>
              <w:right w:val="single" w:sz="4" w:space="0" w:color="000000"/>
            </w:tcBorders>
            <w:vAlign w:val="center"/>
          </w:tcPr>
          <w:p w14:paraId="68326151" w14:textId="77777777" w:rsidR="006265AC" w:rsidRPr="002719EB" w:rsidRDefault="006265AC" w:rsidP="002A6570">
            <w:pPr>
              <w:pStyle w:val="TableParagraph"/>
              <w:spacing w:before="4" w:line="278" w:lineRule="exact"/>
              <w:ind w:left="149" w:right="118"/>
              <w:jc w:val="center"/>
              <w:rPr>
                <w:rFonts w:ascii="Verdana" w:hAnsi="Verdana"/>
                <w:b/>
                <w:sz w:val="18"/>
                <w:szCs w:val="18"/>
              </w:rPr>
            </w:pPr>
            <w:r w:rsidRPr="002719EB">
              <w:rPr>
                <w:rFonts w:ascii="Verdana" w:hAnsi="Verdana"/>
                <w:b/>
                <w:sz w:val="18"/>
                <w:szCs w:val="18"/>
              </w:rPr>
              <w:t>85</w:t>
            </w:r>
            <w:r w:rsidRPr="002719EB">
              <w:rPr>
                <w:rFonts w:ascii="Verdana" w:hAnsi="Verdana"/>
                <w:b/>
                <w:spacing w:val="1"/>
                <w:sz w:val="18"/>
                <w:szCs w:val="18"/>
              </w:rPr>
              <w:t xml:space="preserve"> </w:t>
            </w:r>
            <w:r w:rsidRPr="002719EB">
              <w:rPr>
                <w:rFonts w:ascii="Verdana" w:hAnsi="Verdana"/>
                <w:b/>
                <w:sz w:val="18"/>
                <w:szCs w:val="18"/>
              </w:rPr>
              <w:t>%</w:t>
            </w:r>
          </w:p>
        </w:tc>
        <w:tc>
          <w:tcPr>
            <w:tcW w:w="2571" w:type="dxa"/>
            <w:tcBorders>
              <w:top w:val="single" w:sz="4" w:space="0" w:color="000000"/>
              <w:left w:val="single" w:sz="4" w:space="0" w:color="000000"/>
              <w:bottom w:val="single" w:sz="4" w:space="0" w:color="000000"/>
            </w:tcBorders>
            <w:vAlign w:val="center"/>
          </w:tcPr>
          <w:p w14:paraId="6FCC4FEB" w14:textId="77777777" w:rsidR="006265AC" w:rsidRPr="002719EB" w:rsidRDefault="006265AC" w:rsidP="002A6570">
            <w:pPr>
              <w:pStyle w:val="TableParagraph"/>
              <w:spacing w:before="4" w:line="278" w:lineRule="exact"/>
              <w:ind w:left="161" w:right="121"/>
              <w:jc w:val="center"/>
              <w:rPr>
                <w:rFonts w:ascii="Verdana" w:hAnsi="Verdana"/>
                <w:b/>
                <w:sz w:val="18"/>
                <w:szCs w:val="18"/>
              </w:rPr>
            </w:pPr>
            <w:r w:rsidRPr="002719EB">
              <w:rPr>
                <w:rFonts w:ascii="Verdana" w:hAnsi="Verdana"/>
                <w:b/>
                <w:sz w:val="18"/>
                <w:szCs w:val="18"/>
              </w:rPr>
              <w:t>80</w:t>
            </w:r>
            <w:r w:rsidRPr="002719EB">
              <w:rPr>
                <w:rFonts w:ascii="Verdana" w:hAnsi="Verdana"/>
                <w:b/>
                <w:spacing w:val="1"/>
                <w:sz w:val="18"/>
                <w:szCs w:val="18"/>
              </w:rPr>
              <w:t xml:space="preserve"> </w:t>
            </w:r>
            <w:r w:rsidRPr="002719EB">
              <w:rPr>
                <w:rFonts w:ascii="Verdana" w:hAnsi="Verdana"/>
                <w:b/>
                <w:sz w:val="18"/>
                <w:szCs w:val="18"/>
              </w:rPr>
              <w:t>%</w:t>
            </w:r>
          </w:p>
        </w:tc>
      </w:tr>
      <w:tr w:rsidR="006265AC" w:rsidRPr="002719EB" w14:paraId="752DAE1F" w14:textId="77777777" w:rsidTr="002A6570">
        <w:trPr>
          <w:trHeight w:val="484"/>
        </w:trPr>
        <w:tc>
          <w:tcPr>
            <w:tcW w:w="4627" w:type="dxa"/>
            <w:tcBorders>
              <w:top w:val="single" w:sz="4" w:space="0" w:color="000000"/>
              <w:bottom w:val="single" w:sz="4" w:space="0" w:color="000000"/>
              <w:right w:val="single" w:sz="4" w:space="0" w:color="000000"/>
            </w:tcBorders>
            <w:vAlign w:val="center"/>
          </w:tcPr>
          <w:p w14:paraId="2E6C0ABE" w14:textId="77777777" w:rsidR="006265AC" w:rsidRPr="002719EB" w:rsidRDefault="006265AC" w:rsidP="002A6570">
            <w:pPr>
              <w:pStyle w:val="TableParagraph"/>
              <w:ind w:left="107" w:right="408"/>
              <w:rPr>
                <w:rFonts w:ascii="Verdana" w:hAnsi="Verdana"/>
                <w:sz w:val="18"/>
                <w:szCs w:val="18"/>
              </w:rPr>
            </w:pPr>
            <w:r w:rsidRPr="002719EB">
              <w:rPr>
                <w:rFonts w:ascii="Verdana" w:hAnsi="Verdana"/>
                <w:sz w:val="18"/>
                <w:szCs w:val="18"/>
              </w:rPr>
              <w:t>2. Obrazovky, monitory a zařízení</w:t>
            </w:r>
            <w:r w:rsidRPr="002719EB">
              <w:rPr>
                <w:rFonts w:ascii="Verdana" w:hAnsi="Verdana"/>
                <w:spacing w:val="1"/>
                <w:sz w:val="18"/>
                <w:szCs w:val="18"/>
              </w:rPr>
              <w:t xml:space="preserve"> </w:t>
            </w:r>
            <w:r w:rsidRPr="002719EB">
              <w:rPr>
                <w:rFonts w:ascii="Verdana" w:hAnsi="Verdana"/>
                <w:sz w:val="18"/>
                <w:szCs w:val="18"/>
              </w:rPr>
              <w:t>obsahující</w:t>
            </w:r>
            <w:r w:rsidRPr="002719EB">
              <w:rPr>
                <w:rFonts w:ascii="Verdana" w:hAnsi="Verdana"/>
                <w:spacing w:val="-3"/>
                <w:sz w:val="18"/>
                <w:szCs w:val="18"/>
              </w:rPr>
              <w:t xml:space="preserve"> </w:t>
            </w:r>
            <w:r w:rsidRPr="002719EB">
              <w:rPr>
                <w:rFonts w:ascii="Verdana" w:hAnsi="Verdana"/>
                <w:sz w:val="18"/>
                <w:szCs w:val="18"/>
              </w:rPr>
              <w:t>obrazovky</w:t>
            </w:r>
            <w:r w:rsidRPr="002719EB">
              <w:rPr>
                <w:rFonts w:ascii="Verdana" w:hAnsi="Verdana"/>
                <w:spacing w:val="-3"/>
                <w:sz w:val="18"/>
                <w:szCs w:val="18"/>
              </w:rPr>
              <w:t xml:space="preserve"> </w:t>
            </w:r>
            <w:r w:rsidRPr="002719EB">
              <w:rPr>
                <w:rFonts w:ascii="Verdana" w:hAnsi="Verdana"/>
                <w:sz w:val="18"/>
                <w:szCs w:val="18"/>
              </w:rPr>
              <w:t>o</w:t>
            </w:r>
            <w:r w:rsidRPr="002719EB">
              <w:rPr>
                <w:rFonts w:ascii="Verdana" w:hAnsi="Verdana"/>
                <w:spacing w:val="-2"/>
                <w:sz w:val="18"/>
                <w:szCs w:val="18"/>
              </w:rPr>
              <w:t xml:space="preserve"> </w:t>
            </w:r>
            <w:r w:rsidRPr="002719EB">
              <w:rPr>
                <w:rFonts w:ascii="Verdana" w:hAnsi="Verdana"/>
                <w:sz w:val="18"/>
                <w:szCs w:val="18"/>
              </w:rPr>
              <w:t>ploše</w:t>
            </w:r>
            <w:r w:rsidRPr="002719EB">
              <w:rPr>
                <w:rFonts w:ascii="Verdana" w:hAnsi="Verdana"/>
                <w:spacing w:val="-2"/>
                <w:sz w:val="18"/>
                <w:szCs w:val="18"/>
              </w:rPr>
              <w:t xml:space="preserve"> v</w:t>
            </w:r>
            <w:r w:rsidRPr="002719EB">
              <w:rPr>
                <w:rFonts w:ascii="Verdana" w:hAnsi="Verdana"/>
                <w:sz w:val="18"/>
                <w:szCs w:val="18"/>
              </w:rPr>
              <w:t>ětší</w:t>
            </w:r>
            <w:r w:rsidRPr="002719EB">
              <w:rPr>
                <w:rFonts w:ascii="Verdana" w:hAnsi="Verdana"/>
                <w:spacing w:val="-5"/>
                <w:sz w:val="18"/>
                <w:szCs w:val="18"/>
              </w:rPr>
              <w:t xml:space="preserve"> </w:t>
            </w:r>
            <w:r w:rsidRPr="002719EB">
              <w:rPr>
                <w:rFonts w:ascii="Verdana" w:hAnsi="Verdana"/>
                <w:sz w:val="18"/>
                <w:szCs w:val="18"/>
              </w:rPr>
              <w:t>než</w:t>
            </w:r>
            <w:r>
              <w:rPr>
                <w:rFonts w:ascii="Verdana" w:hAnsi="Verdana"/>
                <w:sz w:val="18"/>
                <w:szCs w:val="18"/>
              </w:rPr>
              <w:t xml:space="preserve"> </w:t>
            </w:r>
            <w:r w:rsidRPr="002719EB">
              <w:rPr>
                <w:rFonts w:ascii="Verdana" w:hAnsi="Verdana"/>
                <w:sz w:val="18"/>
                <w:szCs w:val="18"/>
              </w:rPr>
              <w:t>100</w:t>
            </w:r>
            <w:r w:rsidRPr="002719EB">
              <w:rPr>
                <w:rFonts w:ascii="Verdana" w:hAnsi="Verdana"/>
                <w:spacing w:val="1"/>
                <w:sz w:val="18"/>
                <w:szCs w:val="18"/>
              </w:rPr>
              <w:t xml:space="preserve"> </w:t>
            </w:r>
            <w:r w:rsidRPr="002719EB">
              <w:rPr>
                <w:rFonts w:ascii="Verdana" w:hAnsi="Verdana"/>
                <w:sz w:val="18"/>
                <w:szCs w:val="18"/>
              </w:rPr>
              <w:t>cm</w:t>
            </w:r>
            <w:r w:rsidRPr="002719EB">
              <w:rPr>
                <w:rFonts w:ascii="Verdana" w:hAnsi="Verdana"/>
                <w:sz w:val="18"/>
                <w:szCs w:val="18"/>
                <w:vertAlign w:val="superscript"/>
              </w:rPr>
              <w:t>2</w:t>
            </w:r>
          </w:p>
        </w:tc>
        <w:tc>
          <w:tcPr>
            <w:tcW w:w="1860" w:type="dxa"/>
            <w:tcBorders>
              <w:top w:val="single" w:sz="4" w:space="0" w:color="000000"/>
              <w:left w:val="single" w:sz="4" w:space="0" w:color="000000"/>
              <w:bottom w:val="single" w:sz="4" w:space="0" w:color="000000"/>
              <w:right w:val="single" w:sz="4" w:space="0" w:color="000000"/>
            </w:tcBorders>
            <w:vAlign w:val="center"/>
          </w:tcPr>
          <w:p w14:paraId="01E4E967" w14:textId="77777777" w:rsidR="006265AC" w:rsidRPr="002719EB" w:rsidRDefault="006265AC" w:rsidP="002A6570">
            <w:pPr>
              <w:pStyle w:val="TableParagraph"/>
              <w:ind w:left="149" w:right="118"/>
              <w:jc w:val="center"/>
              <w:rPr>
                <w:rFonts w:ascii="Verdana" w:hAnsi="Verdana"/>
                <w:b/>
                <w:sz w:val="18"/>
                <w:szCs w:val="18"/>
              </w:rPr>
            </w:pPr>
            <w:r w:rsidRPr="002719EB">
              <w:rPr>
                <w:rFonts w:ascii="Verdana" w:hAnsi="Verdana"/>
                <w:b/>
                <w:sz w:val="18"/>
                <w:szCs w:val="18"/>
              </w:rPr>
              <w:t>80</w:t>
            </w:r>
            <w:r w:rsidRPr="002719EB">
              <w:rPr>
                <w:rFonts w:ascii="Verdana" w:hAnsi="Verdana"/>
                <w:b/>
                <w:spacing w:val="1"/>
                <w:sz w:val="18"/>
                <w:szCs w:val="18"/>
              </w:rPr>
              <w:t xml:space="preserve"> </w:t>
            </w:r>
            <w:r w:rsidRPr="002719EB">
              <w:rPr>
                <w:rFonts w:ascii="Verdana" w:hAnsi="Verdana"/>
                <w:b/>
                <w:sz w:val="18"/>
                <w:szCs w:val="18"/>
              </w:rPr>
              <w:t>%</w:t>
            </w:r>
          </w:p>
        </w:tc>
        <w:tc>
          <w:tcPr>
            <w:tcW w:w="2571" w:type="dxa"/>
            <w:tcBorders>
              <w:top w:val="single" w:sz="4" w:space="0" w:color="000000"/>
              <w:left w:val="single" w:sz="4" w:space="0" w:color="000000"/>
              <w:bottom w:val="single" w:sz="4" w:space="0" w:color="000000"/>
            </w:tcBorders>
            <w:vAlign w:val="center"/>
          </w:tcPr>
          <w:p w14:paraId="45DAC7BE" w14:textId="77777777" w:rsidR="006265AC" w:rsidRPr="002719EB" w:rsidRDefault="006265AC" w:rsidP="002A6570">
            <w:pPr>
              <w:pStyle w:val="TableParagraph"/>
              <w:ind w:left="161" w:right="121"/>
              <w:jc w:val="center"/>
              <w:rPr>
                <w:rFonts w:ascii="Verdana" w:hAnsi="Verdana"/>
                <w:b/>
                <w:sz w:val="18"/>
                <w:szCs w:val="18"/>
              </w:rPr>
            </w:pPr>
            <w:r w:rsidRPr="002719EB">
              <w:rPr>
                <w:rFonts w:ascii="Verdana" w:hAnsi="Verdana"/>
                <w:b/>
                <w:sz w:val="18"/>
                <w:szCs w:val="18"/>
              </w:rPr>
              <w:t>70</w:t>
            </w:r>
            <w:r w:rsidRPr="002719EB">
              <w:rPr>
                <w:rFonts w:ascii="Verdana" w:hAnsi="Verdana"/>
                <w:b/>
                <w:spacing w:val="1"/>
                <w:sz w:val="18"/>
                <w:szCs w:val="18"/>
              </w:rPr>
              <w:t xml:space="preserve"> </w:t>
            </w:r>
            <w:r w:rsidRPr="002719EB">
              <w:rPr>
                <w:rFonts w:ascii="Verdana" w:hAnsi="Verdana"/>
                <w:b/>
                <w:sz w:val="18"/>
                <w:szCs w:val="18"/>
              </w:rPr>
              <w:t>%</w:t>
            </w:r>
          </w:p>
        </w:tc>
      </w:tr>
      <w:tr w:rsidR="006265AC" w:rsidRPr="002719EB" w14:paraId="76A08C18" w14:textId="77777777" w:rsidTr="002A6570">
        <w:trPr>
          <w:trHeight w:val="296"/>
        </w:trPr>
        <w:tc>
          <w:tcPr>
            <w:tcW w:w="4627" w:type="dxa"/>
            <w:tcBorders>
              <w:top w:val="single" w:sz="4" w:space="0" w:color="000000"/>
              <w:bottom w:val="single" w:sz="4" w:space="0" w:color="000000"/>
              <w:right w:val="single" w:sz="4" w:space="0" w:color="000000"/>
            </w:tcBorders>
            <w:vAlign w:val="center"/>
          </w:tcPr>
          <w:p w14:paraId="747DD3E5" w14:textId="77777777" w:rsidR="006265AC" w:rsidRPr="002719EB" w:rsidRDefault="006265AC" w:rsidP="002A6570">
            <w:pPr>
              <w:pStyle w:val="TableParagraph"/>
              <w:spacing w:line="280" w:lineRule="exact"/>
              <w:ind w:left="107"/>
              <w:rPr>
                <w:rFonts w:ascii="Verdana" w:hAnsi="Verdana"/>
                <w:sz w:val="18"/>
                <w:szCs w:val="18"/>
              </w:rPr>
            </w:pPr>
            <w:r w:rsidRPr="002719EB">
              <w:rPr>
                <w:rFonts w:ascii="Verdana" w:hAnsi="Verdana"/>
                <w:sz w:val="18"/>
                <w:szCs w:val="18"/>
              </w:rPr>
              <w:t>3.</w:t>
            </w:r>
            <w:r w:rsidRPr="002719EB">
              <w:rPr>
                <w:rFonts w:ascii="Verdana" w:hAnsi="Verdana"/>
                <w:spacing w:val="-2"/>
                <w:sz w:val="18"/>
                <w:szCs w:val="18"/>
              </w:rPr>
              <w:t xml:space="preserve"> </w:t>
            </w:r>
            <w:r w:rsidRPr="002719EB">
              <w:rPr>
                <w:rFonts w:ascii="Verdana" w:hAnsi="Verdana"/>
                <w:sz w:val="18"/>
                <w:szCs w:val="18"/>
              </w:rPr>
              <w:t>Světelné</w:t>
            </w:r>
            <w:r w:rsidRPr="002719EB">
              <w:rPr>
                <w:rFonts w:ascii="Verdana" w:hAnsi="Verdana"/>
                <w:spacing w:val="-2"/>
                <w:sz w:val="18"/>
                <w:szCs w:val="18"/>
              </w:rPr>
              <w:t xml:space="preserve"> </w:t>
            </w:r>
            <w:r w:rsidRPr="002719EB">
              <w:rPr>
                <w:rFonts w:ascii="Verdana" w:hAnsi="Verdana"/>
                <w:sz w:val="18"/>
                <w:szCs w:val="18"/>
              </w:rPr>
              <w:t>zdroje</w:t>
            </w:r>
            <w:r w:rsidRPr="002719EB">
              <w:rPr>
                <w:rFonts w:ascii="Verdana" w:hAnsi="Verdana"/>
                <w:spacing w:val="-2"/>
                <w:sz w:val="18"/>
                <w:szCs w:val="18"/>
              </w:rPr>
              <w:t xml:space="preserve"> </w:t>
            </w:r>
            <w:r w:rsidRPr="002719EB">
              <w:rPr>
                <w:rFonts w:ascii="Verdana" w:hAnsi="Verdana"/>
                <w:sz w:val="18"/>
                <w:szCs w:val="18"/>
              </w:rPr>
              <w:t>*</w:t>
            </w:r>
          </w:p>
        </w:tc>
        <w:tc>
          <w:tcPr>
            <w:tcW w:w="1860" w:type="dxa"/>
            <w:tcBorders>
              <w:top w:val="single" w:sz="4" w:space="0" w:color="000000"/>
              <w:left w:val="single" w:sz="4" w:space="0" w:color="000000"/>
              <w:bottom w:val="single" w:sz="4" w:space="0" w:color="000000"/>
              <w:right w:val="single" w:sz="4" w:space="0" w:color="000000"/>
            </w:tcBorders>
            <w:vAlign w:val="center"/>
          </w:tcPr>
          <w:p w14:paraId="1A36E31E" w14:textId="77777777" w:rsidR="006265AC" w:rsidRPr="002719EB" w:rsidRDefault="006265AC" w:rsidP="002A6570">
            <w:pPr>
              <w:pStyle w:val="TableParagraph"/>
              <w:jc w:val="center"/>
              <w:rPr>
                <w:rFonts w:ascii="Verdana" w:hAnsi="Verdana"/>
                <w:sz w:val="18"/>
                <w:szCs w:val="18"/>
              </w:rPr>
            </w:pPr>
            <w:r w:rsidRPr="002719EB">
              <w:rPr>
                <w:rFonts w:ascii="Verdana" w:hAnsi="Verdana"/>
                <w:sz w:val="18"/>
                <w:szCs w:val="18"/>
              </w:rPr>
              <w:t>-</w:t>
            </w:r>
          </w:p>
        </w:tc>
        <w:tc>
          <w:tcPr>
            <w:tcW w:w="2571" w:type="dxa"/>
            <w:tcBorders>
              <w:top w:val="single" w:sz="4" w:space="0" w:color="000000"/>
              <w:left w:val="single" w:sz="4" w:space="0" w:color="000000"/>
              <w:bottom w:val="single" w:sz="4" w:space="0" w:color="000000"/>
            </w:tcBorders>
            <w:vAlign w:val="center"/>
          </w:tcPr>
          <w:p w14:paraId="46B3B12B" w14:textId="77777777" w:rsidR="006265AC" w:rsidRPr="002719EB" w:rsidRDefault="006265AC" w:rsidP="002A6570">
            <w:pPr>
              <w:pStyle w:val="TableParagraph"/>
              <w:spacing w:before="4" w:line="276" w:lineRule="exact"/>
              <w:ind w:left="161" w:right="121"/>
              <w:jc w:val="center"/>
              <w:rPr>
                <w:rFonts w:ascii="Verdana" w:hAnsi="Verdana"/>
                <w:b/>
                <w:sz w:val="18"/>
                <w:szCs w:val="18"/>
              </w:rPr>
            </w:pPr>
            <w:r w:rsidRPr="002719EB">
              <w:rPr>
                <w:rFonts w:ascii="Verdana" w:hAnsi="Verdana"/>
                <w:b/>
                <w:sz w:val="18"/>
                <w:szCs w:val="18"/>
              </w:rPr>
              <w:t>80</w:t>
            </w:r>
            <w:r w:rsidRPr="002719EB">
              <w:rPr>
                <w:rFonts w:ascii="Verdana" w:hAnsi="Verdana"/>
                <w:b/>
                <w:spacing w:val="1"/>
                <w:sz w:val="18"/>
                <w:szCs w:val="18"/>
              </w:rPr>
              <w:t xml:space="preserve"> </w:t>
            </w:r>
            <w:r w:rsidRPr="002719EB">
              <w:rPr>
                <w:rFonts w:ascii="Verdana" w:hAnsi="Verdana"/>
                <w:b/>
                <w:sz w:val="18"/>
                <w:szCs w:val="18"/>
              </w:rPr>
              <w:t>%</w:t>
            </w:r>
          </w:p>
        </w:tc>
      </w:tr>
      <w:tr w:rsidR="006265AC" w:rsidRPr="002719EB" w14:paraId="1923DB0B" w14:textId="77777777" w:rsidTr="002A6570">
        <w:trPr>
          <w:trHeight w:val="296"/>
        </w:trPr>
        <w:tc>
          <w:tcPr>
            <w:tcW w:w="4627" w:type="dxa"/>
            <w:tcBorders>
              <w:top w:val="single" w:sz="4" w:space="0" w:color="000000"/>
              <w:bottom w:val="single" w:sz="4" w:space="0" w:color="000000"/>
              <w:right w:val="single" w:sz="4" w:space="0" w:color="000000"/>
            </w:tcBorders>
            <w:vAlign w:val="center"/>
          </w:tcPr>
          <w:p w14:paraId="082B6DE2" w14:textId="77777777" w:rsidR="006265AC" w:rsidRPr="002719EB" w:rsidRDefault="006265AC" w:rsidP="002A6570">
            <w:pPr>
              <w:pStyle w:val="TableParagraph"/>
              <w:spacing w:line="280" w:lineRule="exact"/>
              <w:ind w:left="107"/>
              <w:rPr>
                <w:rFonts w:ascii="Verdana" w:hAnsi="Verdana"/>
                <w:sz w:val="18"/>
                <w:szCs w:val="18"/>
              </w:rPr>
            </w:pPr>
            <w:r w:rsidRPr="002719EB">
              <w:rPr>
                <w:rFonts w:ascii="Verdana" w:hAnsi="Verdana"/>
                <w:sz w:val="18"/>
                <w:szCs w:val="18"/>
              </w:rPr>
              <w:t>4.</w:t>
            </w:r>
            <w:r w:rsidRPr="002719EB">
              <w:rPr>
                <w:rFonts w:ascii="Verdana" w:hAnsi="Verdana"/>
                <w:spacing w:val="-2"/>
                <w:sz w:val="18"/>
                <w:szCs w:val="18"/>
              </w:rPr>
              <w:t xml:space="preserve"> </w:t>
            </w:r>
            <w:r w:rsidRPr="002719EB">
              <w:rPr>
                <w:rFonts w:ascii="Verdana" w:hAnsi="Verdana"/>
                <w:sz w:val="18"/>
                <w:szCs w:val="18"/>
              </w:rPr>
              <w:t>Velká</w:t>
            </w:r>
            <w:r w:rsidRPr="002719EB">
              <w:rPr>
                <w:rFonts w:ascii="Verdana" w:hAnsi="Verdana"/>
                <w:spacing w:val="-2"/>
                <w:sz w:val="18"/>
                <w:szCs w:val="18"/>
              </w:rPr>
              <w:t xml:space="preserve"> </w:t>
            </w:r>
            <w:r w:rsidRPr="002719EB">
              <w:rPr>
                <w:rFonts w:ascii="Verdana" w:hAnsi="Verdana"/>
                <w:sz w:val="18"/>
                <w:szCs w:val="18"/>
              </w:rPr>
              <w:t>zařízení</w:t>
            </w:r>
          </w:p>
        </w:tc>
        <w:tc>
          <w:tcPr>
            <w:tcW w:w="1860" w:type="dxa"/>
            <w:tcBorders>
              <w:top w:val="single" w:sz="4" w:space="0" w:color="000000"/>
              <w:left w:val="single" w:sz="4" w:space="0" w:color="000000"/>
              <w:bottom w:val="single" w:sz="4" w:space="0" w:color="000000"/>
              <w:right w:val="single" w:sz="4" w:space="0" w:color="000000"/>
            </w:tcBorders>
            <w:vAlign w:val="center"/>
          </w:tcPr>
          <w:p w14:paraId="05231FA4" w14:textId="77777777" w:rsidR="006265AC" w:rsidRPr="002719EB" w:rsidRDefault="006265AC" w:rsidP="002A6570">
            <w:pPr>
              <w:pStyle w:val="TableParagraph"/>
              <w:spacing w:before="4" w:line="276" w:lineRule="exact"/>
              <w:ind w:left="149" w:right="118"/>
              <w:jc w:val="center"/>
              <w:rPr>
                <w:rFonts w:ascii="Verdana" w:hAnsi="Verdana"/>
                <w:b/>
                <w:sz w:val="18"/>
                <w:szCs w:val="18"/>
              </w:rPr>
            </w:pPr>
            <w:r w:rsidRPr="002719EB">
              <w:rPr>
                <w:rFonts w:ascii="Verdana" w:hAnsi="Verdana"/>
                <w:b/>
                <w:sz w:val="18"/>
                <w:szCs w:val="18"/>
              </w:rPr>
              <w:t>85</w:t>
            </w:r>
            <w:r w:rsidRPr="002719EB">
              <w:rPr>
                <w:rFonts w:ascii="Verdana" w:hAnsi="Verdana"/>
                <w:b/>
                <w:spacing w:val="1"/>
                <w:sz w:val="18"/>
                <w:szCs w:val="18"/>
              </w:rPr>
              <w:t xml:space="preserve"> </w:t>
            </w:r>
            <w:r w:rsidRPr="002719EB">
              <w:rPr>
                <w:rFonts w:ascii="Verdana" w:hAnsi="Verdana"/>
                <w:b/>
                <w:sz w:val="18"/>
                <w:szCs w:val="18"/>
              </w:rPr>
              <w:t>%</w:t>
            </w:r>
          </w:p>
        </w:tc>
        <w:tc>
          <w:tcPr>
            <w:tcW w:w="2571" w:type="dxa"/>
            <w:tcBorders>
              <w:top w:val="single" w:sz="4" w:space="0" w:color="000000"/>
              <w:left w:val="single" w:sz="4" w:space="0" w:color="000000"/>
              <w:bottom w:val="single" w:sz="4" w:space="0" w:color="000000"/>
            </w:tcBorders>
            <w:vAlign w:val="center"/>
          </w:tcPr>
          <w:p w14:paraId="2F819452" w14:textId="77777777" w:rsidR="006265AC" w:rsidRPr="002719EB" w:rsidRDefault="006265AC" w:rsidP="002A6570">
            <w:pPr>
              <w:pStyle w:val="TableParagraph"/>
              <w:spacing w:before="4" w:line="276" w:lineRule="exact"/>
              <w:ind w:left="161" w:right="121"/>
              <w:jc w:val="center"/>
              <w:rPr>
                <w:rFonts w:ascii="Verdana" w:hAnsi="Verdana"/>
                <w:b/>
                <w:sz w:val="18"/>
                <w:szCs w:val="18"/>
              </w:rPr>
            </w:pPr>
            <w:r w:rsidRPr="002719EB">
              <w:rPr>
                <w:rFonts w:ascii="Verdana" w:hAnsi="Verdana"/>
                <w:b/>
                <w:sz w:val="18"/>
                <w:szCs w:val="18"/>
              </w:rPr>
              <w:t>80</w:t>
            </w:r>
            <w:r w:rsidRPr="002719EB">
              <w:rPr>
                <w:rFonts w:ascii="Verdana" w:hAnsi="Verdana"/>
                <w:b/>
                <w:spacing w:val="1"/>
                <w:sz w:val="18"/>
                <w:szCs w:val="18"/>
              </w:rPr>
              <w:t xml:space="preserve"> </w:t>
            </w:r>
            <w:r w:rsidRPr="002719EB">
              <w:rPr>
                <w:rFonts w:ascii="Verdana" w:hAnsi="Verdana"/>
                <w:b/>
                <w:sz w:val="18"/>
                <w:szCs w:val="18"/>
              </w:rPr>
              <w:t>%</w:t>
            </w:r>
          </w:p>
        </w:tc>
      </w:tr>
      <w:tr w:rsidR="006265AC" w:rsidRPr="002719EB" w14:paraId="1BE8DA27" w14:textId="77777777" w:rsidTr="002A6570">
        <w:trPr>
          <w:trHeight w:val="296"/>
        </w:trPr>
        <w:tc>
          <w:tcPr>
            <w:tcW w:w="4627" w:type="dxa"/>
            <w:tcBorders>
              <w:top w:val="single" w:sz="4" w:space="0" w:color="000000"/>
              <w:bottom w:val="single" w:sz="4" w:space="0" w:color="000000"/>
              <w:right w:val="single" w:sz="4" w:space="0" w:color="000000"/>
            </w:tcBorders>
            <w:vAlign w:val="center"/>
          </w:tcPr>
          <w:p w14:paraId="0F96F2E4" w14:textId="77777777" w:rsidR="006265AC" w:rsidRPr="002719EB" w:rsidRDefault="006265AC" w:rsidP="002A6570">
            <w:pPr>
              <w:pStyle w:val="TableParagraph"/>
              <w:spacing w:line="280" w:lineRule="exact"/>
              <w:ind w:left="107"/>
              <w:rPr>
                <w:rFonts w:ascii="Verdana" w:hAnsi="Verdana"/>
                <w:sz w:val="18"/>
                <w:szCs w:val="18"/>
              </w:rPr>
            </w:pPr>
            <w:r w:rsidRPr="002719EB">
              <w:rPr>
                <w:rFonts w:ascii="Verdana" w:hAnsi="Verdana"/>
                <w:sz w:val="18"/>
                <w:szCs w:val="18"/>
              </w:rPr>
              <w:t>5.</w:t>
            </w:r>
            <w:r w:rsidRPr="002719EB">
              <w:rPr>
                <w:rFonts w:ascii="Verdana" w:hAnsi="Verdana"/>
                <w:spacing w:val="-1"/>
                <w:sz w:val="18"/>
                <w:szCs w:val="18"/>
              </w:rPr>
              <w:t xml:space="preserve"> </w:t>
            </w:r>
            <w:r w:rsidRPr="002719EB">
              <w:rPr>
                <w:rFonts w:ascii="Verdana" w:hAnsi="Verdana"/>
                <w:sz w:val="18"/>
                <w:szCs w:val="18"/>
              </w:rPr>
              <w:t>Malá</w:t>
            </w:r>
            <w:r w:rsidRPr="002719EB">
              <w:rPr>
                <w:rFonts w:ascii="Verdana" w:hAnsi="Verdana"/>
                <w:spacing w:val="-2"/>
                <w:sz w:val="18"/>
                <w:szCs w:val="18"/>
              </w:rPr>
              <w:t xml:space="preserve"> </w:t>
            </w:r>
            <w:r w:rsidRPr="002719EB">
              <w:rPr>
                <w:rFonts w:ascii="Verdana" w:hAnsi="Verdana"/>
                <w:sz w:val="18"/>
                <w:szCs w:val="18"/>
              </w:rPr>
              <w:t>zařízení</w:t>
            </w:r>
          </w:p>
        </w:tc>
        <w:tc>
          <w:tcPr>
            <w:tcW w:w="1860" w:type="dxa"/>
            <w:tcBorders>
              <w:top w:val="single" w:sz="4" w:space="0" w:color="000000"/>
              <w:left w:val="single" w:sz="4" w:space="0" w:color="000000"/>
              <w:bottom w:val="single" w:sz="4" w:space="0" w:color="000000"/>
              <w:right w:val="single" w:sz="4" w:space="0" w:color="000000"/>
            </w:tcBorders>
            <w:vAlign w:val="center"/>
          </w:tcPr>
          <w:p w14:paraId="2CF0C9A7" w14:textId="77777777" w:rsidR="006265AC" w:rsidRPr="002719EB" w:rsidRDefault="006265AC" w:rsidP="002A6570">
            <w:pPr>
              <w:pStyle w:val="TableParagraph"/>
              <w:spacing w:before="4" w:line="276" w:lineRule="exact"/>
              <w:ind w:left="149" w:right="118"/>
              <w:jc w:val="center"/>
              <w:rPr>
                <w:rFonts w:ascii="Verdana" w:hAnsi="Verdana"/>
                <w:b/>
                <w:sz w:val="18"/>
                <w:szCs w:val="18"/>
              </w:rPr>
            </w:pPr>
            <w:r w:rsidRPr="002719EB">
              <w:rPr>
                <w:rFonts w:ascii="Verdana" w:hAnsi="Verdana"/>
                <w:b/>
                <w:sz w:val="18"/>
                <w:szCs w:val="18"/>
              </w:rPr>
              <w:t>75</w:t>
            </w:r>
            <w:r w:rsidRPr="002719EB">
              <w:rPr>
                <w:rFonts w:ascii="Verdana" w:hAnsi="Verdana"/>
                <w:b/>
                <w:spacing w:val="1"/>
                <w:sz w:val="18"/>
                <w:szCs w:val="18"/>
              </w:rPr>
              <w:t xml:space="preserve"> </w:t>
            </w:r>
            <w:r w:rsidRPr="002719EB">
              <w:rPr>
                <w:rFonts w:ascii="Verdana" w:hAnsi="Verdana"/>
                <w:b/>
                <w:sz w:val="18"/>
                <w:szCs w:val="18"/>
              </w:rPr>
              <w:t>%</w:t>
            </w:r>
          </w:p>
        </w:tc>
        <w:tc>
          <w:tcPr>
            <w:tcW w:w="2571" w:type="dxa"/>
            <w:tcBorders>
              <w:top w:val="single" w:sz="4" w:space="0" w:color="000000"/>
              <w:left w:val="single" w:sz="4" w:space="0" w:color="000000"/>
              <w:bottom w:val="single" w:sz="4" w:space="0" w:color="000000"/>
            </w:tcBorders>
            <w:vAlign w:val="center"/>
          </w:tcPr>
          <w:p w14:paraId="2C74E7AE" w14:textId="77777777" w:rsidR="006265AC" w:rsidRPr="002719EB" w:rsidRDefault="006265AC" w:rsidP="002A6570">
            <w:pPr>
              <w:pStyle w:val="TableParagraph"/>
              <w:spacing w:before="4" w:line="276" w:lineRule="exact"/>
              <w:ind w:left="161" w:right="121"/>
              <w:jc w:val="center"/>
              <w:rPr>
                <w:rFonts w:ascii="Verdana" w:hAnsi="Verdana"/>
                <w:b/>
                <w:sz w:val="18"/>
                <w:szCs w:val="18"/>
              </w:rPr>
            </w:pPr>
            <w:r w:rsidRPr="002719EB">
              <w:rPr>
                <w:rFonts w:ascii="Verdana" w:hAnsi="Verdana"/>
                <w:b/>
                <w:sz w:val="18"/>
                <w:szCs w:val="18"/>
              </w:rPr>
              <w:t>55</w:t>
            </w:r>
            <w:r w:rsidRPr="002719EB">
              <w:rPr>
                <w:rFonts w:ascii="Verdana" w:hAnsi="Verdana"/>
                <w:b/>
                <w:spacing w:val="1"/>
                <w:sz w:val="18"/>
                <w:szCs w:val="18"/>
              </w:rPr>
              <w:t xml:space="preserve"> </w:t>
            </w:r>
            <w:r w:rsidRPr="002719EB">
              <w:rPr>
                <w:rFonts w:ascii="Verdana" w:hAnsi="Verdana"/>
                <w:b/>
                <w:sz w:val="18"/>
                <w:szCs w:val="18"/>
              </w:rPr>
              <w:t>%</w:t>
            </w:r>
          </w:p>
        </w:tc>
      </w:tr>
      <w:tr w:rsidR="006265AC" w:rsidRPr="002719EB" w14:paraId="12117AA5" w14:textId="77777777" w:rsidTr="002A6570">
        <w:trPr>
          <w:trHeight w:val="869"/>
        </w:trPr>
        <w:tc>
          <w:tcPr>
            <w:tcW w:w="4627" w:type="dxa"/>
            <w:tcBorders>
              <w:top w:val="single" w:sz="4" w:space="0" w:color="000000"/>
              <w:right w:val="single" w:sz="4" w:space="0" w:color="000000"/>
            </w:tcBorders>
            <w:vAlign w:val="center"/>
          </w:tcPr>
          <w:p w14:paraId="4F05B8C6" w14:textId="77777777" w:rsidR="006265AC" w:rsidRPr="002719EB" w:rsidRDefault="006265AC" w:rsidP="002A6570">
            <w:pPr>
              <w:pStyle w:val="TableParagraph"/>
              <w:spacing w:line="290" w:lineRule="atLeast"/>
              <w:ind w:left="107" w:right="91"/>
              <w:rPr>
                <w:rFonts w:ascii="Verdana" w:hAnsi="Verdana"/>
                <w:sz w:val="18"/>
                <w:szCs w:val="18"/>
              </w:rPr>
            </w:pPr>
            <w:r w:rsidRPr="002719EB">
              <w:rPr>
                <w:rFonts w:ascii="Verdana" w:hAnsi="Verdana"/>
                <w:sz w:val="18"/>
                <w:szCs w:val="18"/>
              </w:rPr>
              <w:t>6. Malá zařízení informačních technologií</w:t>
            </w:r>
            <w:r w:rsidRPr="002719EB">
              <w:rPr>
                <w:rFonts w:ascii="Verdana" w:hAnsi="Verdana"/>
                <w:spacing w:val="-52"/>
                <w:sz w:val="18"/>
                <w:szCs w:val="18"/>
              </w:rPr>
              <w:t xml:space="preserve"> </w:t>
            </w:r>
            <w:r w:rsidRPr="002719EB">
              <w:rPr>
                <w:rFonts w:ascii="Verdana" w:hAnsi="Verdana"/>
                <w:sz w:val="18"/>
                <w:szCs w:val="18"/>
              </w:rPr>
              <w:t>a telekomunikační zařízení (žádný vnější</w:t>
            </w:r>
            <w:r w:rsidRPr="002719EB">
              <w:rPr>
                <w:rFonts w:ascii="Verdana" w:hAnsi="Verdana"/>
                <w:spacing w:val="1"/>
                <w:sz w:val="18"/>
                <w:szCs w:val="18"/>
              </w:rPr>
              <w:t xml:space="preserve"> </w:t>
            </w:r>
            <w:r w:rsidRPr="002719EB">
              <w:rPr>
                <w:rFonts w:ascii="Verdana" w:hAnsi="Verdana"/>
                <w:sz w:val="18"/>
                <w:szCs w:val="18"/>
              </w:rPr>
              <w:t>rozměr</w:t>
            </w:r>
            <w:r w:rsidRPr="002719EB">
              <w:rPr>
                <w:rFonts w:ascii="Verdana" w:hAnsi="Verdana"/>
                <w:spacing w:val="-2"/>
                <w:sz w:val="18"/>
                <w:szCs w:val="18"/>
              </w:rPr>
              <w:t xml:space="preserve"> </w:t>
            </w:r>
            <w:r w:rsidRPr="002719EB">
              <w:rPr>
                <w:rFonts w:ascii="Verdana" w:hAnsi="Verdana"/>
                <w:sz w:val="18"/>
                <w:szCs w:val="18"/>
              </w:rPr>
              <w:t>není</w:t>
            </w:r>
            <w:r w:rsidRPr="002719EB">
              <w:rPr>
                <w:rFonts w:ascii="Verdana" w:hAnsi="Verdana"/>
                <w:spacing w:val="1"/>
                <w:sz w:val="18"/>
                <w:szCs w:val="18"/>
              </w:rPr>
              <w:t xml:space="preserve"> </w:t>
            </w:r>
            <w:r w:rsidRPr="002719EB">
              <w:rPr>
                <w:rFonts w:ascii="Verdana" w:hAnsi="Verdana"/>
                <w:sz w:val="18"/>
                <w:szCs w:val="18"/>
              </w:rPr>
              <w:t>větší</w:t>
            </w:r>
            <w:r w:rsidRPr="002719EB">
              <w:rPr>
                <w:rFonts w:ascii="Verdana" w:hAnsi="Verdana"/>
                <w:spacing w:val="-3"/>
                <w:sz w:val="18"/>
                <w:szCs w:val="18"/>
              </w:rPr>
              <w:t xml:space="preserve"> </w:t>
            </w:r>
            <w:r w:rsidRPr="002719EB">
              <w:rPr>
                <w:rFonts w:ascii="Verdana" w:hAnsi="Verdana"/>
                <w:sz w:val="18"/>
                <w:szCs w:val="18"/>
              </w:rPr>
              <w:t>než 50</w:t>
            </w:r>
            <w:r w:rsidRPr="002719EB">
              <w:rPr>
                <w:rFonts w:ascii="Verdana" w:hAnsi="Verdana"/>
                <w:spacing w:val="-3"/>
                <w:sz w:val="18"/>
                <w:szCs w:val="18"/>
              </w:rPr>
              <w:t xml:space="preserve"> </w:t>
            </w:r>
            <w:r w:rsidRPr="002719EB">
              <w:rPr>
                <w:rFonts w:ascii="Verdana" w:hAnsi="Verdana"/>
                <w:sz w:val="18"/>
                <w:szCs w:val="18"/>
              </w:rPr>
              <w:t>cm)</w:t>
            </w:r>
          </w:p>
        </w:tc>
        <w:tc>
          <w:tcPr>
            <w:tcW w:w="1860" w:type="dxa"/>
            <w:tcBorders>
              <w:top w:val="single" w:sz="4" w:space="0" w:color="000000"/>
              <w:left w:val="single" w:sz="4" w:space="0" w:color="000000"/>
              <w:right w:val="single" w:sz="4" w:space="0" w:color="000000"/>
            </w:tcBorders>
            <w:vAlign w:val="center"/>
          </w:tcPr>
          <w:p w14:paraId="298E5D05" w14:textId="77777777" w:rsidR="006265AC" w:rsidRPr="002719EB" w:rsidRDefault="006265AC" w:rsidP="002A6570">
            <w:pPr>
              <w:pStyle w:val="TableParagraph"/>
              <w:ind w:left="149" w:right="118"/>
              <w:jc w:val="center"/>
              <w:rPr>
                <w:rFonts w:ascii="Verdana" w:hAnsi="Verdana"/>
                <w:b/>
                <w:sz w:val="18"/>
                <w:szCs w:val="18"/>
              </w:rPr>
            </w:pPr>
            <w:r w:rsidRPr="002719EB">
              <w:rPr>
                <w:rFonts w:ascii="Verdana" w:hAnsi="Verdana"/>
                <w:b/>
                <w:sz w:val="18"/>
                <w:szCs w:val="18"/>
              </w:rPr>
              <w:t>75</w:t>
            </w:r>
            <w:r w:rsidRPr="002719EB">
              <w:rPr>
                <w:rFonts w:ascii="Verdana" w:hAnsi="Verdana"/>
                <w:b/>
                <w:spacing w:val="1"/>
                <w:sz w:val="18"/>
                <w:szCs w:val="18"/>
              </w:rPr>
              <w:t xml:space="preserve"> </w:t>
            </w:r>
            <w:r w:rsidRPr="002719EB">
              <w:rPr>
                <w:rFonts w:ascii="Verdana" w:hAnsi="Verdana"/>
                <w:b/>
                <w:sz w:val="18"/>
                <w:szCs w:val="18"/>
              </w:rPr>
              <w:t>%</w:t>
            </w:r>
          </w:p>
        </w:tc>
        <w:tc>
          <w:tcPr>
            <w:tcW w:w="2571" w:type="dxa"/>
            <w:tcBorders>
              <w:top w:val="single" w:sz="4" w:space="0" w:color="000000"/>
              <w:left w:val="single" w:sz="4" w:space="0" w:color="000000"/>
            </w:tcBorders>
            <w:vAlign w:val="center"/>
          </w:tcPr>
          <w:p w14:paraId="55936188" w14:textId="77777777" w:rsidR="006265AC" w:rsidRPr="002719EB" w:rsidRDefault="006265AC" w:rsidP="002A6570">
            <w:pPr>
              <w:pStyle w:val="TableParagraph"/>
              <w:ind w:left="161" w:right="121"/>
              <w:jc w:val="center"/>
              <w:rPr>
                <w:rFonts w:ascii="Verdana" w:hAnsi="Verdana"/>
                <w:b/>
                <w:sz w:val="18"/>
                <w:szCs w:val="18"/>
              </w:rPr>
            </w:pPr>
            <w:r w:rsidRPr="002719EB">
              <w:rPr>
                <w:rFonts w:ascii="Verdana" w:hAnsi="Verdana"/>
                <w:b/>
                <w:sz w:val="18"/>
                <w:szCs w:val="18"/>
              </w:rPr>
              <w:t>55</w:t>
            </w:r>
            <w:r w:rsidRPr="002719EB">
              <w:rPr>
                <w:rFonts w:ascii="Verdana" w:hAnsi="Verdana"/>
                <w:b/>
                <w:spacing w:val="1"/>
                <w:sz w:val="18"/>
                <w:szCs w:val="18"/>
              </w:rPr>
              <w:t xml:space="preserve"> </w:t>
            </w:r>
            <w:r w:rsidRPr="002719EB">
              <w:rPr>
                <w:rFonts w:ascii="Verdana" w:hAnsi="Verdana"/>
                <w:b/>
                <w:sz w:val="18"/>
                <w:szCs w:val="18"/>
              </w:rPr>
              <w:t>%</w:t>
            </w:r>
          </w:p>
        </w:tc>
      </w:tr>
    </w:tbl>
    <w:p w14:paraId="439AD66C" w14:textId="77777777" w:rsidR="006265AC" w:rsidRPr="00740A1C" w:rsidRDefault="006265AC" w:rsidP="006265AC">
      <w:pPr>
        <w:suppressAutoHyphens/>
        <w:spacing w:before="40" w:after="40"/>
        <w:ind w:left="57" w:right="57"/>
        <w:jc w:val="both"/>
        <w:rPr>
          <w:rFonts w:cs="Arial"/>
          <w:i/>
          <w:sz w:val="18"/>
          <w:szCs w:val="18"/>
        </w:rPr>
      </w:pPr>
      <w:r w:rsidRPr="00740A1C">
        <w:rPr>
          <w:rFonts w:cs="Arial"/>
          <w:i/>
          <w:sz w:val="18"/>
          <w:szCs w:val="18"/>
        </w:rPr>
        <w:t>Pozn. * (pouze recyklace)</w:t>
      </w:r>
    </w:p>
    <w:p w14:paraId="2620B5D7" w14:textId="77777777" w:rsidR="006265AC" w:rsidRPr="00362962" w:rsidRDefault="006265AC" w:rsidP="006265AC">
      <w:pPr>
        <w:widowControl w:val="0"/>
        <w:spacing w:after="120"/>
        <w:ind w:right="120"/>
        <w:jc w:val="both"/>
        <w:rPr>
          <w:rFonts w:eastAsia="Tahoma" w:cs="Tahoma"/>
          <w:color w:val="FF0000"/>
          <w:szCs w:val="20"/>
          <w:lang w:eastAsia="cs-CZ"/>
        </w:rPr>
      </w:pPr>
      <w:r w:rsidRPr="00740A1C">
        <w:rPr>
          <w:rFonts w:cs="Arial"/>
        </w:rPr>
        <w:t>Sleduje se míra využití, recyklace a přípravy k opětovnému použití odpadních elektrozařízení v každé skupině elektrozařízení.</w:t>
      </w:r>
    </w:p>
    <w:p w14:paraId="4FECD352" w14:textId="77777777" w:rsidR="006265AC" w:rsidRPr="00362962" w:rsidRDefault="006265AC" w:rsidP="006265AC">
      <w:pPr>
        <w:widowControl w:val="0"/>
        <w:tabs>
          <w:tab w:val="left" w:pos="1701"/>
        </w:tabs>
        <w:spacing w:after="120"/>
        <w:ind w:left="1695" w:right="120" w:hanging="1695"/>
        <w:jc w:val="both"/>
        <w:rPr>
          <w:rFonts w:eastAsia="Tahoma" w:cs="Tahoma"/>
          <w:color w:val="FF0000"/>
          <w:szCs w:val="20"/>
          <w:lang w:eastAsia="cs-CZ"/>
        </w:rPr>
      </w:pPr>
    </w:p>
    <w:p w14:paraId="4B73BEF0" w14:textId="77777777" w:rsidR="006265AC" w:rsidRDefault="006265AC" w:rsidP="006265AC">
      <w:pPr>
        <w:tabs>
          <w:tab w:val="left" w:pos="0"/>
        </w:tabs>
        <w:spacing w:after="120"/>
        <w:jc w:val="both"/>
        <w:rPr>
          <w:b/>
          <w:szCs w:val="20"/>
        </w:rPr>
      </w:pPr>
    </w:p>
    <w:p w14:paraId="45C72C1B" w14:textId="77777777" w:rsidR="006265AC" w:rsidRDefault="006265AC" w:rsidP="006265AC">
      <w:pPr>
        <w:tabs>
          <w:tab w:val="left" w:pos="0"/>
        </w:tabs>
        <w:spacing w:after="120"/>
        <w:jc w:val="both"/>
        <w:rPr>
          <w:b/>
          <w:szCs w:val="20"/>
        </w:rPr>
      </w:pPr>
    </w:p>
    <w:p w14:paraId="3270E856" w14:textId="678DCB8F" w:rsidR="006265AC" w:rsidRPr="002719EB" w:rsidRDefault="006265AC" w:rsidP="006265AC">
      <w:pPr>
        <w:tabs>
          <w:tab w:val="left" w:pos="0"/>
        </w:tabs>
        <w:spacing w:after="120"/>
        <w:jc w:val="both"/>
        <w:rPr>
          <w:b/>
          <w:szCs w:val="20"/>
        </w:rPr>
      </w:pPr>
      <w:r w:rsidRPr="002719EB">
        <w:rPr>
          <w:b/>
          <w:szCs w:val="20"/>
        </w:rPr>
        <w:lastRenderedPageBreak/>
        <w:t>Opatření:</w:t>
      </w:r>
    </w:p>
    <w:p w14:paraId="308DFB58" w14:textId="77777777" w:rsidR="006265AC" w:rsidRPr="002719EB" w:rsidRDefault="006265AC" w:rsidP="006265AC">
      <w:pPr>
        <w:numPr>
          <w:ilvl w:val="0"/>
          <w:numId w:val="25"/>
        </w:numPr>
        <w:tabs>
          <w:tab w:val="left" w:pos="0"/>
        </w:tabs>
        <w:spacing w:after="120" w:line="276" w:lineRule="auto"/>
        <w:ind w:left="567" w:hanging="567"/>
        <w:jc w:val="both"/>
        <w:rPr>
          <w:szCs w:val="20"/>
        </w:rPr>
      </w:pPr>
      <w:r w:rsidRPr="002719EB">
        <w:rPr>
          <w:rFonts w:cs="Arial"/>
        </w:rPr>
        <w:t>Podporovat spolupráci výrobců a kolektivních systémů v rámci systému zpětného odběru, například s ohledem na kvalitu a kontrolu evidovaných dat, dostupnost sběrné sítě pro spotřebitele nebo realizaci osvětových a informačních kampaní s cílem zvýšení množství zpětně odebraných odpadních elektrozařízení.</w:t>
      </w:r>
    </w:p>
    <w:p w14:paraId="51F0191D" w14:textId="77777777" w:rsidR="006265AC" w:rsidRPr="002D0FAA" w:rsidRDefault="006265AC" w:rsidP="006265AC">
      <w:pPr>
        <w:numPr>
          <w:ilvl w:val="0"/>
          <w:numId w:val="25"/>
        </w:numPr>
        <w:tabs>
          <w:tab w:val="left" w:pos="0"/>
        </w:tabs>
        <w:spacing w:after="120" w:line="276" w:lineRule="auto"/>
        <w:ind w:left="567" w:hanging="567"/>
        <w:jc w:val="both"/>
        <w:rPr>
          <w:color w:val="FF0000"/>
          <w:szCs w:val="20"/>
        </w:rPr>
      </w:pPr>
      <w:r w:rsidRPr="002D0FAA">
        <w:rPr>
          <w:rFonts w:cs="Arial"/>
        </w:rPr>
        <w:t>Aplikovat v rámci systému zpětného odběru zjednodušený odpadový režim pro nakládání s odpady při sběru a přepravě odpadních elektrozařízení.</w:t>
      </w:r>
    </w:p>
    <w:p w14:paraId="03004594" w14:textId="77777777" w:rsidR="006265AC" w:rsidRPr="00374D87" w:rsidRDefault="006265AC" w:rsidP="006265AC">
      <w:pPr>
        <w:numPr>
          <w:ilvl w:val="0"/>
          <w:numId w:val="25"/>
        </w:numPr>
        <w:tabs>
          <w:tab w:val="left" w:pos="0"/>
        </w:tabs>
        <w:spacing w:after="120" w:line="276" w:lineRule="auto"/>
        <w:ind w:left="567" w:hanging="567"/>
        <w:jc w:val="both"/>
        <w:rPr>
          <w:szCs w:val="20"/>
        </w:rPr>
      </w:pPr>
      <w:r w:rsidRPr="00374D87">
        <w:rPr>
          <w:szCs w:val="20"/>
        </w:rPr>
        <w:t xml:space="preserve">Důsledně kontrolovat dodržování hierarchie </w:t>
      </w:r>
      <w:r>
        <w:rPr>
          <w:szCs w:val="20"/>
        </w:rPr>
        <w:t>odpadového hospodářství</w:t>
      </w:r>
      <w:r w:rsidRPr="00374D87">
        <w:rPr>
          <w:szCs w:val="20"/>
        </w:rPr>
        <w:t xml:space="preserve">. </w:t>
      </w:r>
    </w:p>
    <w:p w14:paraId="3C7A02A7" w14:textId="77777777" w:rsidR="006265AC" w:rsidRPr="00362962" w:rsidRDefault="006265AC" w:rsidP="006265AC">
      <w:pPr>
        <w:numPr>
          <w:ilvl w:val="0"/>
          <w:numId w:val="25"/>
        </w:numPr>
        <w:tabs>
          <w:tab w:val="left" w:pos="0"/>
        </w:tabs>
        <w:spacing w:after="120" w:line="276" w:lineRule="auto"/>
        <w:ind w:left="567" w:hanging="567"/>
        <w:jc w:val="both"/>
        <w:rPr>
          <w:color w:val="FF0000"/>
          <w:szCs w:val="20"/>
        </w:rPr>
      </w:pPr>
      <w:r w:rsidRPr="002719EB">
        <w:rPr>
          <w:szCs w:val="20"/>
        </w:rPr>
        <w:t>Prohlubovat spolupráci povinných osob s komunální sférou a posilovat vazbu sběrné sítě na obecní systémy nakládání s komunálními odpady.</w:t>
      </w:r>
    </w:p>
    <w:p w14:paraId="2FC489E0" w14:textId="77777777" w:rsidR="006265AC" w:rsidRDefault="006265AC" w:rsidP="006265AC">
      <w:pPr>
        <w:numPr>
          <w:ilvl w:val="0"/>
          <w:numId w:val="25"/>
        </w:numPr>
        <w:tabs>
          <w:tab w:val="left" w:pos="0"/>
        </w:tabs>
        <w:spacing w:after="120" w:line="276" w:lineRule="auto"/>
        <w:ind w:left="567" w:hanging="567"/>
        <w:jc w:val="both"/>
        <w:rPr>
          <w:szCs w:val="20"/>
        </w:rPr>
      </w:pPr>
      <w:r w:rsidRPr="002719EB">
        <w:rPr>
          <w:szCs w:val="20"/>
        </w:rPr>
        <w:t>Zvyšovat dostupnost a počet míst sběrné sítě pro elektrozařízení, zejména malá a</w:t>
      </w:r>
      <w:r>
        <w:rPr>
          <w:szCs w:val="20"/>
        </w:rPr>
        <w:t> </w:t>
      </w:r>
      <w:r w:rsidRPr="002719EB">
        <w:rPr>
          <w:szCs w:val="20"/>
        </w:rPr>
        <w:t>tato sběrná místa zveřejňovat na webových stránkách kraje odkazem na registr míst zpětného odběru.</w:t>
      </w:r>
    </w:p>
    <w:p w14:paraId="21EA329D" w14:textId="77777777" w:rsidR="006265AC" w:rsidRPr="008146BE" w:rsidRDefault="006265AC" w:rsidP="006265AC">
      <w:pPr>
        <w:numPr>
          <w:ilvl w:val="0"/>
          <w:numId w:val="25"/>
        </w:numPr>
        <w:tabs>
          <w:tab w:val="left" w:pos="0"/>
        </w:tabs>
        <w:spacing w:after="120" w:line="276" w:lineRule="auto"/>
        <w:ind w:left="567" w:hanging="567"/>
        <w:jc w:val="both"/>
        <w:rPr>
          <w:szCs w:val="20"/>
        </w:rPr>
      </w:pPr>
      <w:r w:rsidRPr="008146BE">
        <w:rPr>
          <w:szCs w:val="20"/>
        </w:rPr>
        <w:t>Zintenzivnit informační kampaně a osvětu o správném nakládání s</w:t>
      </w:r>
      <w:r>
        <w:rPr>
          <w:szCs w:val="20"/>
        </w:rPr>
        <w:t> </w:t>
      </w:r>
      <w:r w:rsidRPr="008146BE">
        <w:rPr>
          <w:szCs w:val="20"/>
        </w:rPr>
        <w:t>odpadními</w:t>
      </w:r>
      <w:r>
        <w:rPr>
          <w:szCs w:val="20"/>
        </w:rPr>
        <w:t xml:space="preserve"> </w:t>
      </w:r>
      <w:r w:rsidRPr="008146BE">
        <w:rPr>
          <w:szCs w:val="20"/>
        </w:rPr>
        <w:t>elektrozařízeními</w:t>
      </w:r>
      <w:r>
        <w:rPr>
          <w:szCs w:val="20"/>
        </w:rPr>
        <w:t>.</w:t>
      </w:r>
    </w:p>
    <w:p w14:paraId="30A47B84" w14:textId="77777777" w:rsidR="006265AC" w:rsidRPr="00374D87" w:rsidRDefault="006265AC" w:rsidP="006265AC">
      <w:pPr>
        <w:numPr>
          <w:ilvl w:val="0"/>
          <w:numId w:val="25"/>
        </w:numPr>
        <w:tabs>
          <w:tab w:val="left" w:pos="0"/>
        </w:tabs>
        <w:spacing w:after="120" w:line="276" w:lineRule="auto"/>
        <w:ind w:left="567" w:hanging="567"/>
        <w:jc w:val="both"/>
        <w:rPr>
          <w:szCs w:val="20"/>
        </w:rPr>
      </w:pPr>
      <w:r w:rsidRPr="00374D87">
        <w:rPr>
          <w:szCs w:val="20"/>
        </w:rPr>
        <w:t xml:space="preserve">Dodržovat hierarchii </w:t>
      </w:r>
      <w:r>
        <w:rPr>
          <w:szCs w:val="20"/>
        </w:rPr>
        <w:t>odpadového hospodářství</w:t>
      </w:r>
      <w:r w:rsidRPr="00374D87">
        <w:rPr>
          <w:szCs w:val="20"/>
        </w:rPr>
        <w:t xml:space="preserve"> s upřednostněním opětovného použití elektrozařízení ze strany státních i soukromých institucí.</w:t>
      </w:r>
    </w:p>
    <w:p w14:paraId="31233F8F" w14:textId="77777777" w:rsidR="006265AC" w:rsidRPr="002D0FAA" w:rsidRDefault="006265AC" w:rsidP="006265AC">
      <w:pPr>
        <w:numPr>
          <w:ilvl w:val="0"/>
          <w:numId w:val="25"/>
        </w:numPr>
        <w:tabs>
          <w:tab w:val="left" w:pos="0"/>
        </w:tabs>
        <w:spacing w:after="120" w:line="276" w:lineRule="auto"/>
        <w:ind w:left="567" w:hanging="567"/>
        <w:jc w:val="both"/>
        <w:rPr>
          <w:color w:val="FF0000"/>
          <w:szCs w:val="20"/>
        </w:rPr>
      </w:pPr>
      <w:r w:rsidRPr="002719EB">
        <w:rPr>
          <w:szCs w:val="20"/>
        </w:rPr>
        <w:t xml:space="preserve">Spolupracovat při zabezpečení stávající sběrné infrastruktuře proti krádežím </w:t>
      </w:r>
      <w:r w:rsidRPr="002D0FAA">
        <w:rPr>
          <w:szCs w:val="20"/>
        </w:rPr>
        <w:t>a nelegální demontáži.</w:t>
      </w:r>
    </w:p>
    <w:p w14:paraId="304A2B2A" w14:textId="77777777" w:rsidR="006265AC" w:rsidRPr="002D0FAA" w:rsidRDefault="006265AC" w:rsidP="006265AC">
      <w:pPr>
        <w:numPr>
          <w:ilvl w:val="0"/>
          <w:numId w:val="25"/>
        </w:numPr>
        <w:tabs>
          <w:tab w:val="left" w:pos="0"/>
        </w:tabs>
        <w:spacing w:after="120" w:line="276" w:lineRule="auto"/>
        <w:ind w:left="567" w:hanging="567"/>
        <w:jc w:val="both"/>
        <w:rPr>
          <w:szCs w:val="20"/>
        </w:rPr>
      </w:pPr>
      <w:r w:rsidRPr="002D0FAA">
        <w:rPr>
          <w:szCs w:val="20"/>
        </w:rPr>
        <w:t>Důsledně kontrolovat a vyhodnocovat provoz sběren a výkupen kovového odpadu na</w:t>
      </w:r>
      <w:r>
        <w:rPr>
          <w:szCs w:val="20"/>
        </w:rPr>
        <w:t> </w:t>
      </w:r>
      <w:r w:rsidRPr="002D0FAA">
        <w:rPr>
          <w:szCs w:val="20"/>
        </w:rPr>
        <w:t>svém území.</w:t>
      </w:r>
    </w:p>
    <w:p w14:paraId="2866B869" w14:textId="77777777" w:rsidR="006265AC" w:rsidRPr="002D0FAA" w:rsidRDefault="006265AC" w:rsidP="006265AC">
      <w:pPr>
        <w:numPr>
          <w:ilvl w:val="0"/>
          <w:numId w:val="25"/>
        </w:numPr>
        <w:tabs>
          <w:tab w:val="left" w:pos="0"/>
        </w:tabs>
        <w:spacing w:after="120" w:line="276" w:lineRule="auto"/>
        <w:ind w:left="567" w:hanging="567"/>
        <w:jc w:val="both"/>
        <w:rPr>
          <w:color w:val="FF0000"/>
          <w:szCs w:val="20"/>
        </w:rPr>
      </w:pPr>
      <w:r w:rsidRPr="002D0FAA">
        <w:rPr>
          <w:rFonts w:cs="Arial"/>
        </w:rPr>
        <w:t>Podporovat výzkum a vývoj nových technologických postupů a recyklačních technologií se zaměřením na využití odpadních elektrozařízení.</w:t>
      </w:r>
    </w:p>
    <w:p w14:paraId="07BD58EF" w14:textId="77777777" w:rsidR="006265AC" w:rsidRPr="00374D87" w:rsidRDefault="006265AC" w:rsidP="006265AC">
      <w:pPr>
        <w:pStyle w:val="Nadpis5"/>
      </w:pPr>
      <w:r w:rsidRPr="00362962">
        <w:rPr>
          <w:color w:val="FF0000"/>
        </w:rPr>
        <w:br w:type="page"/>
      </w:r>
      <w:bookmarkStart w:id="22" w:name="_Toc160523046"/>
      <w:r w:rsidRPr="002D0FAA">
        <w:lastRenderedPageBreak/>
        <w:t>3.</w:t>
      </w:r>
      <w:r>
        <w:rPr>
          <w:lang w:val="cs-CZ"/>
        </w:rPr>
        <w:t>4</w:t>
      </w:r>
      <w:r w:rsidRPr="002D0FAA">
        <w:t>.1.</w:t>
      </w:r>
      <w:r>
        <w:rPr>
          <w:lang w:val="cs-CZ"/>
        </w:rPr>
        <w:t>6</w:t>
      </w:r>
      <w:r w:rsidRPr="002D0FAA">
        <w:t>.3</w:t>
      </w:r>
      <w:r w:rsidRPr="002D0FAA">
        <w:tab/>
        <w:t>Odpadní baterie a akumulátory</w:t>
      </w:r>
      <w:bookmarkEnd w:id="22"/>
    </w:p>
    <w:p w14:paraId="06097290" w14:textId="77777777" w:rsidR="006265AC" w:rsidRPr="00374D87" w:rsidRDefault="006265AC" w:rsidP="006265AC">
      <w:pPr>
        <w:tabs>
          <w:tab w:val="left" w:pos="0"/>
        </w:tabs>
        <w:spacing w:after="120"/>
        <w:jc w:val="both"/>
        <w:rPr>
          <w:b/>
          <w:szCs w:val="20"/>
        </w:rPr>
      </w:pPr>
    </w:p>
    <w:p w14:paraId="337CB875" w14:textId="77777777" w:rsidR="006265AC" w:rsidRPr="00374D87" w:rsidRDefault="006265AC" w:rsidP="006265AC">
      <w:pPr>
        <w:tabs>
          <w:tab w:val="left" w:pos="0"/>
        </w:tabs>
        <w:spacing w:after="120"/>
        <w:jc w:val="both"/>
        <w:rPr>
          <w:b/>
          <w:szCs w:val="20"/>
        </w:rPr>
      </w:pPr>
      <w:r w:rsidRPr="00374D87">
        <w:rPr>
          <w:b/>
          <w:szCs w:val="20"/>
        </w:rPr>
        <w:t>Cíle:</w:t>
      </w:r>
    </w:p>
    <w:p w14:paraId="52BD388B" w14:textId="77777777" w:rsidR="006265AC" w:rsidRPr="00374D87" w:rsidRDefault="006265AC" w:rsidP="006265AC">
      <w:pPr>
        <w:tabs>
          <w:tab w:val="left" w:pos="0"/>
        </w:tabs>
        <w:spacing w:after="120"/>
        <w:ind w:left="705" w:hanging="705"/>
        <w:jc w:val="both"/>
        <w:rPr>
          <w:b/>
          <w:szCs w:val="20"/>
        </w:rPr>
      </w:pPr>
      <w:r w:rsidRPr="00374D87">
        <w:rPr>
          <w:b/>
          <w:szCs w:val="20"/>
        </w:rPr>
        <w:t>a)</w:t>
      </w:r>
      <w:r w:rsidRPr="00374D87">
        <w:rPr>
          <w:b/>
          <w:szCs w:val="20"/>
        </w:rPr>
        <w:tab/>
        <w:t>Zv</w:t>
      </w:r>
      <w:r>
        <w:rPr>
          <w:b/>
          <w:szCs w:val="20"/>
        </w:rPr>
        <w:t>y</w:t>
      </w:r>
      <w:r w:rsidRPr="00374D87">
        <w:rPr>
          <w:b/>
          <w:szCs w:val="20"/>
        </w:rPr>
        <w:t>šovat úroveň tříděného sběru odpadních přenosných baterií a</w:t>
      </w:r>
      <w:r>
        <w:rPr>
          <w:b/>
          <w:szCs w:val="20"/>
        </w:rPr>
        <w:t> </w:t>
      </w:r>
      <w:r w:rsidRPr="00374D87">
        <w:rPr>
          <w:b/>
          <w:szCs w:val="20"/>
        </w:rPr>
        <w:t>akumulátorů.</w:t>
      </w:r>
    </w:p>
    <w:p w14:paraId="402F16BF" w14:textId="77777777" w:rsidR="006265AC" w:rsidRPr="00374D87" w:rsidRDefault="006265AC" w:rsidP="006265AC">
      <w:pPr>
        <w:pStyle w:val="Zkladntext"/>
        <w:ind w:left="709" w:right="566"/>
        <w:jc w:val="both"/>
        <w:rPr>
          <w:rFonts w:ascii="Verdana" w:hAnsi="Verdana"/>
          <w:sz w:val="20"/>
        </w:rPr>
      </w:pPr>
      <w:r w:rsidRPr="00374D87">
        <w:rPr>
          <w:rFonts w:ascii="Verdana" w:hAnsi="Verdana"/>
          <w:sz w:val="20"/>
        </w:rPr>
        <w:t>Dosahovat</w:t>
      </w:r>
      <w:r w:rsidRPr="00374D87">
        <w:rPr>
          <w:rFonts w:ascii="Verdana" w:hAnsi="Verdana"/>
          <w:spacing w:val="41"/>
          <w:sz w:val="20"/>
        </w:rPr>
        <w:t xml:space="preserve"> </w:t>
      </w:r>
      <w:r w:rsidRPr="00374D87">
        <w:rPr>
          <w:rFonts w:ascii="Verdana" w:hAnsi="Verdana"/>
          <w:sz w:val="20"/>
        </w:rPr>
        <w:t>úrovně</w:t>
      </w:r>
      <w:r w:rsidRPr="00374D87">
        <w:rPr>
          <w:rFonts w:ascii="Verdana" w:hAnsi="Verdana"/>
          <w:spacing w:val="93"/>
          <w:sz w:val="20"/>
        </w:rPr>
        <w:t xml:space="preserve"> </w:t>
      </w:r>
      <w:r w:rsidRPr="00374D87">
        <w:rPr>
          <w:rFonts w:ascii="Verdana" w:hAnsi="Verdana"/>
          <w:sz w:val="20"/>
        </w:rPr>
        <w:t>zpětného</w:t>
      </w:r>
      <w:r w:rsidRPr="00374D87">
        <w:rPr>
          <w:rFonts w:ascii="Verdana" w:hAnsi="Verdana"/>
          <w:spacing w:val="93"/>
          <w:sz w:val="20"/>
        </w:rPr>
        <w:t xml:space="preserve"> </w:t>
      </w:r>
      <w:r w:rsidRPr="00374D87">
        <w:rPr>
          <w:rFonts w:ascii="Verdana" w:hAnsi="Verdana"/>
          <w:sz w:val="20"/>
        </w:rPr>
        <w:t>odběru</w:t>
      </w:r>
      <w:r w:rsidRPr="00374D87">
        <w:rPr>
          <w:rFonts w:ascii="Verdana" w:hAnsi="Verdana"/>
          <w:spacing w:val="94"/>
          <w:sz w:val="20"/>
        </w:rPr>
        <w:t xml:space="preserve"> </w:t>
      </w:r>
      <w:r w:rsidRPr="00374D87">
        <w:rPr>
          <w:rFonts w:ascii="Verdana" w:hAnsi="Verdana"/>
          <w:sz w:val="20"/>
        </w:rPr>
        <w:t>odpadních</w:t>
      </w:r>
      <w:r w:rsidRPr="00374D87">
        <w:rPr>
          <w:rFonts w:ascii="Verdana" w:hAnsi="Verdana"/>
          <w:spacing w:val="94"/>
          <w:sz w:val="20"/>
        </w:rPr>
        <w:t xml:space="preserve"> </w:t>
      </w:r>
      <w:r w:rsidRPr="00374D87">
        <w:rPr>
          <w:rFonts w:ascii="Verdana" w:hAnsi="Verdana"/>
          <w:sz w:val="20"/>
        </w:rPr>
        <w:t>přenosných</w:t>
      </w:r>
      <w:r w:rsidRPr="00374D87">
        <w:rPr>
          <w:rFonts w:ascii="Verdana" w:hAnsi="Verdana"/>
          <w:spacing w:val="94"/>
          <w:sz w:val="20"/>
        </w:rPr>
        <w:t xml:space="preserve"> </w:t>
      </w:r>
      <w:r w:rsidRPr="00374D87">
        <w:rPr>
          <w:rFonts w:ascii="Verdana" w:hAnsi="Verdana"/>
          <w:sz w:val="20"/>
        </w:rPr>
        <w:t>baterií</w:t>
      </w:r>
      <w:r w:rsidRPr="00374D87">
        <w:rPr>
          <w:rFonts w:ascii="Verdana" w:hAnsi="Verdana"/>
          <w:spacing w:val="90"/>
          <w:sz w:val="20"/>
        </w:rPr>
        <w:t xml:space="preserve"> </w:t>
      </w:r>
      <w:r w:rsidRPr="00374D87">
        <w:rPr>
          <w:rFonts w:ascii="Verdana" w:hAnsi="Verdana"/>
          <w:sz w:val="20"/>
        </w:rPr>
        <w:t>a</w:t>
      </w:r>
      <w:r>
        <w:rPr>
          <w:rFonts w:ascii="Verdana" w:hAnsi="Verdana"/>
          <w:sz w:val="20"/>
        </w:rPr>
        <w:t> </w:t>
      </w:r>
      <w:r w:rsidRPr="00374D87">
        <w:rPr>
          <w:rFonts w:ascii="Verdana" w:hAnsi="Verdana"/>
          <w:sz w:val="20"/>
        </w:rPr>
        <w:t>akumulátorů</w:t>
      </w:r>
      <w:r w:rsidRPr="00374D87">
        <w:rPr>
          <w:rFonts w:ascii="Verdana" w:hAnsi="Verdana"/>
          <w:spacing w:val="-52"/>
          <w:sz w:val="20"/>
        </w:rPr>
        <w:t xml:space="preserve"> </w:t>
      </w:r>
      <w:r w:rsidRPr="00374D87">
        <w:rPr>
          <w:rFonts w:ascii="Verdana" w:hAnsi="Verdana"/>
          <w:sz w:val="20"/>
        </w:rPr>
        <w:t>v</w:t>
      </w:r>
      <w:r w:rsidRPr="00374D87">
        <w:rPr>
          <w:rFonts w:ascii="Verdana" w:hAnsi="Verdana"/>
          <w:spacing w:val="-1"/>
          <w:sz w:val="20"/>
        </w:rPr>
        <w:t xml:space="preserve"> </w:t>
      </w:r>
      <w:r w:rsidRPr="00374D87">
        <w:rPr>
          <w:rFonts w:ascii="Verdana" w:hAnsi="Verdana"/>
          <w:sz w:val="20"/>
        </w:rPr>
        <w:t>minimální</w:t>
      </w:r>
      <w:r w:rsidRPr="00374D87">
        <w:rPr>
          <w:rFonts w:ascii="Verdana" w:hAnsi="Verdana"/>
          <w:spacing w:val="1"/>
          <w:sz w:val="20"/>
        </w:rPr>
        <w:t xml:space="preserve"> </w:t>
      </w:r>
      <w:r w:rsidRPr="00374D87">
        <w:rPr>
          <w:rFonts w:ascii="Verdana" w:hAnsi="Verdana"/>
          <w:sz w:val="20"/>
        </w:rPr>
        <w:t>míře 45</w:t>
      </w:r>
      <w:r w:rsidRPr="00374D87">
        <w:rPr>
          <w:rFonts w:ascii="Verdana" w:hAnsi="Verdana"/>
          <w:spacing w:val="2"/>
          <w:sz w:val="20"/>
        </w:rPr>
        <w:t xml:space="preserve"> </w:t>
      </w:r>
      <w:r w:rsidRPr="00374D87">
        <w:rPr>
          <w:rFonts w:ascii="Verdana" w:hAnsi="Verdana"/>
          <w:sz w:val="20"/>
        </w:rPr>
        <w:t>% následovně:</w:t>
      </w: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03"/>
        <w:gridCol w:w="3858"/>
      </w:tblGrid>
      <w:tr w:rsidR="006265AC" w:rsidRPr="00374D87" w14:paraId="30D49A74" w14:textId="77777777" w:rsidTr="002A6570">
        <w:trPr>
          <w:trHeight w:val="512"/>
        </w:trPr>
        <w:tc>
          <w:tcPr>
            <w:tcW w:w="7361" w:type="dxa"/>
            <w:gridSpan w:val="2"/>
            <w:tcBorders>
              <w:bottom w:val="single" w:sz="4" w:space="0" w:color="000000"/>
            </w:tcBorders>
          </w:tcPr>
          <w:p w14:paraId="69886697" w14:textId="77777777" w:rsidR="006265AC" w:rsidRPr="00374D87" w:rsidRDefault="006265AC" w:rsidP="002A6570">
            <w:pPr>
              <w:pStyle w:val="TableParagraph"/>
              <w:spacing w:before="116"/>
              <w:ind w:left="-10"/>
              <w:jc w:val="center"/>
              <w:rPr>
                <w:rFonts w:ascii="Verdana" w:hAnsi="Verdana" w:cs="Arial"/>
                <w:b/>
                <w:sz w:val="18"/>
                <w:szCs w:val="18"/>
              </w:rPr>
            </w:pPr>
            <w:r w:rsidRPr="00362962">
              <w:rPr>
                <w:color w:val="FF0000"/>
              </w:rPr>
              <w:tab/>
            </w:r>
            <w:r w:rsidRPr="00374D87">
              <w:rPr>
                <w:rFonts w:ascii="Verdana" w:hAnsi="Verdana" w:cs="Arial"/>
                <w:b/>
                <w:sz w:val="18"/>
                <w:szCs w:val="18"/>
              </w:rPr>
              <w:t>Cíl pro</w:t>
            </w:r>
            <w:r w:rsidRPr="00374D87">
              <w:rPr>
                <w:rFonts w:ascii="Verdana" w:hAnsi="Verdana" w:cs="Arial"/>
                <w:b/>
                <w:spacing w:val="-3"/>
                <w:sz w:val="18"/>
                <w:szCs w:val="18"/>
              </w:rPr>
              <w:t xml:space="preserve"> </w:t>
            </w:r>
            <w:r w:rsidRPr="00374D87">
              <w:rPr>
                <w:rFonts w:ascii="Verdana" w:hAnsi="Verdana" w:cs="Arial"/>
                <w:b/>
                <w:sz w:val="18"/>
                <w:szCs w:val="18"/>
              </w:rPr>
              <w:t>zpětný</w:t>
            </w:r>
            <w:r w:rsidRPr="00374D87">
              <w:rPr>
                <w:rFonts w:ascii="Verdana" w:hAnsi="Verdana" w:cs="Arial"/>
                <w:b/>
                <w:spacing w:val="-2"/>
                <w:sz w:val="18"/>
                <w:szCs w:val="18"/>
              </w:rPr>
              <w:t xml:space="preserve"> </w:t>
            </w:r>
            <w:r w:rsidRPr="00374D87">
              <w:rPr>
                <w:rFonts w:ascii="Verdana" w:hAnsi="Verdana" w:cs="Arial"/>
                <w:b/>
                <w:sz w:val="18"/>
                <w:szCs w:val="18"/>
              </w:rPr>
              <w:t>odběr</w:t>
            </w:r>
            <w:r w:rsidRPr="00374D87">
              <w:rPr>
                <w:rFonts w:ascii="Verdana" w:hAnsi="Verdana" w:cs="Arial"/>
                <w:b/>
                <w:spacing w:val="-4"/>
                <w:sz w:val="18"/>
                <w:szCs w:val="18"/>
              </w:rPr>
              <w:t xml:space="preserve"> </w:t>
            </w:r>
            <w:r w:rsidRPr="00374D87">
              <w:rPr>
                <w:rFonts w:ascii="Verdana" w:hAnsi="Verdana" w:cs="Arial"/>
                <w:b/>
                <w:sz w:val="18"/>
                <w:szCs w:val="18"/>
              </w:rPr>
              <w:t>odpadních</w:t>
            </w:r>
            <w:r w:rsidRPr="00374D87">
              <w:rPr>
                <w:rFonts w:ascii="Verdana" w:hAnsi="Verdana" w:cs="Arial"/>
                <w:b/>
                <w:spacing w:val="-3"/>
                <w:sz w:val="18"/>
                <w:szCs w:val="18"/>
              </w:rPr>
              <w:t xml:space="preserve"> </w:t>
            </w:r>
            <w:r w:rsidRPr="00374D87">
              <w:rPr>
                <w:rFonts w:ascii="Verdana" w:hAnsi="Verdana" w:cs="Arial"/>
                <w:b/>
                <w:sz w:val="18"/>
                <w:szCs w:val="18"/>
              </w:rPr>
              <w:t>přenosných</w:t>
            </w:r>
            <w:r w:rsidRPr="00374D87">
              <w:rPr>
                <w:rFonts w:ascii="Verdana" w:hAnsi="Verdana" w:cs="Arial"/>
                <w:b/>
                <w:spacing w:val="-3"/>
                <w:sz w:val="18"/>
                <w:szCs w:val="18"/>
              </w:rPr>
              <w:t xml:space="preserve"> </w:t>
            </w:r>
            <w:r w:rsidRPr="00374D87">
              <w:rPr>
                <w:rFonts w:ascii="Verdana" w:hAnsi="Verdana" w:cs="Arial"/>
                <w:b/>
                <w:sz w:val="18"/>
                <w:szCs w:val="18"/>
              </w:rPr>
              <w:t>baterií</w:t>
            </w:r>
            <w:r w:rsidRPr="00374D87">
              <w:rPr>
                <w:rFonts w:ascii="Verdana" w:hAnsi="Verdana" w:cs="Arial"/>
                <w:b/>
                <w:spacing w:val="-1"/>
                <w:sz w:val="18"/>
                <w:szCs w:val="18"/>
              </w:rPr>
              <w:t xml:space="preserve"> </w:t>
            </w:r>
            <w:r w:rsidRPr="00374D87">
              <w:rPr>
                <w:rFonts w:ascii="Verdana" w:hAnsi="Verdana" w:cs="Arial"/>
                <w:b/>
                <w:sz w:val="18"/>
                <w:szCs w:val="18"/>
              </w:rPr>
              <w:t>a</w:t>
            </w:r>
            <w:r w:rsidRPr="00374D87">
              <w:rPr>
                <w:rFonts w:ascii="Verdana" w:hAnsi="Verdana" w:cs="Arial"/>
                <w:b/>
                <w:spacing w:val="-2"/>
                <w:sz w:val="18"/>
                <w:szCs w:val="18"/>
              </w:rPr>
              <w:t xml:space="preserve"> </w:t>
            </w:r>
            <w:r w:rsidRPr="00374D87">
              <w:rPr>
                <w:rFonts w:ascii="Verdana" w:hAnsi="Verdana" w:cs="Arial"/>
                <w:b/>
                <w:sz w:val="18"/>
                <w:szCs w:val="18"/>
              </w:rPr>
              <w:t>akumulátorů</w:t>
            </w:r>
            <w:r w:rsidRPr="00374D87">
              <w:rPr>
                <w:rFonts w:ascii="Verdana" w:hAnsi="Verdana" w:cs="Arial"/>
                <w:b/>
                <w:spacing w:val="-4"/>
                <w:sz w:val="18"/>
                <w:szCs w:val="18"/>
              </w:rPr>
              <w:t xml:space="preserve"> </w:t>
            </w:r>
            <w:r w:rsidRPr="00374D87">
              <w:rPr>
                <w:rFonts w:ascii="Verdana" w:hAnsi="Verdana" w:cs="Arial"/>
                <w:b/>
                <w:sz w:val="18"/>
                <w:szCs w:val="18"/>
              </w:rPr>
              <w:t>(%)</w:t>
            </w:r>
          </w:p>
        </w:tc>
      </w:tr>
      <w:tr w:rsidR="006265AC" w:rsidRPr="00374D87" w14:paraId="657B3721" w14:textId="77777777" w:rsidTr="002A6570">
        <w:trPr>
          <w:trHeight w:val="403"/>
        </w:trPr>
        <w:tc>
          <w:tcPr>
            <w:tcW w:w="3503" w:type="dxa"/>
            <w:tcBorders>
              <w:top w:val="single" w:sz="4" w:space="0" w:color="000000"/>
              <w:bottom w:val="single" w:sz="4" w:space="0" w:color="000000"/>
              <w:right w:val="single" w:sz="4" w:space="0" w:color="000000"/>
            </w:tcBorders>
          </w:tcPr>
          <w:p w14:paraId="673627AF" w14:textId="77777777" w:rsidR="006265AC" w:rsidRPr="00374D87" w:rsidRDefault="006265AC" w:rsidP="002A6570">
            <w:pPr>
              <w:pStyle w:val="TableParagraph"/>
              <w:rPr>
                <w:rFonts w:ascii="Verdana" w:hAnsi="Verdana"/>
                <w:sz w:val="18"/>
                <w:szCs w:val="18"/>
              </w:rPr>
            </w:pPr>
          </w:p>
        </w:tc>
        <w:tc>
          <w:tcPr>
            <w:tcW w:w="3858" w:type="dxa"/>
            <w:tcBorders>
              <w:top w:val="single" w:sz="4" w:space="0" w:color="000000"/>
              <w:left w:val="single" w:sz="4" w:space="0" w:color="000000"/>
              <w:bottom w:val="single" w:sz="4" w:space="0" w:color="000000"/>
            </w:tcBorders>
          </w:tcPr>
          <w:p w14:paraId="239D52B9" w14:textId="77777777" w:rsidR="006265AC" w:rsidRPr="00374D87" w:rsidRDefault="006265AC" w:rsidP="002A6570">
            <w:pPr>
              <w:pStyle w:val="TableParagraph"/>
              <w:spacing w:before="59"/>
              <w:ind w:left="31" w:right="34"/>
              <w:jc w:val="center"/>
              <w:rPr>
                <w:rFonts w:ascii="Verdana" w:hAnsi="Verdana"/>
                <w:b/>
                <w:sz w:val="18"/>
                <w:szCs w:val="18"/>
              </w:rPr>
            </w:pPr>
            <w:r w:rsidRPr="00374D87">
              <w:rPr>
                <w:rFonts w:ascii="Verdana" w:hAnsi="Verdana"/>
                <w:b/>
                <w:sz w:val="18"/>
                <w:szCs w:val="18"/>
              </w:rPr>
              <w:t>Zpětný</w:t>
            </w:r>
            <w:r w:rsidRPr="00374D87">
              <w:rPr>
                <w:rFonts w:ascii="Verdana" w:hAnsi="Verdana"/>
                <w:b/>
                <w:spacing w:val="-3"/>
                <w:sz w:val="18"/>
                <w:szCs w:val="18"/>
              </w:rPr>
              <w:t xml:space="preserve"> </w:t>
            </w:r>
            <w:r w:rsidRPr="00374D87">
              <w:rPr>
                <w:rFonts w:ascii="Verdana" w:hAnsi="Verdana"/>
                <w:b/>
                <w:sz w:val="18"/>
                <w:szCs w:val="18"/>
              </w:rPr>
              <w:t>odběr</w:t>
            </w:r>
          </w:p>
        </w:tc>
      </w:tr>
      <w:tr w:rsidR="006265AC" w:rsidRPr="00374D87" w14:paraId="6E54E63B" w14:textId="77777777" w:rsidTr="002A6570">
        <w:trPr>
          <w:trHeight w:val="306"/>
        </w:trPr>
        <w:tc>
          <w:tcPr>
            <w:tcW w:w="3503" w:type="dxa"/>
            <w:tcBorders>
              <w:top w:val="single" w:sz="4" w:space="0" w:color="000000"/>
              <w:right w:val="single" w:sz="4" w:space="0" w:color="000000"/>
            </w:tcBorders>
          </w:tcPr>
          <w:p w14:paraId="42FEE878" w14:textId="77777777" w:rsidR="006265AC" w:rsidRPr="00374D87" w:rsidRDefault="006265AC" w:rsidP="002A6570">
            <w:pPr>
              <w:pStyle w:val="TableParagraph"/>
              <w:spacing w:line="292" w:lineRule="exact"/>
              <w:ind w:left="-10"/>
              <w:jc w:val="center"/>
              <w:rPr>
                <w:rFonts w:ascii="Verdana" w:hAnsi="Verdana"/>
                <w:b/>
                <w:sz w:val="18"/>
                <w:szCs w:val="18"/>
              </w:rPr>
            </w:pPr>
            <w:r w:rsidRPr="00374D87">
              <w:rPr>
                <w:rFonts w:ascii="Verdana" w:hAnsi="Verdana"/>
                <w:b/>
                <w:sz w:val="18"/>
                <w:szCs w:val="18"/>
              </w:rPr>
              <w:t>2020</w:t>
            </w:r>
            <w:r w:rsidRPr="00374D87">
              <w:rPr>
                <w:rFonts w:ascii="Verdana" w:hAnsi="Verdana"/>
                <w:b/>
                <w:spacing w:val="-2"/>
                <w:sz w:val="18"/>
                <w:szCs w:val="18"/>
              </w:rPr>
              <w:t xml:space="preserve"> </w:t>
            </w:r>
            <w:r w:rsidRPr="00374D87">
              <w:rPr>
                <w:rFonts w:ascii="Verdana" w:hAnsi="Verdana"/>
                <w:b/>
                <w:sz w:val="18"/>
                <w:szCs w:val="18"/>
              </w:rPr>
              <w:t>a dále</w:t>
            </w:r>
          </w:p>
        </w:tc>
        <w:tc>
          <w:tcPr>
            <w:tcW w:w="3858" w:type="dxa"/>
            <w:tcBorders>
              <w:top w:val="single" w:sz="4" w:space="0" w:color="000000"/>
              <w:left w:val="single" w:sz="4" w:space="0" w:color="000000"/>
            </w:tcBorders>
          </w:tcPr>
          <w:p w14:paraId="48292A9F" w14:textId="77777777" w:rsidR="006265AC" w:rsidRPr="00374D87" w:rsidRDefault="006265AC" w:rsidP="002A6570">
            <w:pPr>
              <w:pStyle w:val="TableParagraph"/>
              <w:spacing w:before="11" w:line="282" w:lineRule="exact"/>
              <w:ind w:left="4"/>
              <w:jc w:val="center"/>
              <w:rPr>
                <w:rFonts w:ascii="Verdana" w:hAnsi="Verdana"/>
                <w:b/>
                <w:sz w:val="18"/>
                <w:szCs w:val="18"/>
              </w:rPr>
            </w:pPr>
            <w:r w:rsidRPr="00374D87">
              <w:rPr>
                <w:rFonts w:ascii="Verdana" w:hAnsi="Verdana"/>
                <w:b/>
                <w:sz w:val="18"/>
                <w:szCs w:val="18"/>
              </w:rPr>
              <w:t>45</w:t>
            </w:r>
            <w:r w:rsidRPr="00374D87">
              <w:rPr>
                <w:rFonts w:ascii="Verdana" w:hAnsi="Verdana"/>
                <w:b/>
                <w:spacing w:val="1"/>
                <w:sz w:val="18"/>
                <w:szCs w:val="18"/>
              </w:rPr>
              <w:t xml:space="preserve"> </w:t>
            </w:r>
            <w:r w:rsidRPr="00374D87">
              <w:rPr>
                <w:rFonts w:ascii="Verdana" w:hAnsi="Verdana"/>
                <w:b/>
                <w:sz w:val="18"/>
                <w:szCs w:val="18"/>
              </w:rPr>
              <w:t>%</w:t>
            </w:r>
          </w:p>
        </w:tc>
      </w:tr>
    </w:tbl>
    <w:p w14:paraId="4A1168C8" w14:textId="77777777" w:rsidR="006265AC" w:rsidRPr="00374D87" w:rsidRDefault="006265AC" w:rsidP="006265AC">
      <w:pPr>
        <w:ind w:left="709"/>
        <w:jc w:val="both"/>
        <w:rPr>
          <w:i/>
          <w:szCs w:val="20"/>
        </w:rPr>
      </w:pPr>
      <w:r w:rsidRPr="00374D87">
        <w:rPr>
          <w:i/>
          <w:szCs w:val="20"/>
        </w:rPr>
        <w:t>Zdroj: POH ČR</w:t>
      </w:r>
    </w:p>
    <w:p w14:paraId="18EDAA88" w14:textId="77777777" w:rsidR="006265AC" w:rsidRPr="00374D87" w:rsidRDefault="006265AC" w:rsidP="006265AC">
      <w:pPr>
        <w:ind w:left="709" w:hanging="709"/>
        <w:jc w:val="both"/>
        <w:rPr>
          <w:b/>
          <w:lang w:eastAsia="cs-CZ"/>
        </w:rPr>
      </w:pPr>
      <w:bookmarkStart w:id="23" w:name="bookmark41"/>
      <w:r w:rsidRPr="00374D87">
        <w:rPr>
          <w:b/>
          <w:lang w:eastAsia="cs-CZ"/>
        </w:rPr>
        <w:t>b)</w:t>
      </w:r>
      <w:r w:rsidRPr="00374D87">
        <w:rPr>
          <w:b/>
          <w:lang w:eastAsia="cs-CZ"/>
        </w:rPr>
        <w:tab/>
        <w:t>Dosahovat vysoké recyklační účinnosti procesů recyklace odpadních baterií a akumulátorů.</w:t>
      </w:r>
      <w:bookmarkEnd w:id="23"/>
    </w:p>
    <w:p w14:paraId="70B3F021" w14:textId="77777777" w:rsidR="006265AC" w:rsidRPr="00374D87" w:rsidRDefault="006265AC" w:rsidP="006265AC">
      <w:pPr>
        <w:pStyle w:val="Titulek"/>
        <w:jc w:val="both"/>
        <w:rPr>
          <w:rFonts w:eastAsia="Tahoma" w:cs="Tahoma"/>
          <w:b w:val="0"/>
          <w:bCs w:val="0"/>
          <w:lang w:eastAsia="cs-CZ"/>
        </w:rPr>
      </w:pPr>
      <w:r w:rsidRPr="00374D87">
        <w:rPr>
          <w:rFonts w:eastAsia="Tahoma" w:cs="Tahoma"/>
          <w:b w:val="0"/>
          <w:bCs w:val="0"/>
          <w:lang w:eastAsia="cs-CZ"/>
        </w:rPr>
        <w:t>Dosahovat minimální recyklační účinnosti procesů recyklace skupin odpadních baterií a akumulátorů. Minimální recyklační účinnost pro recyklaci výstupních frakcí recyklačního procesu na celkové hmotnosti odpadních baterií nebo akumulátorů vstupujících do</w:t>
      </w:r>
      <w:r>
        <w:rPr>
          <w:rFonts w:eastAsia="Tahoma" w:cs="Tahoma"/>
          <w:b w:val="0"/>
          <w:bCs w:val="0"/>
          <w:lang w:eastAsia="cs-CZ"/>
        </w:rPr>
        <w:t> </w:t>
      </w:r>
      <w:r w:rsidRPr="00374D87">
        <w:rPr>
          <w:rFonts w:eastAsia="Tahoma" w:cs="Tahoma"/>
          <w:b w:val="0"/>
          <w:bCs w:val="0"/>
          <w:lang w:eastAsia="cs-CZ"/>
        </w:rPr>
        <w:t>recyklačního procesu:</w:t>
      </w:r>
    </w:p>
    <w:tbl>
      <w:tblPr>
        <w:tblStyle w:val="TableNormal"/>
        <w:tblW w:w="7513"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02"/>
        <w:gridCol w:w="4111"/>
      </w:tblGrid>
      <w:tr w:rsidR="006265AC" w:rsidRPr="00374D87" w14:paraId="7FFC838B" w14:textId="77777777" w:rsidTr="002A6570">
        <w:trPr>
          <w:trHeight w:val="448"/>
        </w:trPr>
        <w:tc>
          <w:tcPr>
            <w:tcW w:w="7513" w:type="dxa"/>
            <w:gridSpan w:val="2"/>
            <w:tcBorders>
              <w:bottom w:val="single" w:sz="4" w:space="0" w:color="000000"/>
            </w:tcBorders>
          </w:tcPr>
          <w:p w14:paraId="42102231" w14:textId="77777777" w:rsidR="006265AC" w:rsidRPr="00374D87" w:rsidRDefault="006265AC" w:rsidP="002A6570">
            <w:pPr>
              <w:pStyle w:val="TableParagraph"/>
              <w:ind w:left="142" w:right="828"/>
              <w:jc w:val="center"/>
              <w:rPr>
                <w:rFonts w:ascii="Verdana" w:hAnsi="Verdana"/>
                <w:b/>
                <w:sz w:val="18"/>
                <w:szCs w:val="18"/>
              </w:rPr>
            </w:pPr>
            <w:r w:rsidRPr="00374D87">
              <w:rPr>
                <w:rFonts w:ascii="Verdana" w:hAnsi="Verdana"/>
                <w:b/>
                <w:sz w:val="18"/>
                <w:szCs w:val="18"/>
              </w:rPr>
              <w:t>Cíl</w:t>
            </w:r>
            <w:r w:rsidRPr="00374D87">
              <w:rPr>
                <w:rFonts w:ascii="Verdana" w:hAnsi="Verdana"/>
                <w:sz w:val="18"/>
                <w:szCs w:val="18"/>
              </w:rPr>
              <w:t xml:space="preserve"> </w:t>
            </w:r>
            <w:r w:rsidRPr="00374D87">
              <w:rPr>
                <w:rFonts w:ascii="Verdana" w:hAnsi="Verdana"/>
                <w:b/>
                <w:sz w:val="18"/>
                <w:szCs w:val="18"/>
              </w:rPr>
              <w:t>pro recyklační účinnost recyklačních procesů odpadních baterií nebo akumulátorů (%)</w:t>
            </w:r>
          </w:p>
        </w:tc>
      </w:tr>
      <w:tr w:rsidR="006265AC" w:rsidRPr="00374D87" w14:paraId="0733FFA6" w14:textId="77777777" w:rsidTr="002A6570">
        <w:trPr>
          <w:trHeight w:val="279"/>
        </w:trPr>
        <w:tc>
          <w:tcPr>
            <w:tcW w:w="3402" w:type="dxa"/>
            <w:tcBorders>
              <w:top w:val="single" w:sz="4" w:space="0" w:color="000000"/>
              <w:right w:val="single" w:sz="4" w:space="0" w:color="000000"/>
            </w:tcBorders>
          </w:tcPr>
          <w:p w14:paraId="154F7238" w14:textId="77777777" w:rsidR="006265AC" w:rsidRPr="00374D87" w:rsidRDefault="006265AC" w:rsidP="002A6570">
            <w:pPr>
              <w:pStyle w:val="TableParagraph"/>
              <w:rPr>
                <w:rFonts w:ascii="Verdana" w:hAnsi="Verdana"/>
                <w:sz w:val="18"/>
                <w:szCs w:val="18"/>
              </w:rPr>
            </w:pPr>
          </w:p>
        </w:tc>
        <w:tc>
          <w:tcPr>
            <w:tcW w:w="4111" w:type="dxa"/>
            <w:tcBorders>
              <w:top w:val="single" w:sz="4" w:space="0" w:color="000000"/>
              <w:left w:val="single" w:sz="4" w:space="0" w:color="000000"/>
            </w:tcBorders>
          </w:tcPr>
          <w:p w14:paraId="23DD989A" w14:textId="77777777" w:rsidR="006265AC" w:rsidRPr="00374D87" w:rsidRDefault="006265AC" w:rsidP="002A6570">
            <w:pPr>
              <w:pStyle w:val="TableParagraph"/>
              <w:spacing w:before="64"/>
              <w:ind w:left="390" w:right="350"/>
              <w:jc w:val="center"/>
              <w:rPr>
                <w:rFonts w:ascii="Verdana" w:hAnsi="Verdana"/>
                <w:b/>
                <w:sz w:val="18"/>
                <w:szCs w:val="18"/>
              </w:rPr>
            </w:pPr>
            <w:r w:rsidRPr="00374D87">
              <w:rPr>
                <w:rFonts w:ascii="Verdana" w:hAnsi="Verdana"/>
                <w:b/>
                <w:sz w:val="18"/>
                <w:szCs w:val="18"/>
              </w:rPr>
              <w:t>2020</w:t>
            </w:r>
            <w:r w:rsidRPr="00374D87">
              <w:rPr>
                <w:rFonts w:ascii="Verdana" w:hAnsi="Verdana"/>
                <w:b/>
                <w:spacing w:val="-2"/>
                <w:sz w:val="18"/>
                <w:szCs w:val="18"/>
              </w:rPr>
              <w:t xml:space="preserve"> </w:t>
            </w:r>
            <w:r w:rsidRPr="00374D87">
              <w:rPr>
                <w:rFonts w:ascii="Verdana" w:hAnsi="Verdana"/>
                <w:b/>
                <w:sz w:val="18"/>
                <w:szCs w:val="18"/>
              </w:rPr>
              <w:t>a dále</w:t>
            </w:r>
          </w:p>
        </w:tc>
      </w:tr>
      <w:tr w:rsidR="006265AC" w:rsidRPr="00374D87" w14:paraId="39A68952" w14:textId="77777777" w:rsidTr="002A6570">
        <w:trPr>
          <w:trHeight w:val="259"/>
        </w:trPr>
        <w:tc>
          <w:tcPr>
            <w:tcW w:w="3402" w:type="dxa"/>
            <w:tcBorders>
              <w:bottom w:val="single" w:sz="4" w:space="0" w:color="000000"/>
              <w:right w:val="single" w:sz="4" w:space="0" w:color="000000"/>
            </w:tcBorders>
          </w:tcPr>
          <w:p w14:paraId="70E34384" w14:textId="77777777" w:rsidR="006265AC" w:rsidRPr="00374D87" w:rsidRDefault="006265AC" w:rsidP="002A6570">
            <w:pPr>
              <w:pStyle w:val="TableParagraph"/>
              <w:rPr>
                <w:rFonts w:ascii="Verdana" w:hAnsi="Verdana"/>
                <w:sz w:val="18"/>
                <w:szCs w:val="18"/>
              </w:rPr>
            </w:pPr>
          </w:p>
        </w:tc>
        <w:tc>
          <w:tcPr>
            <w:tcW w:w="4111" w:type="dxa"/>
            <w:tcBorders>
              <w:left w:val="single" w:sz="4" w:space="0" w:color="000000"/>
              <w:bottom w:val="single" w:sz="4" w:space="0" w:color="000000"/>
            </w:tcBorders>
          </w:tcPr>
          <w:p w14:paraId="59A21257" w14:textId="77777777" w:rsidR="006265AC" w:rsidRPr="00374D87" w:rsidRDefault="006265AC" w:rsidP="002A6570">
            <w:pPr>
              <w:pStyle w:val="TableParagraph"/>
              <w:spacing w:before="47"/>
              <w:ind w:left="391" w:right="350"/>
              <w:jc w:val="center"/>
              <w:rPr>
                <w:rFonts w:ascii="Verdana" w:hAnsi="Verdana"/>
                <w:b/>
                <w:sz w:val="18"/>
                <w:szCs w:val="18"/>
              </w:rPr>
            </w:pPr>
            <w:r w:rsidRPr="00374D87">
              <w:rPr>
                <w:rFonts w:ascii="Verdana" w:hAnsi="Verdana"/>
                <w:b/>
                <w:sz w:val="18"/>
                <w:szCs w:val="18"/>
              </w:rPr>
              <w:t>Minimální</w:t>
            </w:r>
            <w:r w:rsidRPr="00374D87">
              <w:rPr>
                <w:rFonts w:ascii="Verdana" w:hAnsi="Verdana"/>
                <w:b/>
                <w:spacing w:val="-4"/>
                <w:sz w:val="18"/>
                <w:szCs w:val="18"/>
              </w:rPr>
              <w:t xml:space="preserve"> </w:t>
            </w:r>
            <w:r w:rsidRPr="00374D87">
              <w:rPr>
                <w:rFonts w:ascii="Verdana" w:hAnsi="Verdana"/>
                <w:b/>
                <w:sz w:val="18"/>
                <w:szCs w:val="18"/>
              </w:rPr>
              <w:t>recyklační</w:t>
            </w:r>
            <w:r w:rsidRPr="00374D87">
              <w:rPr>
                <w:rFonts w:ascii="Verdana" w:hAnsi="Verdana"/>
                <w:b/>
                <w:spacing w:val="-1"/>
                <w:sz w:val="18"/>
                <w:szCs w:val="18"/>
              </w:rPr>
              <w:t xml:space="preserve"> </w:t>
            </w:r>
            <w:r w:rsidRPr="00374D87">
              <w:rPr>
                <w:rFonts w:ascii="Verdana" w:hAnsi="Verdana"/>
                <w:b/>
                <w:sz w:val="18"/>
                <w:szCs w:val="18"/>
              </w:rPr>
              <w:t>účinnost</w:t>
            </w:r>
          </w:p>
        </w:tc>
      </w:tr>
      <w:tr w:rsidR="006265AC" w:rsidRPr="00374D87" w14:paraId="53C8FA41" w14:textId="77777777" w:rsidTr="002A6570">
        <w:trPr>
          <w:trHeight w:val="198"/>
        </w:trPr>
        <w:tc>
          <w:tcPr>
            <w:tcW w:w="3402" w:type="dxa"/>
            <w:tcBorders>
              <w:top w:val="single" w:sz="4" w:space="0" w:color="000000"/>
              <w:bottom w:val="single" w:sz="4" w:space="0" w:color="000000"/>
              <w:right w:val="single" w:sz="4" w:space="0" w:color="000000"/>
            </w:tcBorders>
          </w:tcPr>
          <w:p w14:paraId="44EECFFA" w14:textId="77777777" w:rsidR="006265AC" w:rsidRPr="00374D87" w:rsidRDefault="006265AC" w:rsidP="002A6570">
            <w:pPr>
              <w:pStyle w:val="TableParagraph"/>
              <w:spacing w:line="280" w:lineRule="exact"/>
              <w:ind w:left="107"/>
              <w:rPr>
                <w:rFonts w:ascii="Verdana" w:hAnsi="Verdana"/>
                <w:sz w:val="18"/>
                <w:szCs w:val="18"/>
              </w:rPr>
            </w:pPr>
            <w:r w:rsidRPr="00374D87">
              <w:rPr>
                <w:rFonts w:ascii="Verdana" w:hAnsi="Verdana"/>
                <w:sz w:val="18"/>
                <w:szCs w:val="18"/>
              </w:rPr>
              <w:t>Olověné</w:t>
            </w:r>
            <w:r w:rsidRPr="00374D87">
              <w:rPr>
                <w:rFonts w:ascii="Verdana" w:hAnsi="Verdana"/>
                <w:spacing w:val="-2"/>
                <w:sz w:val="18"/>
                <w:szCs w:val="18"/>
              </w:rPr>
              <w:t xml:space="preserve"> </w:t>
            </w:r>
            <w:r w:rsidRPr="00374D87">
              <w:rPr>
                <w:rFonts w:ascii="Verdana" w:hAnsi="Verdana"/>
                <w:sz w:val="18"/>
                <w:szCs w:val="18"/>
              </w:rPr>
              <w:t>akumulátory</w:t>
            </w:r>
          </w:p>
        </w:tc>
        <w:tc>
          <w:tcPr>
            <w:tcW w:w="4111" w:type="dxa"/>
            <w:tcBorders>
              <w:top w:val="single" w:sz="4" w:space="0" w:color="000000"/>
              <w:left w:val="single" w:sz="4" w:space="0" w:color="000000"/>
              <w:bottom w:val="single" w:sz="4" w:space="0" w:color="000000"/>
            </w:tcBorders>
          </w:tcPr>
          <w:p w14:paraId="18AD84B6" w14:textId="77777777" w:rsidR="006265AC" w:rsidRPr="00374D87" w:rsidRDefault="006265AC" w:rsidP="002A6570">
            <w:pPr>
              <w:pStyle w:val="TableParagraph"/>
              <w:spacing w:before="4" w:line="276" w:lineRule="exact"/>
              <w:ind w:left="389" w:right="350"/>
              <w:jc w:val="center"/>
              <w:rPr>
                <w:rFonts w:ascii="Verdana" w:hAnsi="Verdana"/>
                <w:b/>
                <w:sz w:val="18"/>
                <w:szCs w:val="18"/>
              </w:rPr>
            </w:pPr>
            <w:r w:rsidRPr="00374D87">
              <w:rPr>
                <w:rFonts w:ascii="Verdana" w:hAnsi="Verdana"/>
                <w:b/>
                <w:sz w:val="18"/>
                <w:szCs w:val="18"/>
              </w:rPr>
              <w:t>65</w:t>
            </w:r>
            <w:r w:rsidRPr="00374D87">
              <w:rPr>
                <w:rFonts w:ascii="Verdana" w:hAnsi="Verdana"/>
                <w:b/>
                <w:spacing w:val="1"/>
                <w:sz w:val="18"/>
                <w:szCs w:val="18"/>
              </w:rPr>
              <w:t xml:space="preserve"> </w:t>
            </w:r>
            <w:r w:rsidRPr="00374D87">
              <w:rPr>
                <w:rFonts w:ascii="Verdana" w:hAnsi="Verdana"/>
                <w:b/>
                <w:sz w:val="18"/>
                <w:szCs w:val="18"/>
              </w:rPr>
              <w:t>%</w:t>
            </w:r>
          </w:p>
        </w:tc>
      </w:tr>
      <w:tr w:rsidR="006265AC" w:rsidRPr="00374D87" w14:paraId="146191D7" w14:textId="77777777" w:rsidTr="002A6570">
        <w:trPr>
          <w:trHeight w:val="189"/>
        </w:trPr>
        <w:tc>
          <w:tcPr>
            <w:tcW w:w="3402" w:type="dxa"/>
            <w:tcBorders>
              <w:top w:val="single" w:sz="4" w:space="0" w:color="000000"/>
              <w:bottom w:val="single" w:sz="4" w:space="0" w:color="000000"/>
              <w:right w:val="single" w:sz="4" w:space="0" w:color="000000"/>
            </w:tcBorders>
          </w:tcPr>
          <w:p w14:paraId="60357C08" w14:textId="77777777" w:rsidR="006265AC" w:rsidRPr="00374D87" w:rsidRDefault="006265AC" w:rsidP="002A6570">
            <w:pPr>
              <w:pStyle w:val="TableParagraph"/>
              <w:spacing w:before="1" w:line="280" w:lineRule="exact"/>
              <w:ind w:left="107"/>
              <w:rPr>
                <w:rFonts w:ascii="Verdana" w:hAnsi="Verdana"/>
                <w:sz w:val="18"/>
                <w:szCs w:val="18"/>
              </w:rPr>
            </w:pPr>
            <w:r w:rsidRPr="00374D87">
              <w:rPr>
                <w:rFonts w:ascii="Verdana" w:hAnsi="Verdana"/>
                <w:sz w:val="18"/>
                <w:szCs w:val="18"/>
              </w:rPr>
              <w:t>Nikl-kadmiové</w:t>
            </w:r>
            <w:r w:rsidRPr="00374D87">
              <w:rPr>
                <w:rFonts w:ascii="Verdana" w:hAnsi="Verdana"/>
                <w:spacing w:val="-6"/>
                <w:sz w:val="18"/>
                <w:szCs w:val="18"/>
              </w:rPr>
              <w:t xml:space="preserve"> </w:t>
            </w:r>
            <w:r w:rsidRPr="00374D87">
              <w:rPr>
                <w:rFonts w:ascii="Verdana" w:hAnsi="Verdana"/>
                <w:sz w:val="18"/>
                <w:szCs w:val="18"/>
              </w:rPr>
              <w:t>akumulátory</w:t>
            </w:r>
          </w:p>
        </w:tc>
        <w:tc>
          <w:tcPr>
            <w:tcW w:w="4111" w:type="dxa"/>
            <w:tcBorders>
              <w:top w:val="single" w:sz="4" w:space="0" w:color="000000"/>
              <w:left w:val="single" w:sz="4" w:space="0" w:color="000000"/>
              <w:bottom w:val="single" w:sz="4" w:space="0" w:color="000000"/>
            </w:tcBorders>
          </w:tcPr>
          <w:p w14:paraId="7EE438BC" w14:textId="77777777" w:rsidR="006265AC" w:rsidRPr="00374D87" w:rsidRDefault="006265AC" w:rsidP="002A6570">
            <w:pPr>
              <w:pStyle w:val="TableParagraph"/>
              <w:spacing w:before="4" w:line="278" w:lineRule="exact"/>
              <w:ind w:left="389" w:right="350"/>
              <w:jc w:val="center"/>
              <w:rPr>
                <w:rFonts w:ascii="Verdana" w:hAnsi="Verdana"/>
                <w:b/>
                <w:sz w:val="18"/>
                <w:szCs w:val="18"/>
              </w:rPr>
            </w:pPr>
            <w:r w:rsidRPr="00374D87">
              <w:rPr>
                <w:rFonts w:ascii="Verdana" w:hAnsi="Verdana"/>
                <w:b/>
                <w:sz w:val="18"/>
                <w:szCs w:val="18"/>
              </w:rPr>
              <w:t>75</w:t>
            </w:r>
            <w:r w:rsidRPr="00374D87">
              <w:rPr>
                <w:rFonts w:ascii="Verdana" w:hAnsi="Verdana"/>
                <w:b/>
                <w:spacing w:val="1"/>
                <w:sz w:val="18"/>
                <w:szCs w:val="18"/>
              </w:rPr>
              <w:t xml:space="preserve"> </w:t>
            </w:r>
            <w:r w:rsidRPr="00374D87">
              <w:rPr>
                <w:rFonts w:ascii="Verdana" w:hAnsi="Verdana"/>
                <w:b/>
                <w:sz w:val="18"/>
                <w:szCs w:val="18"/>
              </w:rPr>
              <w:t>%</w:t>
            </w:r>
          </w:p>
        </w:tc>
      </w:tr>
      <w:tr w:rsidR="006265AC" w:rsidRPr="00374D87" w14:paraId="5A6F0015" w14:textId="77777777" w:rsidTr="002A6570">
        <w:trPr>
          <w:trHeight w:val="193"/>
        </w:trPr>
        <w:tc>
          <w:tcPr>
            <w:tcW w:w="3402" w:type="dxa"/>
            <w:tcBorders>
              <w:top w:val="single" w:sz="4" w:space="0" w:color="000000"/>
              <w:right w:val="single" w:sz="4" w:space="0" w:color="000000"/>
            </w:tcBorders>
          </w:tcPr>
          <w:p w14:paraId="7E249D39" w14:textId="77777777" w:rsidR="006265AC" w:rsidRPr="00374D87" w:rsidRDefault="006265AC" w:rsidP="002A6570">
            <w:pPr>
              <w:pStyle w:val="TableParagraph"/>
              <w:spacing w:line="291" w:lineRule="exact"/>
              <w:ind w:left="107"/>
              <w:rPr>
                <w:rFonts w:ascii="Verdana" w:hAnsi="Verdana"/>
                <w:sz w:val="18"/>
                <w:szCs w:val="18"/>
              </w:rPr>
            </w:pPr>
            <w:r w:rsidRPr="00374D87">
              <w:rPr>
                <w:rFonts w:ascii="Verdana" w:hAnsi="Verdana"/>
                <w:sz w:val="18"/>
                <w:szCs w:val="18"/>
              </w:rPr>
              <w:t>Ostatní</w:t>
            </w:r>
            <w:r w:rsidRPr="00374D87">
              <w:rPr>
                <w:rFonts w:ascii="Verdana" w:hAnsi="Verdana"/>
                <w:spacing w:val="-4"/>
                <w:sz w:val="18"/>
                <w:szCs w:val="18"/>
              </w:rPr>
              <w:t xml:space="preserve"> </w:t>
            </w:r>
            <w:r w:rsidRPr="00374D87">
              <w:rPr>
                <w:rFonts w:ascii="Verdana" w:hAnsi="Verdana"/>
                <w:sz w:val="18"/>
                <w:szCs w:val="18"/>
              </w:rPr>
              <w:t>baterie</w:t>
            </w:r>
            <w:r w:rsidRPr="00374D87">
              <w:rPr>
                <w:rFonts w:ascii="Verdana" w:hAnsi="Verdana"/>
                <w:spacing w:val="-2"/>
                <w:sz w:val="18"/>
                <w:szCs w:val="18"/>
              </w:rPr>
              <w:t xml:space="preserve"> </w:t>
            </w:r>
            <w:r w:rsidRPr="00374D87">
              <w:rPr>
                <w:rFonts w:ascii="Verdana" w:hAnsi="Verdana"/>
                <w:sz w:val="18"/>
                <w:szCs w:val="18"/>
              </w:rPr>
              <w:t>a</w:t>
            </w:r>
            <w:r w:rsidRPr="00374D87">
              <w:rPr>
                <w:rFonts w:ascii="Verdana" w:hAnsi="Verdana"/>
                <w:spacing w:val="-1"/>
                <w:sz w:val="18"/>
                <w:szCs w:val="18"/>
              </w:rPr>
              <w:t xml:space="preserve"> </w:t>
            </w:r>
            <w:r w:rsidRPr="00374D87">
              <w:rPr>
                <w:rFonts w:ascii="Verdana" w:hAnsi="Verdana"/>
                <w:sz w:val="18"/>
                <w:szCs w:val="18"/>
              </w:rPr>
              <w:t>akumulátory</w:t>
            </w:r>
          </w:p>
        </w:tc>
        <w:tc>
          <w:tcPr>
            <w:tcW w:w="4111" w:type="dxa"/>
            <w:tcBorders>
              <w:top w:val="single" w:sz="4" w:space="0" w:color="000000"/>
              <w:left w:val="single" w:sz="4" w:space="0" w:color="000000"/>
            </w:tcBorders>
          </w:tcPr>
          <w:p w14:paraId="5DB095C8" w14:textId="77777777" w:rsidR="006265AC" w:rsidRPr="00374D87" w:rsidRDefault="006265AC" w:rsidP="002A6570">
            <w:pPr>
              <w:pStyle w:val="TableParagraph"/>
              <w:spacing w:before="9" w:line="282" w:lineRule="exact"/>
              <w:ind w:left="389" w:right="350"/>
              <w:jc w:val="center"/>
              <w:rPr>
                <w:rFonts w:ascii="Verdana" w:hAnsi="Verdana"/>
                <w:b/>
                <w:sz w:val="18"/>
                <w:szCs w:val="18"/>
              </w:rPr>
            </w:pPr>
            <w:r w:rsidRPr="00374D87">
              <w:rPr>
                <w:rFonts w:ascii="Verdana" w:hAnsi="Verdana"/>
                <w:b/>
                <w:sz w:val="18"/>
                <w:szCs w:val="18"/>
              </w:rPr>
              <w:t>50</w:t>
            </w:r>
            <w:r w:rsidRPr="00374D87">
              <w:rPr>
                <w:rFonts w:ascii="Verdana" w:hAnsi="Verdana"/>
                <w:b/>
                <w:spacing w:val="1"/>
                <w:sz w:val="18"/>
                <w:szCs w:val="18"/>
              </w:rPr>
              <w:t xml:space="preserve"> </w:t>
            </w:r>
            <w:r w:rsidRPr="00374D87">
              <w:rPr>
                <w:rFonts w:ascii="Verdana" w:hAnsi="Verdana"/>
                <w:b/>
                <w:sz w:val="18"/>
                <w:szCs w:val="18"/>
              </w:rPr>
              <w:t>%</w:t>
            </w:r>
          </w:p>
        </w:tc>
      </w:tr>
    </w:tbl>
    <w:p w14:paraId="6F630B14" w14:textId="77777777" w:rsidR="006265AC" w:rsidRPr="00374D87" w:rsidRDefault="006265AC" w:rsidP="006265AC">
      <w:pPr>
        <w:tabs>
          <w:tab w:val="left" w:pos="709"/>
        </w:tabs>
        <w:ind w:left="567"/>
        <w:jc w:val="both"/>
        <w:rPr>
          <w:i/>
          <w:iCs/>
          <w:szCs w:val="20"/>
        </w:rPr>
      </w:pPr>
      <w:r w:rsidRPr="00374D87">
        <w:rPr>
          <w:i/>
          <w:iCs/>
          <w:szCs w:val="20"/>
        </w:rPr>
        <w:t>Zdroj: POH ČR</w:t>
      </w:r>
    </w:p>
    <w:p w14:paraId="45ACFC38" w14:textId="77777777" w:rsidR="006265AC" w:rsidRDefault="006265AC" w:rsidP="006265AC">
      <w:pPr>
        <w:tabs>
          <w:tab w:val="left" w:pos="0"/>
        </w:tabs>
        <w:spacing w:after="120"/>
        <w:jc w:val="both"/>
        <w:rPr>
          <w:szCs w:val="20"/>
        </w:rPr>
      </w:pPr>
      <w:r w:rsidRPr="00374D87">
        <w:rPr>
          <w:szCs w:val="20"/>
        </w:rPr>
        <w:t>Za vstupní frakci je považováno množství sebraných odpadních baterií a akumulátorů vstupujících do recyklačního procesu, výstupní frakcí je hmotnost materiálů, které jsou vyrobeny ze vstupní frakce jako výsledek procesu recyklace, a které bez dalšího zpracování přestaly být odpadem nebo budou použity ke svému původnímu účelu nebo k dalším účelům, avšak vyjma energetického využití.</w:t>
      </w:r>
    </w:p>
    <w:p w14:paraId="1854D739" w14:textId="77777777" w:rsidR="006265AC" w:rsidRPr="00374D87" w:rsidRDefault="006265AC" w:rsidP="006265AC">
      <w:pPr>
        <w:tabs>
          <w:tab w:val="left" w:pos="0"/>
        </w:tabs>
        <w:spacing w:after="120"/>
        <w:jc w:val="both"/>
        <w:rPr>
          <w:szCs w:val="20"/>
        </w:rPr>
      </w:pPr>
    </w:p>
    <w:p w14:paraId="09D1683F" w14:textId="77777777" w:rsidR="006265AC" w:rsidRPr="00374D87" w:rsidRDefault="006265AC" w:rsidP="006265AC">
      <w:pPr>
        <w:tabs>
          <w:tab w:val="left" w:pos="0"/>
        </w:tabs>
        <w:spacing w:after="120"/>
        <w:jc w:val="both"/>
        <w:rPr>
          <w:b/>
          <w:szCs w:val="20"/>
        </w:rPr>
      </w:pPr>
      <w:r w:rsidRPr="00374D87">
        <w:rPr>
          <w:b/>
          <w:szCs w:val="20"/>
        </w:rPr>
        <w:t>Opatření:</w:t>
      </w:r>
    </w:p>
    <w:p w14:paraId="4198F7C0" w14:textId="77777777" w:rsidR="006265AC" w:rsidRPr="00374D87" w:rsidRDefault="006265AC" w:rsidP="006265AC">
      <w:pPr>
        <w:numPr>
          <w:ilvl w:val="0"/>
          <w:numId w:val="26"/>
        </w:numPr>
        <w:tabs>
          <w:tab w:val="left" w:pos="0"/>
        </w:tabs>
        <w:spacing w:after="120" w:line="276" w:lineRule="auto"/>
        <w:ind w:left="567" w:hanging="567"/>
        <w:jc w:val="both"/>
        <w:rPr>
          <w:szCs w:val="20"/>
        </w:rPr>
      </w:pPr>
      <w:r w:rsidRPr="00374D87">
        <w:rPr>
          <w:rFonts w:cs="Arial"/>
        </w:rPr>
        <w:t>Zachovat a dále rozvíjet funkční systém zpětného odběru odpadních baterií a akumulátorů za účelem zajištění splnění cílů.</w:t>
      </w:r>
    </w:p>
    <w:p w14:paraId="246569CD" w14:textId="77777777" w:rsidR="006265AC" w:rsidRPr="00374D87" w:rsidRDefault="006265AC" w:rsidP="006265AC">
      <w:pPr>
        <w:numPr>
          <w:ilvl w:val="0"/>
          <w:numId w:val="26"/>
        </w:numPr>
        <w:tabs>
          <w:tab w:val="left" w:pos="0"/>
        </w:tabs>
        <w:spacing w:after="120" w:line="276" w:lineRule="auto"/>
        <w:ind w:left="567" w:hanging="567"/>
        <w:jc w:val="both"/>
        <w:rPr>
          <w:szCs w:val="20"/>
        </w:rPr>
      </w:pPr>
      <w:r w:rsidRPr="00374D87">
        <w:rPr>
          <w:rFonts w:cs="Arial"/>
        </w:rPr>
        <w:t>Podporovat spolupráci výrobců a kolektivních systémů v rámci systému zpětného odběru, například s ohledem na kvalitu a kontrolu evidovaných dat, dostupnost sběrné sítě pro spotřebitele nebo realizaci osvětových a informačních kampaní s cílem zvýšení množství zpětně odebraných odpadních baterií a akumulátorů.</w:t>
      </w:r>
    </w:p>
    <w:p w14:paraId="6198AA46" w14:textId="77777777" w:rsidR="006265AC" w:rsidRPr="00374D87" w:rsidRDefault="006265AC" w:rsidP="006265AC">
      <w:pPr>
        <w:numPr>
          <w:ilvl w:val="0"/>
          <w:numId w:val="26"/>
        </w:numPr>
        <w:tabs>
          <w:tab w:val="left" w:pos="0"/>
        </w:tabs>
        <w:spacing w:after="120" w:line="276" w:lineRule="auto"/>
        <w:ind w:left="567" w:hanging="567"/>
        <w:jc w:val="both"/>
        <w:rPr>
          <w:szCs w:val="20"/>
        </w:rPr>
      </w:pPr>
      <w:r w:rsidRPr="00374D87">
        <w:rPr>
          <w:rFonts w:cs="Arial"/>
        </w:rPr>
        <w:t>Aplikovat v rámci systému zpětného odběru zjednodušený odpadový režim pro</w:t>
      </w:r>
      <w:r>
        <w:rPr>
          <w:rFonts w:cs="Arial"/>
        </w:rPr>
        <w:t> </w:t>
      </w:r>
      <w:r w:rsidRPr="00374D87">
        <w:rPr>
          <w:rFonts w:cs="Arial"/>
        </w:rPr>
        <w:t>nakládání s odpady při sběru a přepravě odpadních baterií a akumulátorů.</w:t>
      </w:r>
    </w:p>
    <w:p w14:paraId="38C9203D" w14:textId="77777777" w:rsidR="006265AC" w:rsidRPr="00374D87" w:rsidRDefault="006265AC" w:rsidP="006265AC">
      <w:pPr>
        <w:numPr>
          <w:ilvl w:val="0"/>
          <w:numId w:val="26"/>
        </w:numPr>
        <w:tabs>
          <w:tab w:val="left" w:pos="0"/>
        </w:tabs>
        <w:spacing w:after="120" w:line="276" w:lineRule="auto"/>
        <w:ind w:left="567" w:hanging="567"/>
        <w:jc w:val="both"/>
        <w:rPr>
          <w:szCs w:val="20"/>
        </w:rPr>
      </w:pPr>
      <w:r w:rsidRPr="00374D87">
        <w:rPr>
          <w:rFonts w:cs="Arial"/>
        </w:rPr>
        <w:t>Prohlubovat spolupráci výrobců a kolektivních systémů s komunální sférou a posilovat vazbu sběrné sítě na obecní systémy nakládání s komunálními odpady.</w:t>
      </w:r>
    </w:p>
    <w:p w14:paraId="16E691B7" w14:textId="77777777" w:rsidR="006265AC" w:rsidRPr="00374D87" w:rsidRDefault="006265AC" w:rsidP="006265AC">
      <w:pPr>
        <w:numPr>
          <w:ilvl w:val="0"/>
          <w:numId w:val="26"/>
        </w:numPr>
        <w:tabs>
          <w:tab w:val="left" w:pos="0"/>
        </w:tabs>
        <w:spacing w:after="120" w:line="276" w:lineRule="auto"/>
        <w:ind w:left="567" w:hanging="567"/>
        <w:jc w:val="both"/>
        <w:rPr>
          <w:szCs w:val="20"/>
        </w:rPr>
      </w:pPr>
      <w:r w:rsidRPr="00374D87">
        <w:rPr>
          <w:rFonts w:cs="Arial"/>
        </w:rPr>
        <w:lastRenderedPageBreak/>
        <w:t>Zintenzivnit informační kampaně a osvětu o správném nakládání s odpadními bateriemi.</w:t>
      </w:r>
    </w:p>
    <w:p w14:paraId="2670CCE2" w14:textId="77777777" w:rsidR="006265AC" w:rsidRPr="00374D87" w:rsidRDefault="006265AC" w:rsidP="006265AC">
      <w:pPr>
        <w:numPr>
          <w:ilvl w:val="0"/>
          <w:numId w:val="26"/>
        </w:numPr>
        <w:tabs>
          <w:tab w:val="left" w:pos="0"/>
        </w:tabs>
        <w:spacing w:after="120" w:line="276" w:lineRule="auto"/>
        <w:ind w:left="567" w:hanging="567"/>
        <w:jc w:val="both"/>
        <w:rPr>
          <w:szCs w:val="20"/>
        </w:rPr>
      </w:pPr>
      <w:r w:rsidRPr="00374D87">
        <w:rPr>
          <w:rFonts w:cs="Arial"/>
        </w:rPr>
        <w:t>Důsledně kontrolovat dodržování hierarchie odpadového hospodářství.</w:t>
      </w:r>
    </w:p>
    <w:p w14:paraId="5070C4CE" w14:textId="77777777" w:rsidR="006265AC" w:rsidRPr="00374D87" w:rsidRDefault="006265AC" w:rsidP="006265AC">
      <w:pPr>
        <w:numPr>
          <w:ilvl w:val="0"/>
          <w:numId w:val="26"/>
        </w:numPr>
        <w:tabs>
          <w:tab w:val="left" w:pos="0"/>
        </w:tabs>
        <w:spacing w:after="120" w:line="276" w:lineRule="auto"/>
        <w:ind w:left="567" w:hanging="567"/>
        <w:jc w:val="both"/>
        <w:rPr>
          <w:szCs w:val="20"/>
        </w:rPr>
      </w:pPr>
      <w:r w:rsidRPr="00374D87">
        <w:rPr>
          <w:rFonts w:cs="Arial"/>
        </w:rPr>
        <w:t>Podporovat výzkum a vývoj recyklačních technologií, které jsou šetrné k životnímu prostředí a nákladově efektivní.</w:t>
      </w:r>
    </w:p>
    <w:p w14:paraId="113AF05A" w14:textId="77777777" w:rsidR="006265AC" w:rsidRPr="00374D87" w:rsidRDefault="006265AC" w:rsidP="006265AC">
      <w:pPr>
        <w:numPr>
          <w:ilvl w:val="0"/>
          <w:numId w:val="26"/>
        </w:numPr>
        <w:tabs>
          <w:tab w:val="left" w:pos="0"/>
        </w:tabs>
        <w:spacing w:after="120" w:line="276" w:lineRule="auto"/>
        <w:ind w:left="567" w:hanging="567"/>
        <w:jc w:val="both"/>
        <w:rPr>
          <w:szCs w:val="20"/>
        </w:rPr>
      </w:pPr>
      <w:r w:rsidRPr="00374D87">
        <w:rPr>
          <w:rFonts w:cs="Arial"/>
        </w:rPr>
        <w:t>Podporovat bezpečné nakládání s odpadními bateriemi s obsahem lithia nebo jeho sloučenin.</w:t>
      </w:r>
    </w:p>
    <w:p w14:paraId="1D23542F" w14:textId="77777777" w:rsidR="006265AC" w:rsidRDefault="006265AC" w:rsidP="006265AC">
      <w:pPr>
        <w:tabs>
          <w:tab w:val="left" w:pos="0"/>
        </w:tabs>
        <w:spacing w:after="120"/>
        <w:jc w:val="both"/>
        <w:rPr>
          <w:color w:val="FF0000"/>
          <w:szCs w:val="20"/>
        </w:rPr>
      </w:pPr>
    </w:p>
    <w:p w14:paraId="6F615E59" w14:textId="77777777" w:rsidR="006265AC" w:rsidRDefault="006265AC" w:rsidP="006265AC">
      <w:pPr>
        <w:tabs>
          <w:tab w:val="left" w:pos="0"/>
        </w:tabs>
        <w:spacing w:after="120"/>
        <w:jc w:val="both"/>
        <w:rPr>
          <w:color w:val="FF0000"/>
          <w:szCs w:val="20"/>
        </w:rPr>
      </w:pPr>
    </w:p>
    <w:p w14:paraId="056D5CEB" w14:textId="77777777" w:rsidR="006265AC" w:rsidRDefault="006265AC" w:rsidP="006265AC">
      <w:pPr>
        <w:tabs>
          <w:tab w:val="left" w:pos="0"/>
        </w:tabs>
        <w:spacing w:after="120"/>
        <w:jc w:val="both"/>
        <w:rPr>
          <w:color w:val="FF0000"/>
          <w:szCs w:val="20"/>
        </w:rPr>
      </w:pPr>
    </w:p>
    <w:p w14:paraId="4F925C17" w14:textId="77777777" w:rsidR="006265AC" w:rsidRDefault="006265AC" w:rsidP="006265AC">
      <w:pPr>
        <w:tabs>
          <w:tab w:val="left" w:pos="0"/>
        </w:tabs>
        <w:spacing w:after="120"/>
        <w:jc w:val="both"/>
        <w:rPr>
          <w:color w:val="FF0000"/>
          <w:szCs w:val="20"/>
        </w:rPr>
      </w:pPr>
    </w:p>
    <w:p w14:paraId="3CE3CB74" w14:textId="77777777" w:rsidR="006265AC" w:rsidRPr="00362962" w:rsidRDefault="006265AC" w:rsidP="006265AC">
      <w:pPr>
        <w:tabs>
          <w:tab w:val="left" w:pos="0"/>
        </w:tabs>
        <w:spacing w:after="120"/>
        <w:jc w:val="both"/>
        <w:rPr>
          <w:color w:val="FF0000"/>
          <w:szCs w:val="20"/>
        </w:rPr>
      </w:pPr>
    </w:p>
    <w:p w14:paraId="0A00E69A" w14:textId="77777777" w:rsidR="006265AC" w:rsidRPr="002D3CBE" w:rsidRDefault="006265AC" w:rsidP="006265AC">
      <w:pPr>
        <w:pStyle w:val="Nadpis5"/>
      </w:pPr>
      <w:r w:rsidRPr="00362962">
        <w:rPr>
          <w:color w:val="FF0000"/>
        </w:rPr>
        <w:br w:type="page"/>
      </w:r>
      <w:bookmarkStart w:id="24" w:name="_Toc160523047"/>
      <w:r w:rsidRPr="002D0FAA">
        <w:lastRenderedPageBreak/>
        <w:t>3</w:t>
      </w:r>
      <w:r>
        <w:rPr>
          <w:lang w:val="cs-CZ"/>
        </w:rPr>
        <w:t>.4</w:t>
      </w:r>
      <w:r w:rsidRPr="002D0FAA">
        <w:t>.1.</w:t>
      </w:r>
      <w:r>
        <w:rPr>
          <w:lang w:val="cs-CZ"/>
        </w:rPr>
        <w:t>6</w:t>
      </w:r>
      <w:r w:rsidRPr="002D0FAA">
        <w:t>.4</w:t>
      </w:r>
      <w:r w:rsidRPr="002D0FAA">
        <w:tab/>
        <w:t>Vozidla s ukončenou životností (autovraky)</w:t>
      </w:r>
      <w:bookmarkEnd w:id="24"/>
    </w:p>
    <w:p w14:paraId="5F9B6408" w14:textId="77777777" w:rsidR="006265AC" w:rsidRPr="00362962" w:rsidRDefault="006265AC" w:rsidP="006265AC">
      <w:pPr>
        <w:tabs>
          <w:tab w:val="left" w:pos="0"/>
          <w:tab w:val="left" w:pos="709"/>
        </w:tabs>
        <w:spacing w:after="120"/>
        <w:ind w:left="705" w:hanging="705"/>
        <w:jc w:val="both"/>
        <w:rPr>
          <w:b/>
          <w:color w:val="FF0000"/>
          <w:szCs w:val="20"/>
        </w:rPr>
      </w:pPr>
    </w:p>
    <w:p w14:paraId="675968B0" w14:textId="77777777" w:rsidR="006265AC" w:rsidRPr="002D3CBE" w:rsidRDefault="006265AC" w:rsidP="006265AC">
      <w:pPr>
        <w:suppressAutoHyphens/>
        <w:spacing w:before="40" w:after="40"/>
        <w:ind w:left="709" w:right="57" w:hanging="709"/>
        <w:jc w:val="both"/>
        <w:rPr>
          <w:rFonts w:cs="Arial"/>
          <w:b/>
        </w:rPr>
      </w:pPr>
      <w:r w:rsidRPr="002D3CBE">
        <w:rPr>
          <w:b/>
          <w:szCs w:val="20"/>
        </w:rPr>
        <w:t xml:space="preserve">Cíl: </w:t>
      </w:r>
      <w:r w:rsidRPr="002D3CBE">
        <w:rPr>
          <w:b/>
          <w:szCs w:val="20"/>
        </w:rPr>
        <w:tab/>
      </w:r>
      <w:r w:rsidRPr="002D3CBE">
        <w:rPr>
          <w:b/>
        </w:rPr>
        <w:t>Dosahovat vysoké míry využití při zpracování vozidel s ukončenou životností (autovraků).</w:t>
      </w:r>
    </w:p>
    <w:p w14:paraId="6C120359" w14:textId="77777777" w:rsidR="006265AC" w:rsidRPr="00362962" w:rsidRDefault="006265AC" w:rsidP="006265AC">
      <w:pPr>
        <w:tabs>
          <w:tab w:val="left" w:pos="0"/>
          <w:tab w:val="left" w:pos="709"/>
        </w:tabs>
        <w:spacing w:after="120"/>
        <w:ind w:left="705" w:hanging="705"/>
        <w:jc w:val="both"/>
        <w:rPr>
          <w:b/>
          <w:color w:val="FF0000"/>
          <w:szCs w:val="20"/>
        </w:rPr>
      </w:pPr>
    </w:p>
    <w:p w14:paraId="0A175E41" w14:textId="77777777" w:rsidR="006265AC" w:rsidRPr="002D3CBE" w:rsidRDefault="006265AC" w:rsidP="006265AC">
      <w:pPr>
        <w:tabs>
          <w:tab w:val="left" w:pos="0"/>
        </w:tabs>
        <w:spacing w:after="120"/>
        <w:jc w:val="both"/>
        <w:rPr>
          <w:szCs w:val="20"/>
        </w:rPr>
      </w:pPr>
      <w:r w:rsidRPr="002D3CBE">
        <w:rPr>
          <w:szCs w:val="20"/>
        </w:rPr>
        <w:t>Dosáhnout od roku 2020 a dále následující míry opětovného použití, recyklace a využití při</w:t>
      </w:r>
      <w:r>
        <w:rPr>
          <w:szCs w:val="20"/>
        </w:rPr>
        <w:t> </w:t>
      </w:r>
      <w:r w:rsidRPr="002D3CBE">
        <w:rPr>
          <w:szCs w:val="20"/>
        </w:rPr>
        <w:t>zpracování vybraných vozidel s ukončenou životností:</w:t>
      </w:r>
    </w:p>
    <w:tbl>
      <w:tblPr>
        <w:tblStyle w:val="TableNormal"/>
        <w:tblW w:w="0" w:type="auto"/>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87"/>
        <w:gridCol w:w="3119"/>
        <w:gridCol w:w="3188"/>
      </w:tblGrid>
      <w:tr w:rsidR="006265AC" w:rsidRPr="002D3CBE" w14:paraId="5796E7CD" w14:textId="77777777" w:rsidTr="002A6570">
        <w:trPr>
          <w:trHeight w:val="811"/>
        </w:trPr>
        <w:tc>
          <w:tcPr>
            <w:tcW w:w="8494" w:type="dxa"/>
            <w:gridSpan w:val="3"/>
            <w:tcBorders>
              <w:bottom w:val="single" w:sz="4" w:space="0" w:color="000000"/>
            </w:tcBorders>
            <w:vAlign w:val="center"/>
          </w:tcPr>
          <w:p w14:paraId="3D878CE6" w14:textId="77777777" w:rsidR="006265AC" w:rsidRPr="002D3CBE" w:rsidRDefault="006265AC" w:rsidP="002A6570">
            <w:pPr>
              <w:pStyle w:val="TableParagraph"/>
              <w:ind w:left="61" w:right="53"/>
              <w:jc w:val="center"/>
              <w:rPr>
                <w:rFonts w:ascii="Verdana" w:hAnsi="Verdana"/>
                <w:b/>
                <w:sz w:val="18"/>
                <w:szCs w:val="18"/>
              </w:rPr>
            </w:pPr>
            <w:r w:rsidRPr="002D3CBE">
              <w:rPr>
                <w:rFonts w:ascii="Verdana" w:hAnsi="Verdana"/>
                <w:b/>
                <w:sz w:val="18"/>
                <w:szCs w:val="18"/>
              </w:rPr>
              <w:t>Cíle pro využití, recyklaci a opětovné použití frakcí vozidel (%)</w:t>
            </w:r>
          </w:p>
          <w:p w14:paraId="1435309E" w14:textId="77777777" w:rsidR="006265AC" w:rsidRPr="002D3CBE" w:rsidRDefault="006265AC" w:rsidP="002A6570">
            <w:pPr>
              <w:pStyle w:val="TableParagraph"/>
              <w:ind w:left="61" w:right="53"/>
              <w:jc w:val="center"/>
              <w:rPr>
                <w:rFonts w:ascii="Verdana" w:hAnsi="Verdana"/>
                <w:b/>
                <w:sz w:val="18"/>
                <w:szCs w:val="18"/>
              </w:rPr>
            </w:pPr>
            <w:r w:rsidRPr="002D3CBE">
              <w:rPr>
                <w:rFonts w:ascii="Verdana" w:hAnsi="Verdana"/>
                <w:b/>
                <w:sz w:val="18"/>
                <w:szCs w:val="18"/>
              </w:rPr>
              <w:t>pro</w:t>
            </w:r>
            <w:r w:rsidRPr="002D3CBE">
              <w:rPr>
                <w:rFonts w:ascii="Verdana" w:hAnsi="Verdana"/>
                <w:b/>
                <w:spacing w:val="-1"/>
                <w:sz w:val="18"/>
                <w:szCs w:val="18"/>
              </w:rPr>
              <w:t xml:space="preserve"> </w:t>
            </w:r>
            <w:r w:rsidRPr="002D3CBE">
              <w:rPr>
                <w:rFonts w:ascii="Verdana" w:hAnsi="Verdana"/>
                <w:b/>
                <w:sz w:val="18"/>
                <w:szCs w:val="18"/>
              </w:rPr>
              <w:t>vybraná</w:t>
            </w:r>
            <w:r w:rsidRPr="002D3CBE">
              <w:rPr>
                <w:rFonts w:ascii="Verdana" w:hAnsi="Verdana"/>
                <w:b/>
                <w:spacing w:val="-2"/>
                <w:sz w:val="18"/>
                <w:szCs w:val="18"/>
              </w:rPr>
              <w:t xml:space="preserve"> </w:t>
            </w:r>
            <w:r w:rsidRPr="002D3CBE">
              <w:rPr>
                <w:rFonts w:ascii="Verdana" w:hAnsi="Verdana"/>
                <w:b/>
                <w:sz w:val="18"/>
                <w:szCs w:val="18"/>
              </w:rPr>
              <w:t>vozidla</w:t>
            </w:r>
            <w:r w:rsidRPr="002D3CBE">
              <w:rPr>
                <w:rFonts w:ascii="Verdana" w:hAnsi="Verdana"/>
                <w:b/>
                <w:spacing w:val="-5"/>
                <w:sz w:val="18"/>
                <w:szCs w:val="18"/>
              </w:rPr>
              <w:t xml:space="preserve"> </w:t>
            </w:r>
            <w:r w:rsidRPr="002D3CBE">
              <w:rPr>
                <w:rFonts w:ascii="Verdana" w:hAnsi="Verdana"/>
                <w:b/>
                <w:sz w:val="18"/>
                <w:szCs w:val="18"/>
              </w:rPr>
              <w:t>s</w:t>
            </w:r>
            <w:r w:rsidRPr="002D3CBE">
              <w:rPr>
                <w:rFonts w:ascii="Verdana" w:hAnsi="Verdana"/>
                <w:b/>
                <w:spacing w:val="-1"/>
                <w:sz w:val="18"/>
                <w:szCs w:val="18"/>
              </w:rPr>
              <w:t xml:space="preserve"> </w:t>
            </w:r>
            <w:r w:rsidRPr="002D3CBE">
              <w:rPr>
                <w:rFonts w:ascii="Verdana" w:hAnsi="Verdana"/>
                <w:b/>
                <w:sz w:val="18"/>
                <w:szCs w:val="18"/>
              </w:rPr>
              <w:t>ukončenou</w:t>
            </w:r>
            <w:r w:rsidRPr="002D3CBE">
              <w:rPr>
                <w:rFonts w:ascii="Verdana" w:hAnsi="Verdana"/>
                <w:b/>
                <w:spacing w:val="-3"/>
                <w:sz w:val="18"/>
                <w:szCs w:val="18"/>
              </w:rPr>
              <w:t xml:space="preserve"> </w:t>
            </w:r>
            <w:r w:rsidRPr="002D3CBE">
              <w:rPr>
                <w:rFonts w:ascii="Verdana" w:hAnsi="Verdana"/>
                <w:b/>
                <w:sz w:val="18"/>
                <w:szCs w:val="18"/>
              </w:rPr>
              <w:t>životností</w:t>
            </w:r>
          </w:p>
        </w:tc>
      </w:tr>
      <w:tr w:rsidR="006265AC" w:rsidRPr="002D3CBE" w14:paraId="48C064A3" w14:textId="77777777" w:rsidTr="002A6570">
        <w:trPr>
          <w:trHeight w:val="535"/>
        </w:trPr>
        <w:tc>
          <w:tcPr>
            <w:tcW w:w="2187" w:type="dxa"/>
            <w:tcBorders>
              <w:top w:val="single" w:sz="4" w:space="0" w:color="000000"/>
              <w:bottom w:val="single" w:sz="4" w:space="0" w:color="000000"/>
              <w:right w:val="single" w:sz="4" w:space="0" w:color="000000"/>
            </w:tcBorders>
          </w:tcPr>
          <w:p w14:paraId="53478B79" w14:textId="77777777" w:rsidR="006265AC" w:rsidRPr="002D3CBE" w:rsidRDefault="006265AC" w:rsidP="002A6570">
            <w:pPr>
              <w:pStyle w:val="TableParagraph"/>
              <w:spacing w:before="210"/>
              <w:ind w:left="61"/>
              <w:jc w:val="center"/>
              <w:rPr>
                <w:rFonts w:ascii="Verdana" w:hAnsi="Verdana"/>
                <w:b/>
                <w:sz w:val="18"/>
                <w:szCs w:val="18"/>
              </w:rPr>
            </w:pPr>
            <w:r w:rsidRPr="002D3CBE">
              <w:rPr>
                <w:rFonts w:ascii="Verdana" w:hAnsi="Verdana"/>
                <w:b/>
                <w:sz w:val="18"/>
                <w:szCs w:val="18"/>
              </w:rPr>
              <w:t>Rok</w:t>
            </w:r>
          </w:p>
        </w:tc>
        <w:tc>
          <w:tcPr>
            <w:tcW w:w="3119" w:type="dxa"/>
            <w:tcBorders>
              <w:top w:val="single" w:sz="4" w:space="0" w:color="000000"/>
              <w:left w:val="single" w:sz="4" w:space="0" w:color="000000"/>
              <w:bottom w:val="single" w:sz="4" w:space="0" w:color="000000"/>
              <w:right w:val="single" w:sz="4" w:space="0" w:color="000000"/>
            </w:tcBorders>
          </w:tcPr>
          <w:p w14:paraId="7ABE7F4A" w14:textId="77777777" w:rsidR="006265AC" w:rsidRPr="002D3CBE" w:rsidRDefault="006265AC" w:rsidP="002A6570">
            <w:pPr>
              <w:pStyle w:val="TableParagraph"/>
              <w:tabs>
                <w:tab w:val="left" w:pos="2918"/>
              </w:tabs>
              <w:spacing w:before="210"/>
              <w:ind w:left="83" w:right="7"/>
              <w:jc w:val="center"/>
              <w:rPr>
                <w:rFonts w:ascii="Verdana" w:hAnsi="Verdana"/>
                <w:b/>
                <w:sz w:val="18"/>
                <w:szCs w:val="18"/>
              </w:rPr>
            </w:pPr>
            <w:r w:rsidRPr="002D3CBE">
              <w:rPr>
                <w:rFonts w:ascii="Verdana" w:hAnsi="Verdana"/>
                <w:b/>
                <w:sz w:val="18"/>
                <w:szCs w:val="18"/>
              </w:rPr>
              <w:t>Využití</w:t>
            </w:r>
            <w:r w:rsidRPr="002D3CBE">
              <w:rPr>
                <w:rFonts w:ascii="Verdana" w:hAnsi="Verdana"/>
                <w:b/>
                <w:spacing w:val="-4"/>
                <w:sz w:val="18"/>
                <w:szCs w:val="18"/>
              </w:rPr>
              <w:t xml:space="preserve"> </w:t>
            </w:r>
            <w:r w:rsidRPr="002D3CBE">
              <w:rPr>
                <w:rFonts w:ascii="Verdana" w:hAnsi="Verdana"/>
                <w:b/>
                <w:sz w:val="18"/>
                <w:szCs w:val="18"/>
              </w:rPr>
              <w:t>a</w:t>
            </w:r>
            <w:r w:rsidRPr="002D3CBE">
              <w:rPr>
                <w:rFonts w:ascii="Verdana" w:hAnsi="Verdana"/>
                <w:b/>
                <w:spacing w:val="-3"/>
                <w:sz w:val="18"/>
                <w:szCs w:val="18"/>
              </w:rPr>
              <w:t xml:space="preserve"> </w:t>
            </w:r>
            <w:r w:rsidRPr="002D3CBE">
              <w:rPr>
                <w:rFonts w:ascii="Verdana" w:hAnsi="Verdana"/>
                <w:b/>
                <w:sz w:val="18"/>
                <w:szCs w:val="18"/>
              </w:rPr>
              <w:t>opětovné</w:t>
            </w:r>
            <w:r w:rsidRPr="002D3CBE">
              <w:rPr>
                <w:rFonts w:ascii="Verdana" w:hAnsi="Verdana"/>
                <w:b/>
                <w:spacing w:val="-2"/>
                <w:sz w:val="18"/>
                <w:szCs w:val="18"/>
              </w:rPr>
              <w:t xml:space="preserve"> </w:t>
            </w:r>
            <w:r w:rsidRPr="002D3CBE">
              <w:rPr>
                <w:rFonts w:ascii="Verdana" w:hAnsi="Verdana"/>
                <w:b/>
                <w:sz w:val="18"/>
                <w:szCs w:val="18"/>
              </w:rPr>
              <w:t>použití</w:t>
            </w:r>
          </w:p>
        </w:tc>
        <w:tc>
          <w:tcPr>
            <w:tcW w:w="3188" w:type="dxa"/>
            <w:tcBorders>
              <w:top w:val="single" w:sz="4" w:space="0" w:color="000000"/>
              <w:left w:val="single" w:sz="4" w:space="0" w:color="000000"/>
              <w:bottom w:val="single" w:sz="4" w:space="0" w:color="000000"/>
            </w:tcBorders>
          </w:tcPr>
          <w:p w14:paraId="79262E05" w14:textId="77777777" w:rsidR="006265AC" w:rsidRPr="002D3CBE" w:rsidRDefault="006265AC" w:rsidP="002A6570">
            <w:pPr>
              <w:pStyle w:val="TableParagraph"/>
              <w:spacing w:before="210"/>
              <w:ind w:left="-7"/>
              <w:jc w:val="center"/>
              <w:rPr>
                <w:rFonts w:ascii="Verdana" w:hAnsi="Verdana"/>
                <w:b/>
                <w:sz w:val="18"/>
                <w:szCs w:val="18"/>
              </w:rPr>
            </w:pPr>
            <w:r w:rsidRPr="002D3CBE">
              <w:rPr>
                <w:rFonts w:ascii="Verdana" w:hAnsi="Verdana"/>
                <w:b/>
                <w:sz w:val="18"/>
                <w:szCs w:val="18"/>
              </w:rPr>
              <w:t>Recyklace</w:t>
            </w:r>
            <w:r w:rsidRPr="002D3CBE">
              <w:rPr>
                <w:rFonts w:ascii="Verdana" w:hAnsi="Verdana"/>
                <w:b/>
                <w:spacing w:val="-3"/>
                <w:sz w:val="18"/>
                <w:szCs w:val="18"/>
              </w:rPr>
              <w:t xml:space="preserve"> </w:t>
            </w:r>
            <w:r w:rsidRPr="002D3CBE">
              <w:rPr>
                <w:rFonts w:ascii="Verdana" w:hAnsi="Verdana"/>
                <w:b/>
                <w:sz w:val="18"/>
                <w:szCs w:val="18"/>
              </w:rPr>
              <w:t>a</w:t>
            </w:r>
            <w:r w:rsidRPr="002D3CBE">
              <w:rPr>
                <w:rFonts w:ascii="Verdana" w:hAnsi="Verdana"/>
                <w:b/>
                <w:spacing w:val="-3"/>
                <w:sz w:val="18"/>
                <w:szCs w:val="18"/>
              </w:rPr>
              <w:t xml:space="preserve"> </w:t>
            </w:r>
            <w:r w:rsidRPr="002D3CBE">
              <w:rPr>
                <w:rFonts w:ascii="Verdana" w:hAnsi="Verdana"/>
                <w:b/>
                <w:sz w:val="18"/>
                <w:szCs w:val="18"/>
              </w:rPr>
              <w:t>opětovné</w:t>
            </w:r>
            <w:r w:rsidRPr="002D3CBE">
              <w:rPr>
                <w:rFonts w:ascii="Verdana" w:hAnsi="Verdana"/>
                <w:b/>
                <w:spacing w:val="-2"/>
                <w:sz w:val="18"/>
                <w:szCs w:val="18"/>
              </w:rPr>
              <w:t xml:space="preserve"> </w:t>
            </w:r>
            <w:r w:rsidRPr="002D3CBE">
              <w:rPr>
                <w:rFonts w:ascii="Verdana" w:hAnsi="Verdana"/>
                <w:b/>
                <w:sz w:val="18"/>
                <w:szCs w:val="18"/>
              </w:rPr>
              <w:t>použití</w:t>
            </w:r>
          </w:p>
        </w:tc>
      </w:tr>
      <w:tr w:rsidR="006265AC" w:rsidRPr="002D3CBE" w14:paraId="3199CE60" w14:textId="77777777" w:rsidTr="002A6570">
        <w:trPr>
          <w:trHeight w:val="389"/>
        </w:trPr>
        <w:tc>
          <w:tcPr>
            <w:tcW w:w="2187" w:type="dxa"/>
            <w:tcBorders>
              <w:top w:val="single" w:sz="4" w:space="0" w:color="000000"/>
              <w:right w:val="single" w:sz="4" w:space="0" w:color="000000"/>
            </w:tcBorders>
          </w:tcPr>
          <w:p w14:paraId="17E18D92" w14:textId="77777777" w:rsidR="006265AC" w:rsidRPr="002D3CBE" w:rsidRDefault="006265AC" w:rsidP="002A6570">
            <w:pPr>
              <w:pStyle w:val="TableParagraph"/>
              <w:spacing w:before="47"/>
              <w:ind w:left="61"/>
              <w:jc w:val="center"/>
              <w:rPr>
                <w:rFonts w:ascii="Verdana" w:hAnsi="Verdana"/>
                <w:b/>
                <w:sz w:val="18"/>
                <w:szCs w:val="18"/>
              </w:rPr>
            </w:pPr>
            <w:r w:rsidRPr="002D3CBE">
              <w:rPr>
                <w:rFonts w:ascii="Verdana" w:hAnsi="Verdana"/>
                <w:b/>
                <w:sz w:val="18"/>
                <w:szCs w:val="18"/>
              </w:rPr>
              <w:t>2020</w:t>
            </w:r>
            <w:r w:rsidRPr="002D3CBE">
              <w:rPr>
                <w:rFonts w:ascii="Verdana" w:hAnsi="Verdana"/>
                <w:b/>
                <w:spacing w:val="-2"/>
                <w:sz w:val="18"/>
                <w:szCs w:val="18"/>
              </w:rPr>
              <w:t xml:space="preserve"> </w:t>
            </w:r>
            <w:r w:rsidRPr="002D3CBE">
              <w:rPr>
                <w:rFonts w:ascii="Verdana" w:hAnsi="Verdana"/>
                <w:b/>
                <w:sz w:val="18"/>
                <w:szCs w:val="18"/>
              </w:rPr>
              <w:t>a dále</w:t>
            </w:r>
          </w:p>
        </w:tc>
        <w:tc>
          <w:tcPr>
            <w:tcW w:w="3119" w:type="dxa"/>
            <w:tcBorders>
              <w:top w:val="single" w:sz="4" w:space="0" w:color="000000"/>
              <w:left w:val="single" w:sz="4" w:space="0" w:color="000000"/>
              <w:right w:val="single" w:sz="4" w:space="0" w:color="000000"/>
            </w:tcBorders>
          </w:tcPr>
          <w:p w14:paraId="4300D109" w14:textId="77777777" w:rsidR="006265AC" w:rsidRPr="002D3CBE" w:rsidRDefault="006265AC" w:rsidP="002A6570">
            <w:pPr>
              <w:pStyle w:val="TableParagraph"/>
              <w:tabs>
                <w:tab w:val="left" w:pos="2918"/>
              </w:tabs>
              <w:spacing w:before="47"/>
              <w:ind w:left="83" w:right="7"/>
              <w:jc w:val="center"/>
              <w:rPr>
                <w:rFonts w:ascii="Verdana" w:hAnsi="Verdana"/>
                <w:b/>
                <w:sz w:val="18"/>
                <w:szCs w:val="18"/>
              </w:rPr>
            </w:pPr>
            <w:r w:rsidRPr="002D3CBE">
              <w:rPr>
                <w:rFonts w:ascii="Verdana" w:hAnsi="Verdana"/>
                <w:b/>
                <w:sz w:val="18"/>
                <w:szCs w:val="18"/>
              </w:rPr>
              <w:t>95</w:t>
            </w:r>
            <w:r w:rsidRPr="002D3CBE">
              <w:rPr>
                <w:rFonts w:ascii="Verdana" w:hAnsi="Verdana"/>
                <w:b/>
                <w:spacing w:val="1"/>
                <w:sz w:val="18"/>
                <w:szCs w:val="18"/>
              </w:rPr>
              <w:t xml:space="preserve"> </w:t>
            </w:r>
            <w:r w:rsidRPr="002D3CBE">
              <w:rPr>
                <w:rFonts w:ascii="Verdana" w:hAnsi="Verdana"/>
                <w:b/>
                <w:sz w:val="18"/>
                <w:szCs w:val="18"/>
              </w:rPr>
              <w:t>%</w:t>
            </w:r>
          </w:p>
        </w:tc>
        <w:tc>
          <w:tcPr>
            <w:tcW w:w="3188" w:type="dxa"/>
            <w:tcBorders>
              <w:top w:val="single" w:sz="4" w:space="0" w:color="000000"/>
              <w:left w:val="single" w:sz="4" w:space="0" w:color="000000"/>
            </w:tcBorders>
          </w:tcPr>
          <w:p w14:paraId="11602C8D" w14:textId="77777777" w:rsidR="006265AC" w:rsidRPr="002D3CBE" w:rsidRDefault="006265AC" w:rsidP="002A6570">
            <w:pPr>
              <w:pStyle w:val="TableParagraph"/>
              <w:spacing w:before="47"/>
              <w:ind w:left="235" w:right="198"/>
              <w:jc w:val="center"/>
              <w:rPr>
                <w:rFonts w:ascii="Verdana" w:hAnsi="Verdana"/>
                <w:b/>
                <w:sz w:val="18"/>
                <w:szCs w:val="18"/>
              </w:rPr>
            </w:pPr>
            <w:r w:rsidRPr="002D3CBE">
              <w:rPr>
                <w:rFonts w:ascii="Verdana" w:hAnsi="Verdana"/>
                <w:b/>
                <w:sz w:val="18"/>
                <w:szCs w:val="18"/>
              </w:rPr>
              <w:t>85</w:t>
            </w:r>
            <w:r w:rsidRPr="002D3CBE">
              <w:rPr>
                <w:rFonts w:ascii="Verdana" w:hAnsi="Verdana"/>
                <w:b/>
                <w:spacing w:val="1"/>
                <w:sz w:val="18"/>
                <w:szCs w:val="18"/>
              </w:rPr>
              <w:t xml:space="preserve"> </w:t>
            </w:r>
            <w:r w:rsidRPr="002D3CBE">
              <w:rPr>
                <w:rFonts w:ascii="Verdana" w:hAnsi="Verdana"/>
                <w:b/>
                <w:sz w:val="18"/>
                <w:szCs w:val="18"/>
              </w:rPr>
              <w:t>%</w:t>
            </w:r>
          </w:p>
        </w:tc>
      </w:tr>
    </w:tbl>
    <w:p w14:paraId="748F18B5" w14:textId="77777777" w:rsidR="006265AC" w:rsidRPr="002D3CBE" w:rsidRDefault="006265AC" w:rsidP="006265AC">
      <w:pPr>
        <w:ind w:left="142"/>
        <w:jc w:val="both"/>
        <w:rPr>
          <w:i/>
          <w:szCs w:val="20"/>
        </w:rPr>
      </w:pPr>
      <w:r w:rsidRPr="002D3CBE">
        <w:rPr>
          <w:i/>
          <w:szCs w:val="20"/>
        </w:rPr>
        <w:t>Zdroj: POH ČR</w:t>
      </w:r>
    </w:p>
    <w:p w14:paraId="30B3BDCF" w14:textId="77777777" w:rsidR="006265AC" w:rsidRDefault="006265AC" w:rsidP="006265AC">
      <w:pPr>
        <w:tabs>
          <w:tab w:val="left" w:pos="0"/>
        </w:tabs>
        <w:spacing w:after="120"/>
        <w:jc w:val="both"/>
        <w:rPr>
          <w:b/>
          <w:color w:val="FF0000"/>
          <w:szCs w:val="20"/>
        </w:rPr>
      </w:pPr>
    </w:p>
    <w:p w14:paraId="7A8570F5" w14:textId="77777777" w:rsidR="006265AC" w:rsidRPr="002D3CBE" w:rsidRDefault="006265AC" w:rsidP="006265AC">
      <w:pPr>
        <w:tabs>
          <w:tab w:val="left" w:pos="0"/>
        </w:tabs>
        <w:spacing w:after="120"/>
        <w:jc w:val="both"/>
        <w:rPr>
          <w:b/>
          <w:szCs w:val="20"/>
        </w:rPr>
      </w:pPr>
      <w:r w:rsidRPr="002D3CBE">
        <w:rPr>
          <w:b/>
          <w:szCs w:val="20"/>
        </w:rPr>
        <w:t>Opatření:</w:t>
      </w:r>
    </w:p>
    <w:p w14:paraId="6C4B6122" w14:textId="77777777" w:rsidR="006265AC" w:rsidRPr="002D3CBE" w:rsidRDefault="006265AC" w:rsidP="006265AC">
      <w:pPr>
        <w:numPr>
          <w:ilvl w:val="0"/>
          <w:numId w:val="27"/>
        </w:numPr>
        <w:tabs>
          <w:tab w:val="left" w:pos="0"/>
        </w:tabs>
        <w:spacing w:after="120" w:line="276" w:lineRule="auto"/>
        <w:ind w:left="567" w:hanging="568"/>
        <w:jc w:val="both"/>
        <w:rPr>
          <w:color w:val="FF0000"/>
          <w:szCs w:val="20"/>
        </w:rPr>
      </w:pPr>
      <w:r w:rsidRPr="00A32192">
        <w:rPr>
          <w:rFonts w:cs="Arial"/>
        </w:rPr>
        <w:t>Podporovat sběr a zpracování vybraných vozidel s ukončenou životností z</w:t>
      </w:r>
      <w:r>
        <w:rPr>
          <w:rFonts w:cs="Arial"/>
        </w:rPr>
        <w:t> </w:t>
      </w:r>
      <w:r w:rsidRPr="00A32192">
        <w:rPr>
          <w:rFonts w:cs="Arial"/>
        </w:rPr>
        <w:t>prostředků vybraných na základě emisního poplatku.</w:t>
      </w:r>
    </w:p>
    <w:p w14:paraId="22DA588E" w14:textId="77777777" w:rsidR="006265AC" w:rsidRPr="002D3CBE" w:rsidRDefault="006265AC" w:rsidP="006265AC">
      <w:pPr>
        <w:numPr>
          <w:ilvl w:val="0"/>
          <w:numId w:val="27"/>
        </w:numPr>
        <w:tabs>
          <w:tab w:val="left" w:pos="0"/>
        </w:tabs>
        <w:spacing w:after="120" w:line="276" w:lineRule="auto"/>
        <w:ind w:left="567" w:hanging="568"/>
        <w:jc w:val="both"/>
        <w:rPr>
          <w:color w:val="FF0000"/>
          <w:szCs w:val="20"/>
        </w:rPr>
      </w:pPr>
      <w:r w:rsidRPr="00A32192">
        <w:rPr>
          <w:rFonts w:cs="Arial"/>
        </w:rPr>
        <w:t>Podporovat výzkum, vývoj, inovaci a implementaci postupů a technologií s</w:t>
      </w:r>
      <w:r>
        <w:rPr>
          <w:rFonts w:cs="Arial"/>
        </w:rPr>
        <w:t> </w:t>
      </w:r>
      <w:r w:rsidRPr="00A32192">
        <w:rPr>
          <w:rFonts w:cs="Arial"/>
        </w:rPr>
        <w:t>pozitivním vlivem na zvýšení úrovně materiálového a energetického využití odpadů vzniklých při</w:t>
      </w:r>
      <w:r>
        <w:rPr>
          <w:rFonts w:cs="Arial"/>
        </w:rPr>
        <w:t> </w:t>
      </w:r>
      <w:r w:rsidRPr="00A32192">
        <w:rPr>
          <w:rFonts w:cs="Arial"/>
        </w:rPr>
        <w:t>zpracování vozidel s ukončenou životností se zaměřením na využití surovin.</w:t>
      </w:r>
    </w:p>
    <w:p w14:paraId="2D83F529" w14:textId="77777777" w:rsidR="006265AC" w:rsidRPr="002D3CBE" w:rsidRDefault="006265AC" w:rsidP="006265AC">
      <w:pPr>
        <w:numPr>
          <w:ilvl w:val="0"/>
          <w:numId w:val="27"/>
        </w:numPr>
        <w:tabs>
          <w:tab w:val="left" w:pos="0"/>
        </w:tabs>
        <w:spacing w:after="120" w:line="276" w:lineRule="auto"/>
        <w:ind w:left="567" w:hanging="568"/>
        <w:jc w:val="both"/>
        <w:rPr>
          <w:color w:val="FF0000"/>
          <w:szCs w:val="20"/>
        </w:rPr>
      </w:pPr>
      <w:r w:rsidRPr="00A32192">
        <w:rPr>
          <w:rFonts w:cs="Arial"/>
        </w:rPr>
        <w:t>Sběrná místa pro vybraná vozidla s ukončenou životností a informace o místech zveřejňovat prostřednictvím Registru míst zpětného odběru.</w:t>
      </w:r>
    </w:p>
    <w:p w14:paraId="3A60FADD" w14:textId="77777777" w:rsidR="006265AC" w:rsidRDefault="006265AC" w:rsidP="006265AC">
      <w:pPr>
        <w:numPr>
          <w:ilvl w:val="0"/>
          <w:numId w:val="27"/>
        </w:numPr>
        <w:tabs>
          <w:tab w:val="left" w:pos="0"/>
        </w:tabs>
        <w:spacing w:after="120" w:line="276" w:lineRule="auto"/>
        <w:ind w:left="567" w:hanging="568"/>
        <w:jc w:val="both"/>
        <w:rPr>
          <w:color w:val="FF0000"/>
          <w:szCs w:val="20"/>
        </w:rPr>
      </w:pPr>
      <w:r w:rsidRPr="00A32192">
        <w:rPr>
          <w:rFonts w:cs="Arial"/>
        </w:rPr>
        <w:t>Zintenzivnit informační kampaně a osvětu na podporu správného nakládání s</w:t>
      </w:r>
      <w:r>
        <w:rPr>
          <w:rFonts w:cs="Arial"/>
        </w:rPr>
        <w:t> </w:t>
      </w:r>
      <w:r w:rsidRPr="00A32192">
        <w:rPr>
          <w:rFonts w:cs="Arial"/>
        </w:rPr>
        <w:t>vybranými vozidly s ukončenou životností.</w:t>
      </w:r>
    </w:p>
    <w:p w14:paraId="3584C960" w14:textId="77777777" w:rsidR="006265AC" w:rsidRPr="002D3CBE" w:rsidRDefault="006265AC" w:rsidP="006265AC">
      <w:pPr>
        <w:numPr>
          <w:ilvl w:val="0"/>
          <w:numId w:val="27"/>
        </w:numPr>
        <w:tabs>
          <w:tab w:val="left" w:pos="0"/>
        </w:tabs>
        <w:spacing w:after="120" w:line="276" w:lineRule="auto"/>
        <w:ind w:left="567" w:hanging="568"/>
        <w:jc w:val="both"/>
        <w:rPr>
          <w:color w:val="FF0000"/>
          <w:szCs w:val="20"/>
        </w:rPr>
      </w:pPr>
      <w:r w:rsidRPr="002D3CBE">
        <w:rPr>
          <w:rFonts w:cs="Arial"/>
        </w:rPr>
        <w:t>Důsledně kontrolovat dodržování hierarchie odpadového hospodářství.</w:t>
      </w:r>
    </w:p>
    <w:p w14:paraId="422E4097" w14:textId="77777777" w:rsidR="006265AC" w:rsidRPr="002D3CBE" w:rsidRDefault="006265AC" w:rsidP="006265AC">
      <w:pPr>
        <w:pStyle w:val="Nadpis5"/>
      </w:pPr>
      <w:r w:rsidRPr="00362962">
        <w:rPr>
          <w:color w:val="FF0000"/>
        </w:rPr>
        <w:br w:type="page"/>
      </w:r>
      <w:bookmarkStart w:id="25" w:name="_Toc160523048"/>
      <w:r w:rsidRPr="002D3CBE">
        <w:lastRenderedPageBreak/>
        <w:t>3.</w:t>
      </w:r>
      <w:r>
        <w:rPr>
          <w:lang w:val="cs-CZ"/>
        </w:rPr>
        <w:t>4</w:t>
      </w:r>
      <w:r w:rsidRPr="002D3CBE">
        <w:t>.1.</w:t>
      </w:r>
      <w:r>
        <w:rPr>
          <w:lang w:val="cs-CZ"/>
        </w:rPr>
        <w:t>6</w:t>
      </w:r>
      <w:r w:rsidRPr="002D3CBE">
        <w:t>.5 Odpadní pneumatiky</w:t>
      </w:r>
      <w:bookmarkEnd w:id="25"/>
    </w:p>
    <w:p w14:paraId="0370BD19" w14:textId="77777777" w:rsidR="006265AC" w:rsidRPr="002D3CBE" w:rsidRDefault="006265AC" w:rsidP="006265AC">
      <w:pPr>
        <w:tabs>
          <w:tab w:val="left" w:pos="0"/>
        </w:tabs>
        <w:spacing w:after="120"/>
        <w:jc w:val="both"/>
        <w:rPr>
          <w:b/>
          <w:szCs w:val="20"/>
        </w:rPr>
      </w:pPr>
    </w:p>
    <w:p w14:paraId="17130C33" w14:textId="77777777" w:rsidR="006265AC" w:rsidRPr="002D3CBE" w:rsidRDefault="006265AC" w:rsidP="006265AC">
      <w:pPr>
        <w:tabs>
          <w:tab w:val="left" w:pos="0"/>
        </w:tabs>
        <w:spacing w:after="120"/>
        <w:jc w:val="both"/>
        <w:rPr>
          <w:b/>
          <w:szCs w:val="20"/>
        </w:rPr>
      </w:pPr>
      <w:r w:rsidRPr="002D3CBE">
        <w:rPr>
          <w:b/>
          <w:szCs w:val="20"/>
        </w:rPr>
        <w:t>Cíle:</w:t>
      </w:r>
    </w:p>
    <w:p w14:paraId="50C7C922" w14:textId="77777777" w:rsidR="006265AC" w:rsidRPr="002D3CBE" w:rsidRDefault="006265AC" w:rsidP="006265AC">
      <w:pPr>
        <w:tabs>
          <w:tab w:val="left" w:pos="0"/>
        </w:tabs>
        <w:spacing w:after="120"/>
        <w:ind w:left="705" w:hanging="705"/>
        <w:jc w:val="both"/>
        <w:rPr>
          <w:szCs w:val="20"/>
        </w:rPr>
      </w:pPr>
      <w:r w:rsidRPr="002D3CBE">
        <w:rPr>
          <w:b/>
          <w:szCs w:val="20"/>
        </w:rPr>
        <w:t>a)</w:t>
      </w:r>
      <w:r w:rsidRPr="002D3CBE">
        <w:rPr>
          <w:szCs w:val="20"/>
        </w:rPr>
        <w:tab/>
      </w:r>
      <w:r w:rsidRPr="002D3CBE">
        <w:rPr>
          <w:b/>
          <w:szCs w:val="20"/>
        </w:rPr>
        <w:t>Zvýšit úroveň tříděného sběru odpadních pneumatik.</w:t>
      </w:r>
    </w:p>
    <w:p w14:paraId="1B7BF791" w14:textId="77777777" w:rsidR="006265AC" w:rsidRPr="002D3CBE" w:rsidRDefault="006265AC" w:rsidP="006265AC">
      <w:pPr>
        <w:tabs>
          <w:tab w:val="left" w:pos="0"/>
        </w:tabs>
        <w:ind w:left="705" w:firstLine="4"/>
        <w:jc w:val="both"/>
        <w:rPr>
          <w:i/>
          <w:color w:val="FF0000"/>
          <w:szCs w:val="20"/>
        </w:rPr>
      </w:pPr>
      <w:r w:rsidRPr="002D3CBE">
        <w:rPr>
          <w:szCs w:val="20"/>
        </w:rPr>
        <w:t>Dosáhnout následující úrovně zpětného odběru odpadních pneumatik:</w:t>
      </w: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98"/>
        <w:gridCol w:w="4119"/>
      </w:tblGrid>
      <w:tr w:rsidR="006265AC" w:rsidRPr="002D3CBE" w14:paraId="7997E0CC" w14:textId="77777777" w:rsidTr="002A6570">
        <w:trPr>
          <w:trHeight w:val="554"/>
        </w:trPr>
        <w:tc>
          <w:tcPr>
            <w:tcW w:w="8117" w:type="dxa"/>
            <w:gridSpan w:val="2"/>
            <w:tcBorders>
              <w:bottom w:val="single" w:sz="4" w:space="0" w:color="000000"/>
            </w:tcBorders>
          </w:tcPr>
          <w:p w14:paraId="7DD543D3" w14:textId="77777777" w:rsidR="006265AC" w:rsidRPr="002D3CBE" w:rsidRDefault="006265AC" w:rsidP="002A6570">
            <w:pPr>
              <w:pStyle w:val="TableParagraph"/>
              <w:spacing w:before="126"/>
              <w:ind w:left="-10" w:right="119"/>
              <w:jc w:val="center"/>
              <w:rPr>
                <w:rFonts w:ascii="Verdana" w:hAnsi="Verdana"/>
                <w:b/>
                <w:sz w:val="18"/>
                <w:szCs w:val="18"/>
              </w:rPr>
            </w:pPr>
            <w:r w:rsidRPr="002D3CBE">
              <w:rPr>
                <w:rFonts w:ascii="Verdana" w:hAnsi="Verdana"/>
                <w:b/>
                <w:sz w:val="18"/>
                <w:szCs w:val="18"/>
              </w:rPr>
              <w:t>Cíl</w:t>
            </w:r>
            <w:r w:rsidRPr="002D3CBE">
              <w:rPr>
                <w:rFonts w:ascii="Verdana" w:hAnsi="Verdana"/>
                <w:sz w:val="18"/>
                <w:szCs w:val="18"/>
              </w:rPr>
              <w:t xml:space="preserve"> </w:t>
            </w:r>
            <w:r w:rsidRPr="002D3CBE">
              <w:rPr>
                <w:rFonts w:ascii="Verdana" w:hAnsi="Verdana"/>
                <w:b/>
                <w:sz w:val="18"/>
                <w:szCs w:val="18"/>
              </w:rPr>
              <w:t>pro úroveň zpětného odběru odpadních pneumatik uvedených na trh v</w:t>
            </w:r>
            <w:r>
              <w:rPr>
                <w:rFonts w:ascii="Verdana" w:hAnsi="Verdana"/>
                <w:b/>
                <w:sz w:val="18"/>
                <w:szCs w:val="18"/>
              </w:rPr>
              <w:t> </w:t>
            </w:r>
            <w:r w:rsidRPr="002D3CBE">
              <w:rPr>
                <w:rFonts w:ascii="Verdana" w:hAnsi="Verdana"/>
                <w:b/>
                <w:sz w:val="18"/>
                <w:szCs w:val="18"/>
              </w:rPr>
              <w:t>České republice (%)</w:t>
            </w:r>
          </w:p>
        </w:tc>
      </w:tr>
      <w:tr w:rsidR="006265AC" w:rsidRPr="002D3CBE" w14:paraId="1384CB8E" w14:textId="77777777" w:rsidTr="002A6570">
        <w:trPr>
          <w:trHeight w:val="435"/>
        </w:trPr>
        <w:tc>
          <w:tcPr>
            <w:tcW w:w="3998" w:type="dxa"/>
            <w:tcBorders>
              <w:top w:val="single" w:sz="4" w:space="0" w:color="000000"/>
              <w:bottom w:val="single" w:sz="4" w:space="0" w:color="000000"/>
              <w:right w:val="single" w:sz="4" w:space="0" w:color="000000"/>
            </w:tcBorders>
          </w:tcPr>
          <w:p w14:paraId="5297E8B8" w14:textId="77777777" w:rsidR="006265AC" w:rsidRPr="002D3CBE" w:rsidRDefault="006265AC" w:rsidP="002A6570">
            <w:pPr>
              <w:pStyle w:val="TableParagraph"/>
              <w:spacing w:before="69"/>
              <w:ind w:left="-10" w:right="39"/>
              <w:jc w:val="center"/>
              <w:rPr>
                <w:rFonts w:ascii="Verdana" w:hAnsi="Verdana"/>
                <w:b/>
                <w:sz w:val="18"/>
                <w:szCs w:val="18"/>
              </w:rPr>
            </w:pPr>
            <w:r w:rsidRPr="002D3CBE">
              <w:rPr>
                <w:rFonts w:ascii="Verdana" w:hAnsi="Verdana"/>
                <w:b/>
                <w:sz w:val="18"/>
                <w:szCs w:val="18"/>
              </w:rPr>
              <w:t>Rok</w:t>
            </w:r>
          </w:p>
        </w:tc>
        <w:tc>
          <w:tcPr>
            <w:tcW w:w="4119" w:type="dxa"/>
            <w:tcBorders>
              <w:top w:val="single" w:sz="4" w:space="0" w:color="000000"/>
              <w:left w:val="single" w:sz="4" w:space="0" w:color="000000"/>
              <w:bottom w:val="single" w:sz="4" w:space="0" w:color="000000"/>
            </w:tcBorders>
          </w:tcPr>
          <w:p w14:paraId="28C7C95D" w14:textId="77777777" w:rsidR="006265AC" w:rsidRPr="002D3CBE" w:rsidRDefault="006265AC" w:rsidP="002A6570">
            <w:pPr>
              <w:pStyle w:val="TableParagraph"/>
              <w:spacing w:before="69"/>
              <w:ind w:left="103" w:right="47"/>
              <w:jc w:val="center"/>
              <w:rPr>
                <w:rFonts w:ascii="Verdana" w:hAnsi="Verdana"/>
                <w:b/>
                <w:sz w:val="18"/>
                <w:szCs w:val="18"/>
              </w:rPr>
            </w:pPr>
            <w:r w:rsidRPr="002D3CBE">
              <w:rPr>
                <w:rFonts w:ascii="Verdana" w:hAnsi="Verdana"/>
                <w:b/>
                <w:sz w:val="18"/>
                <w:szCs w:val="18"/>
              </w:rPr>
              <w:t>Zpětný</w:t>
            </w:r>
            <w:r w:rsidRPr="002D3CBE">
              <w:rPr>
                <w:rFonts w:ascii="Verdana" w:hAnsi="Verdana"/>
                <w:b/>
                <w:spacing w:val="-3"/>
                <w:sz w:val="18"/>
                <w:szCs w:val="18"/>
              </w:rPr>
              <w:t xml:space="preserve"> </w:t>
            </w:r>
            <w:r w:rsidRPr="002D3CBE">
              <w:rPr>
                <w:rFonts w:ascii="Verdana" w:hAnsi="Verdana"/>
                <w:b/>
                <w:sz w:val="18"/>
                <w:szCs w:val="18"/>
              </w:rPr>
              <w:t>odběr</w:t>
            </w:r>
          </w:p>
        </w:tc>
      </w:tr>
      <w:tr w:rsidR="006265AC" w:rsidRPr="002D3CBE" w14:paraId="3FD96C69" w14:textId="77777777" w:rsidTr="002A6570">
        <w:trPr>
          <w:trHeight w:val="303"/>
        </w:trPr>
        <w:tc>
          <w:tcPr>
            <w:tcW w:w="3998" w:type="dxa"/>
            <w:tcBorders>
              <w:top w:val="single" w:sz="4" w:space="0" w:color="000000"/>
              <w:bottom w:val="single" w:sz="4" w:space="0" w:color="000000"/>
              <w:right w:val="single" w:sz="4" w:space="0" w:color="000000"/>
            </w:tcBorders>
          </w:tcPr>
          <w:p w14:paraId="6881C719" w14:textId="77777777" w:rsidR="006265AC" w:rsidRPr="002D3CBE" w:rsidRDefault="006265AC" w:rsidP="002A6570">
            <w:pPr>
              <w:pStyle w:val="TableParagraph"/>
              <w:spacing w:line="280" w:lineRule="exact"/>
              <w:ind w:left="-10" w:right="39"/>
              <w:jc w:val="center"/>
              <w:rPr>
                <w:rFonts w:ascii="Verdana" w:hAnsi="Verdana"/>
                <w:b/>
                <w:sz w:val="18"/>
                <w:szCs w:val="18"/>
              </w:rPr>
            </w:pPr>
            <w:r w:rsidRPr="002D3CBE">
              <w:rPr>
                <w:rFonts w:ascii="Verdana" w:hAnsi="Verdana"/>
                <w:b/>
                <w:sz w:val="18"/>
                <w:szCs w:val="18"/>
              </w:rPr>
              <w:t>2020</w:t>
            </w:r>
          </w:p>
        </w:tc>
        <w:tc>
          <w:tcPr>
            <w:tcW w:w="4119" w:type="dxa"/>
            <w:tcBorders>
              <w:top w:val="single" w:sz="4" w:space="0" w:color="000000"/>
              <w:left w:val="single" w:sz="4" w:space="0" w:color="000000"/>
              <w:bottom w:val="single" w:sz="4" w:space="0" w:color="000000"/>
            </w:tcBorders>
          </w:tcPr>
          <w:p w14:paraId="55BFF2FB" w14:textId="77777777" w:rsidR="006265AC" w:rsidRPr="002D3CBE" w:rsidRDefault="006265AC" w:rsidP="002A6570">
            <w:pPr>
              <w:pStyle w:val="TableParagraph"/>
              <w:spacing w:before="4" w:line="276" w:lineRule="exact"/>
              <w:ind w:left="103" w:right="47"/>
              <w:jc w:val="center"/>
              <w:rPr>
                <w:rFonts w:ascii="Verdana" w:hAnsi="Verdana"/>
                <w:b/>
                <w:sz w:val="18"/>
                <w:szCs w:val="18"/>
              </w:rPr>
            </w:pPr>
            <w:r w:rsidRPr="002D3CBE">
              <w:rPr>
                <w:rFonts w:ascii="Verdana" w:hAnsi="Verdana"/>
                <w:b/>
                <w:sz w:val="18"/>
                <w:szCs w:val="18"/>
              </w:rPr>
              <w:t>65</w:t>
            </w:r>
            <w:r w:rsidRPr="002D3CBE">
              <w:rPr>
                <w:rFonts w:ascii="Verdana" w:hAnsi="Verdana"/>
                <w:b/>
                <w:spacing w:val="1"/>
                <w:sz w:val="18"/>
                <w:szCs w:val="18"/>
              </w:rPr>
              <w:t xml:space="preserve"> </w:t>
            </w:r>
            <w:r w:rsidRPr="002D3CBE">
              <w:rPr>
                <w:rFonts w:ascii="Verdana" w:hAnsi="Verdana"/>
                <w:b/>
                <w:sz w:val="18"/>
                <w:szCs w:val="18"/>
              </w:rPr>
              <w:t>%</w:t>
            </w:r>
          </w:p>
        </w:tc>
      </w:tr>
      <w:tr w:rsidR="006265AC" w:rsidRPr="002D3CBE" w14:paraId="1E7A6F8A" w14:textId="77777777" w:rsidTr="002A6570">
        <w:trPr>
          <w:trHeight w:val="303"/>
        </w:trPr>
        <w:tc>
          <w:tcPr>
            <w:tcW w:w="3998" w:type="dxa"/>
            <w:tcBorders>
              <w:top w:val="single" w:sz="4" w:space="0" w:color="000000"/>
              <w:bottom w:val="single" w:sz="4" w:space="0" w:color="000000"/>
              <w:right w:val="single" w:sz="4" w:space="0" w:color="000000"/>
            </w:tcBorders>
          </w:tcPr>
          <w:p w14:paraId="1320E132" w14:textId="77777777" w:rsidR="006265AC" w:rsidRPr="002D3CBE" w:rsidRDefault="006265AC" w:rsidP="002A6570">
            <w:pPr>
              <w:pStyle w:val="TableParagraph"/>
              <w:spacing w:line="280" w:lineRule="exact"/>
              <w:ind w:left="-10" w:right="39"/>
              <w:jc w:val="center"/>
              <w:rPr>
                <w:rFonts w:ascii="Verdana" w:hAnsi="Verdana"/>
                <w:b/>
                <w:sz w:val="18"/>
                <w:szCs w:val="18"/>
              </w:rPr>
            </w:pPr>
            <w:r w:rsidRPr="002D3CBE">
              <w:rPr>
                <w:rFonts w:ascii="Verdana" w:hAnsi="Verdana"/>
                <w:b/>
                <w:sz w:val="18"/>
                <w:szCs w:val="18"/>
              </w:rPr>
              <w:t>2021</w:t>
            </w:r>
          </w:p>
        </w:tc>
        <w:tc>
          <w:tcPr>
            <w:tcW w:w="4119" w:type="dxa"/>
            <w:tcBorders>
              <w:top w:val="single" w:sz="4" w:space="0" w:color="000000"/>
              <w:left w:val="single" w:sz="4" w:space="0" w:color="000000"/>
              <w:bottom w:val="single" w:sz="4" w:space="0" w:color="000000"/>
            </w:tcBorders>
          </w:tcPr>
          <w:p w14:paraId="6F6C07F7" w14:textId="77777777" w:rsidR="006265AC" w:rsidRPr="002D3CBE" w:rsidRDefault="006265AC" w:rsidP="002A6570">
            <w:pPr>
              <w:pStyle w:val="TableParagraph"/>
              <w:spacing w:before="4" w:line="276" w:lineRule="exact"/>
              <w:ind w:left="103" w:right="47"/>
              <w:jc w:val="center"/>
              <w:rPr>
                <w:rFonts w:ascii="Verdana" w:hAnsi="Verdana"/>
                <w:b/>
                <w:sz w:val="18"/>
                <w:szCs w:val="18"/>
              </w:rPr>
            </w:pPr>
            <w:r w:rsidRPr="002D3CBE">
              <w:rPr>
                <w:rFonts w:ascii="Verdana" w:hAnsi="Verdana"/>
                <w:b/>
                <w:sz w:val="18"/>
                <w:szCs w:val="18"/>
              </w:rPr>
              <w:t>70</w:t>
            </w:r>
            <w:r w:rsidRPr="002D3CBE">
              <w:rPr>
                <w:rFonts w:ascii="Verdana" w:hAnsi="Verdana"/>
                <w:b/>
                <w:spacing w:val="1"/>
                <w:sz w:val="18"/>
                <w:szCs w:val="18"/>
              </w:rPr>
              <w:t xml:space="preserve"> </w:t>
            </w:r>
            <w:r w:rsidRPr="002D3CBE">
              <w:rPr>
                <w:rFonts w:ascii="Verdana" w:hAnsi="Verdana"/>
                <w:b/>
                <w:sz w:val="18"/>
                <w:szCs w:val="18"/>
              </w:rPr>
              <w:t>%</w:t>
            </w:r>
          </w:p>
        </w:tc>
      </w:tr>
      <w:tr w:rsidR="006265AC" w:rsidRPr="002D3CBE" w14:paraId="4B52794F" w14:textId="77777777" w:rsidTr="002A6570">
        <w:trPr>
          <w:trHeight w:val="303"/>
        </w:trPr>
        <w:tc>
          <w:tcPr>
            <w:tcW w:w="3998" w:type="dxa"/>
            <w:tcBorders>
              <w:top w:val="single" w:sz="4" w:space="0" w:color="000000"/>
              <w:right w:val="single" w:sz="4" w:space="0" w:color="000000"/>
            </w:tcBorders>
          </w:tcPr>
          <w:p w14:paraId="5A15CEAF" w14:textId="77777777" w:rsidR="006265AC" w:rsidRPr="002D3CBE" w:rsidRDefault="006265AC" w:rsidP="002A6570">
            <w:pPr>
              <w:pStyle w:val="TableParagraph"/>
              <w:spacing w:before="1" w:line="278" w:lineRule="exact"/>
              <w:ind w:left="-10" w:right="39"/>
              <w:jc w:val="center"/>
              <w:rPr>
                <w:rFonts w:ascii="Verdana" w:hAnsi="Verdana"/>
                <w:b/>
                <w:sz w:val="18"/>
                <w:szCs w:val="18"/>
              </w:rPr>
            </w:pPr>
            <w:r w:rsidRPr="002D3CBE">
              <w:rPr>
                <w:rFonts w:ascii="Verdana" w:hAnsi="Verdana"/>
                <w:b/>
                <w:sz w:val="18"/>
                <w:szCs w:val="18"/>
              </w:rPr>
              <w:t>2022</w:t>
            </w:r>
            <w:r w:rsidRPr="002D3CBE">
              <w:rPr>
                <w:rFonts w:ascii="Verdana" w:hAnsi="Verdana"/>
                <w:b/>
                <w:spacing w:val="-2"/>
                <w:sz w:val="18"/>
                <w:szCs w:val="18"/>
              </w:rPr>
              <w:t xml:space="preserve"> </w:t>
            </w:r>
            <w:r w:rsidRPr="002D3CBE">
              <w:rPr>
                <w:rFonts w:ascii="Verdana" w:hAnsi="Verdana"/>
                <w:b/>
                <w:sz w:val="18"/>
                <w:szCs w:val="18"/>
              </w:rPr>
              <w:t>a dále</w:t>
            </w:r>
          </w:p>
        </w:tc>
        <w:tc>
          <w:tcPr>
            <w:tcW w:w="4119" w:type="dxa"/>
            <w:tcBorders>
              <w:top w:val="single" w:sz="4" w:space="0" w:color="000000"/>
              <w:left w:val="single" w:sz="4" w:space="0" w:color="000000"/>
            </w:tcBorders>
          </w:tcPr>
          <w:p w14:paraId="11A6E957" w14:textId="77777777" w:rsidR="006265AC" w:rsidRPr="002D3CBE" w:rsidRDefault="006265AC" w:rsidP="002A6570">
            <w:pPr>
              <w:pStyle w:val="TableParagraph"/>
              <w:spacing w:before="4" w:line="275" w:lineRule="exact"/>
              <w:ind w:left="103" w:right="47"/>
              <w:jc w:val="center"/>
              <w:rPr>
                <w:rFonts w:ascii="Verdana" w:hAnsi="Verdana"/>
                <w:b/>
                <w:sz w:val="18"/>
                <w:szCs w:val="18"/>
              </w:rPr>
            </w:pPr>
            <w:r w:rsidRPr="002D3CBE">
              <w:rPr>
                <w:rFonts w:ascii="Verdana" w:hAnsi="Verdana"/>
                <w:b/>
                <w:sz w:val="18"/>
                <w:szCs w:val="18"/>
              </w:rPr>
              <w:t>80</w:t>
            </w:r>
            <w:r w:rsidRPr="002D3CBE">
              <w:rPr>
                <w:rFonts w:ascii="Verdana" w:hAnsi="Verdana"/>
                <w:b/>
                <w:spacing w:val="1"/>
                <w:sz w:val="18"/>
                <w:szCs w:val="18"/>
              </w:rPr>
              <w:t xml:space="preserve"> </w:t>
            </w:r>
            <w:r w:rsidRPr="002D3CBE">
              <w:rPr>
                <w:rFonts w:ascii="Verdana" w:hAnsi="Verdana"/>
                <w:b/>
                <w:sz w:val="18"/>
                <w:szCs w:val="18"/>
              </w:rPr>
              <w:t>%</w:t>
            </w:r>
          </w:p>
        </w:tc>
      </w:tr>
    </w:tbl>
    <w:p w14:paraId="3604A936" w14:textId="77777777" w:rsidR="006265AC" w:rsidRPr="002D3CBE" w:rsidRDefault="006265AC" w:rsidP="006265AC">
      <w:pPr>
        <w:tabs>
          <w:tab w:val="left" w:pos="0"/>
        </w:tabs>
        <w:ind w:left="705" w:firstLine="4"/>
        <w:jc w:val="both"/>
        <w:rPr>
          <w:i/>
          <w:szCs w:val="20"/>
        </w:rPr>
      </w:pPr>
      <w:r w:rsidRPr="002D3CBE">
        <w:rPr>
          <w:i/>
          <w:szCs w:val="20"/>
        </w:rPr>
        <w:t>Zdroj: POH ČR</w:t>
      </w:r>
    </w:p>
    <w:p w14:paraId="6BDC4A77" w14:textId="77777777" w:rsidR="006265AC" w:rsidRPr="002D3CBE" w:rsidRDefault="006265AC" w:rsidP="006265AC">
      <w:pPr>
        <w:tabs>
          <w:tab w:val="left" w:pos="0"/>
        </w:tabs>
        <w:spacing w:after="120"/>
        <w:ind w:left="705" w:hanging="705"/>
        <w:jc w:val="both"/>
        <w:rPr>
          <w:b/>
          <w:szCs w:val="20"/>
        </w:rPr>
      </w:pPr>
      <w:r w:rsidRPr="002D3CBE">
        <w:rPr>
          <w:b/>
          <w:szCs w:val="20"/>
        </w:rPr>
        <w:t>b)</w:t>
      </w:r>
      <w:r w:rsidRPr="002D3CBE">
        <w:rPr>
          <w:b/>
          <w:szCs w:val="20"/>
        </w:rPr>
        <w:tab/>
        <w:t>Dosahovat vysoké míry využití při zpracování odpadních pneumatik.</w:t>
      </w:r>
    </w:p>
    <w:p w14:paraId="7D21ACDD" w14:textId="77777777" w:rsidR="006265AC" w:rsidRPr="002D3CBE" w:rsidRDefault="006265AC" w:rsidP="006265AC">
      <w:pPr>
        <w:widowControl w:val="0"/>
        <w:tabs>
          <w:tab w:val="left" w:pos="604"/>
        </w:tabs>
        <w:autoSpaceDE w:val="0"/>
        <w:autoSpaceDN w:val="0"/>
        <w:spacing w:after="0"/>
        <w:ind w:left="709"/>
        <w:jc w:val="both"/>
      </w:pPr>
      <w:r w:rsidRPr="002D3CBE">
        <w:t>Dosáhnout následující míry využití odpadních pneumatik (od roku 2020 dále):</w:t>
      </w: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32"/>
        <w:gridCol w:w="3743"/>
      </w:tblGrid>
      <w:tr w:rsidR="006265AC" w:rsidRPr="002D3CBE" w14:paraId="43C8F342" w14:textId="77777777" w:rsidTr="002A6570">
        <w:trPr>
          <w:trHeight w:val="660"/>
        </w:trPr>
        <w:tc>
          <w:tcPr>
            <w:tcW w:w="7375" w:type="dxa"/>
            <w:gridSpan w:val="2"/>
            <w:tcBorders>
              <w:bottom w:val="single" w:sz="4" w:space="0" w:color="000000"/>
            </w:tcBorders>
          </w:tcPr>
          <w:p w14:paraId="0FF1A162" w14:textId="77777777" w:rsidR="006265AC" w:rsidRPr="002D3CBE" w:rsidRDefault="006265AC" w:rsidP="002A6570">
            <w:pPr>
              <w:pStyle w:val="TableParagraph"/>
              <w:spacing w:before="188"/>
              <w:ind w:left="-10"/>
              <w:jc w:val="center"/>
              <w:rPr>
                <w:b/>
                <w:sz w:val="24"/>
              </w:rPr>
            </w:pPr>
            <w:r w:rsidRPr="002D3CBE">
              <w:rPr>
                <w:b/>
                <w:sz w:val="24"/>
              </w:rPr>
              <w:t>Cíl</w:t>
            </w:r>
            <w:r w:rsidRPr="002D3CBE">
              <w:t xml:space="preserve"> </w:t>
            </w:r>
            <w:r w:rsidRPr="002D3CBE">
              <w:rPr>
                <w:b/>
                <w:sz w:val="24"/>
              </w:rPr>
              <w:t>pro využití odpadních pneumatik (%)</w:t>
            </w:r>
          </w:p>
        </w:tc>
      </w:tr>
      <w:tr w:rsidR="006265AC" w:rsidRPr="002D3CBE" w14:paraId="04F56FE7" w14:textId="77777777" w:rsidTr="002A6570">
        <w:trPr>
          <w:trHeight w:val="377"/>
        </w:trPr>
        <w:tc>
          <w:tcPr>
            <w:tcW w:w="3632" w:type="dxa"/>
            <w:tcBorders>
              <w:top w:val="single" w:sz="4" w:space="0" w:color="000000"/>
              <w:bottom w:val="single" w:sz="4" w:space="0" w:color="000000"/>
              <w:right w:val="single" w:sz="4" w:space="0" w:color="000000"/>
            </w:tcBorders>
            <w:vAlign w:val="center"/>
          </w:tcPr>
          <w:p w14:paraId="0F290FD5" w14:textId="77777777" w:rsidR="006265AC" w:rsidRPr="002D3CBE" w:rsidRDefault="006265AC" w:rsidP="002A6570">
            <w:pPr>
              <w:pStyle w:val="TableParagraph"/>
              <w:spacing w:before="1"/>
              <w:ind w:left="-10"/>
              <w:jc w:val="center"/>
              <w:rPr>
                <w:b/>
                <w:sz w:val="24"/>
              </w:rPr>
            </w:pPr>
            <w:r w:rsidRPr="002D3CBE">
              <w:rPr>
                <w:b/>
                <w:sz w:val="24"/>
              </w:rPr>
              <w:t>Rok</w:t>
            </w:r>
          </w:p>
        </w:tc>
        <w:tc>
          <w:tcPr>
            <w:tcW w:w="3743" w:type="dxa"/>
            <w:tcBorders>
              <w:top w:val="single" w:sz="4" w:space="0" w:color="000000"/>
              <w:left w:val="single" w:sz="4" w:space="0" w:color="000000"/>
              <w:bottom w:val="single" w:sz="4" w:space="0" w:color="000000"/>
            </w:tcBorders>
            <w:vAlign w:val="center"/>
          </w:tcPr>
          <w:p w14:paraId="35512496" w14:textId="77777777" w:rsidR="006265AC" w:rsidRPr="002D3CBE" w:rsidRDefault="006265AC" w:rsidP="002A6570">
            <w:pPr>
              <w:pStyle w:val="TableParagraph"/>
              <w:spacing w:before="45"/>
              <w:ind w:left="44"/>
              <w:jc w:val="center"/>
              <w:rPr>
                <w:b/>
                <w:sz w:val="24"/>
              </w:rPr>
            </w:pPr>
            <w:r w:rsidRPr="002D3CBE">
              <w:rPr>
                <w:b/>
                <w:sz w:val="24"/>
              </w:rPr>
              <w:t>Využití</w:t>
            </w:r>
          </w:p>
        </w:tc>
      </w:tr>
      <w:tr w:rsidR="006265AC" w:rsidRPr="002D3CBE" w14:paraId="6FA551BD" w14:textId="77777777" w:rsidTr="002A6570">
        <w:trPr>
          <w:trHeight w:val="381"/>
        </w:trPr>
        <w:tc>
          <w:tcPr>
            <w:tcW w:w="3632" w:type="dxa"/>
            <w:tcBorders>
              <w:top w:val="single" w:sz="4" w:space="0" w:color="000000"/>
              <w:right w:val="single" w:sz="4" w:space="0" w:color="000000"/>
            </w:tcBorders>
            <w:vAlign w:val="center"/>
          </w:tcPr>
          <w:p w14:paraId="56D2A97D" w14:textId="77777777" w:rsidR="006265AC" w:rsidRPr="002D3CBE" w:rsidRDefault="006265AC" w:rsidP="002A6570">
            <w:pPr>
              <w:pStyle w:val="TableParagraph"/>
              <w:spacing w:line="292" w:lineRule="exact"/>
              <w:ind w:left="-10"/>
              <w:jc w:val="center"/>
              <w:rPr>
                <w:b/>
                <w:sz w:val="24"/>
              </w:rPr>
            </w:pPr>
            <w:r w:rsidRPr="002D3CBE">
              <w:rPr>
                <w:b/>
                <w:sz w:val="24"/>
              </w:rPr>
              <w:t>2020</w:t>
            </w:r>
            <w:r w:rsidRPr="002D3CBE">
              <w:rPr>
                <w:b/>
                <w:spacing w:val="-2"/>
                <w:sz w:val="24"/>
              </w:rPr>
              <w:t xml:space="preserve"> </w:t>
            </w:r>
            <w:r w:rsidRPr="002D3CBE">
              <w:rPr>
                <w:b/>
                <w:sz w:val="24"/>
              </w:rPr>
              <w:t>a dále</w:t>
            </w:r>
          </w:p>
        </w:tc>
        <w:tc>
          <w:tcPr>
            <w:tcW w:w="3743" w:type="dxa"/>
            <w:tcBorders>
              <w:top w:val="single" w:sz="4" w:space="0" w:color="000000"/>
              <w:left w:val="single" w:sz="4" w:space="0" w:color="000000"/>
            </w:tcBorders>
            <w:vAlign w:val="center"/>
          </w:tcPr>
          <w:p w14:paraId="6ABCFF91" w14:textId="77777777" w:rsidR="006265AC" w:rsidRPr="002D3CBE" w:rsidRDefault="006265AC" w:rsidP="002A6570">
            <w:pPr>
              <w:pStyle w:val="TableParagraph"/>
              <w:spacing w:before="47"/>
              <w:ind w:left="44"/>
              <w:jc w:val="center"/>
              <w:rPr>
                <w:b/>
                <w:sz w:val="24"/>
              </w:rPr>
            </w:pPr>
            <w:r w:rsidRPr="002D3CBE">
              <w:rPr>
                <w:b/>
                <w:sz w:val="24"/>
              </w:rPr>
              <w:t>100</w:t>
            </w:r>
            <w:r w:rsidRPr="002D3CBE">
              <w:rPr>
                <w:b/>
                <w:spacing w:val="1"/>
                <w:sz w:val="24"/>
              </w:rPr>
              <w:t xml:space="preserve"> </w:t>
            </w:r>
            <w:r w:rsidRPr="002D3CBE">
              <w:rPr>
                <w:b/>
                <w:sz w:val="24"/>
              </w:rPr>
              <w:t>%</w:t>
            </w:r>
          </w:p>
        </w:tc>
      </w:tr>
    </w:tbl>
    <w:p w14:paraId="343DA75D" w14:textId="77777777" w:rsidR="006265AC" w:rsidRPr="0064781D" w:rsidRDefault="006265AC" w:rsidP="006265AC">
      <w:pPr>
        <w:tabs>
          <w:tab w:val="left" w:pos="0"/>
        </w:tabs>
        <w:ind w:firstLine="709"/>
        <w:jc w:val="both"/>
        <w:rPr>
          <w:i/>
          <w:szCs w:val="20"/>
        </w:rPr>
      </w:pPr>
      <w:r w:rsidRPr="0064781D">
        <w:rPr>
          <w:i/>
          <w:szCs w:val="20"/>
        </w:rPr>
        <w:t>Zdroj: POH ČR</w:t>
      </w:r>
    </w:p>
    <w:p w14:paraId="3C4A5D3F" w14:textId="77777777" w:rsidR="006265AC" w:rsidRPr="0064781D" w:rsidRDefault="006265AC" w:rsidP="006265AC">
      <w:pPr>
        <w:tabs>
          <w:tab w:val="left" w:pos="0"/>
        </w:tabs>
        <w:spacing w:after="120"/>
        <w:jc w:val="both"/>
        <w:rPr>
          <w:b/>
          <w:szCs w:val="20"/>
        </w:rPr>
      </w:pPr>
      <w:r w:rsidRPr="0064781D">
        <w:rPr>
          <w:b/>
          <w:szCs w:val="20"/>
        </w:rPr>
        <w:t>Opatření:</w:t>
      </w:r>
    </w:p>
    <w:p w14:paraId="0BE81826" w14:textId="77777777" w:rsidR="006265AC" w:rsidRPr="0064781D" w:rsidRDefault="006265AC" w:rsidP="006265AC">
      <w:pPr>
        <w:numPr>
          <w:ilvl w:val="0"/>
          <w:numId w:val="28"/>
        </w:numPr>
        <w:tabs>
          <w:tab w:val="left" w:pos="0"/>
        </w:tabs>
        <w:spacing w:after="120" w:line="276" w:lineRule="auto"/>
        <w:ind w:left="567" w:hanging="567"/>
        <w:jc w:val="both"/>
        <w:rPr>
          <w:szCs w:val="20"/>
        </w:rPr>
      </w:pPr>
      <w:r w:rsidRPr="003B753B">
        <w:rPr>
          <w:rFonts w:cs="Arial"/>
        </w:rPr>
        <w:t>Rozvíjet funkční systém zpětného odběru odpadních pneumatik za účelem zajištění splnění cílů.</w:t>
      </w:r>
    </w:p>
    <w:p w14:paraId="61F3309C" w14:textId="77777777" w:rsidR="006265AC" w:rsidRPr="002D3CBE" w:rsidRDefault="006265AC" w:rsidP="006265AC">
      <w:pPr>
        <w:numPr>
          <w:ilvl w:val="0"/>
          <w:numId w:val="28"/>
        </w:numPr>
        <w:tabs>
          <w:tab w:val="left" w:pos="0"/>
        </w:tabs>
        <w:spacing w:after="120" w:line="276" w:lineRule="auto"/>
        <w:ind w:left="567" w:hanging="567"/>
        <w:jc w:val="both"/>
        <w:rPr>
          <w:szCs w:val="20"/>
        </w:rPr>
      </w:pPr>
      <w:r w:rsidRPr="003B753B">
        <w:rPr>
          <w:rFonts w:cs="Arial"/>
        </w:rPr>
        <w:t>Podporovat spolupráci výrobců a kolektivních systémů v rámci systému zpětného odběru, například s ohledem na kvalitu a kontrolu evidovaných dat, dostupnost sběrné sítě pro spotřebitele nebo realizaci osvětových a informačních kampaní s</w:t>
      </w:r>
      <w:r>
        <w:rPr>
          <w:rFonts w:cs="Arial"/>
        </w:rPr>
        <w:t> </w:t>
      </w:r>
      <w:r w:rsidRPr="003B753B">
        <w:rPr>
          <w:rFonts w:cs="Arial"/>
        </w:rPr>
        <w:t>cílem zvýšení množství zpětně odebraných odpadních pneumatik.</w:t>
      </w:r>
    </w:p>
    <w:p w14:paraId="499CC376" w14:textId="77777777" w:rsidR="006265AC" w:rsidRPr="0064781D" w:rsidRDefault="006265AC" w:rsidP="006265AC">
      <w:pPr>
        <w:numPr>
          <w:ilvl w:val="0"/>
          <w:numId w:val="28"/>
        </w:numPr>
        <w:tabs>
          <w:tab w:val="left" w:pos="0"/>
        </w:tabs>
        <w:spacing w:after="120" w:line="276" w:lineRule="auto"/>
        <w:ind w:left="567" w:hanging="567"/>
        <w:jc w:val="both"/>
        <w:rPr>
          <w:szCs w:val="20"/>
        </w:rPr>
      </w:pPr>
      <w:r w:rsidRPr="0064781D">
        <w:rPr>
          <w:rFonts w:cs="Arial"/>
        </w:rPr>
        <w:t>Aplikovat v rámci systému zpětného odběru zjednodušený odpadový režim pro nakládání s odpadními pneumatikami.</w:t>
      </w:r>
    </w:p>
    <w:p w14:paraId="1E036A33" w14:textId="77777777" w:rsidR="006265AC" w:rsidRPr="002D3CBE" w:rsidRDefault="006265AC" w:rsidP="006265AC">
      <w:pPr>
        <w:numPr>
          <w:ilvl w:val="0"/>
          <w:numId w:val="28"/>
        </w:numPr>
        <w:tabs>
          <w:tab w:val="left" w:pos="0"/>
        </w:tabs>
        <w:spacing w:after="120" w:line="276" w:lineRule="auto"/>
        <w:ind w:left="567" w:hanging="567"/>
        <w:jc w:val="both"/>
        <w:rPr>
          <w:szCs w:val="20"/>
        </w:rPr>
      </w:pPr>
      <w:r w:rsidRPr="003B753B">
        <w:rPr>
          <w:rFonts w:cs="Arial"/>
        </w:rPr>
        <w:t>Umož</w:t>
      </w:r>
      <w:r>
        <w:rPr>
          <w:rFonts w:cs="Arial"/>
        </w:rPr>
        <w:t>ňovat</w:t>
      </w:r>
      <w:r w:rsidRPr="003B753B">
        <w:rPr>
          <w:rFonts w:cs="Arial"/>
        </w:rPr>
        <w:t xml:space="preserve"> spolupráci výrobců a kolektivních systémů s obcemi.</w:t>
      </w:r>
    </w:p>
    <w:p w14:paraId="040DE253" w14:textId="77777777" w:rsidR="006265AC" w:rsidRPr="008146BE" w:rsidRDefault="006265AC" w:rsidP="006265AC">
      <w:pPr>
        <w:numPr>
          <w:ilvl w:val="0"/>
          <w:numId w:val="28"/>
        </w:numPr>
        <w:tabs>
          <w:tab w:val="left" w:pos="0"/>
        </w:tabs>
        <w:spacing w:after="120" w:line="276" w:lineRule="auto"/>
        <w:ind w:left="567" w:hanging="567"/>
        <w:jc w:val="both"/>
        <w:rPr>
          <w:szCs w:val="20"/>
        </w:rPr>
      </w:pPr>
      <w:r w:rsidRPr="003B753B">
        <w:rPr>
          <w:rFonts w:cs="Arial"/>
        </w:rPr>
        <w:t>Zvyšovat počet míst zpětného odběru pneumatik.</w:t>
      </w:r>
    </w:p>
    <w:p w14:paraId="23B03BAF" w14:textId="77777777" w:rsidR="006265AC" w:rsidRPr="002D3CBE" w:rsidRDefault="006265AC" w:rsidP="006265AC">
      <w:pPr>
        <w:numPr>
          <w:ilvl w:val="0"/>
          <w:numId w:val="28"/>
        </w:numPr>
        <w:tabs>
          <w:tab w:val="left" w:pos="0"/>
        </w:tabs>
        <w:spacing w:after="120" w:line="276" w:lineRule="auto"/>
        <w:ind w:left="567" w:hanging="567"/>
        <w:jc w:val="both"/>
        <w:rPr>
          <w:szCs w:val="20"/>
        </w:rPr>
      </w:pPr>
      <w:r w:rsidRPr="002D3CBE">
        <w:rPr>
          <w:szCs w:val="20"/>
        </w:rPr>
        <w:t>Zintenzivnit informační kampaně.</w:t>
      </w:r>
      <w:r>
        <w:rPr>
          <w:szCs w:val="20"/>
        </w:rPr>
        <w:t xml:space="preserve"> Podpořit rozšíření</w:t>
      </w:r>
      <w:r w:rsidRPr="008146BE">
        <w:rPr>
          <w:szCs w:val="20"/>
        </w:rPr>
        <w:t xml:space="preserve"> Registr</w:t>
      </w:r>
      <w:r>
        <w:rPr>
          <w:szCs w:val="20"/>
        </w:rPr>
        <w:t>u</w:t>
      </w:r>
      <w:r w:rsidRPr="008146BE">
        <w:rPr>
          <w:szCs w:val="20"/>
        </w:rPr>
        <w:t xml:space="preserve"> míst zpětného odběru o místa zpětného odběru pneumatik.</w:t>
      </w:r>
    </w:p>
    <w:p w14:paraId="3AEE5E86" w14:textId="77777777" w:rsidR="006265AC" w:rsidRDefault="006265AC" w:rsidP="006265AC">
      <w:pPr>
        <w:numPr>
          <w:ilvl w:val="0"/>
          <w:numId w:val="28"/>
        </w:numPr>
        <w:tabs>
          <w:tab w:val="left" w:pos="0"/>
        </w:tabs>
        <w:spacing w:after="120" w:line="276" w:lineRule="auto"/>
        <w:ind w:left="567" w:hanging="567"/>
        <w:jc w:val="both"/>
        <w:rPr>
          <w:szCs w:val="20"/>
        </w:rPr>
      </w:pPr>
      <w:r w:rsidRPr="002D3CBE">
        <w:rPr>
          <w:szCs w:val="20"/>
        </w:rPr>
        <w:t>Podporovat nové moderní technologie na zpracování pneumatik.</w:t>
      </w:r>
    </w:p>
    <w:p w14:paraId="65AD0C20" w14:textId="77777777" w:rsidR="006265AC" w:rsidRDefault="006265AC" w:rsidP="006265AC">
      <w:pPr>
        <w:numPr>
          <w:ilvl w:val="0"/>
          <w:numId w:val="28"/>
        </w:numPr>
        <w:tabs>
          <w:tab w:val="left" w:pos="0"/>
        </w:tabs>
        <w:spacing w:after="120" w:line="276" w:lineRule="auto"/>
        <w:ind w:left="567" w:hanging="567"/>
        <w:jc w:val="both"/>
        <w:rPr>
          <w:szCs w:val="20"/>
        </w:rPr>
      </w:pPr>
      <w:r w:rsidRPr="002D3CBE">
        <w:rPr>
          <w:szCs w:val="20"/>
        </w:rPr>
        <w:t xml:space="preserve">Důsledně kontrolovat hierarchii </w:t>
      </w:r>
      <w:r>
        <w:rPr>
          <w:szCs w:val="20"/>
        </w:rPr>
        <w:t>odpadového hospodářství.</w:t>
      </w:r>
    </w:p>
    <w:p w14:paraId="3AB71279" w14:textId="77777777" w:rsidR="006265AC" w:rsidRPr="0064781D" w:rsidRDefault="006265AC" w:rsidP="006265AC">
      <w:pPr>
        <w:pStyle w:val="Nadpis4"/>
      </w:pPr>
      <w:r w:rsidRPr="00362962">
        <w:rPr>
          <w:color w:val="FF0000"/>
        </w:rPr>
        <w:br w:type="page"/>
      </w:r>
      <w:bookmarkStart w:id="26" w:name="_Toc160523049"/>
      <w:r w:rsidRPr="002D0FAA">
        <w:lastRenderedPageBreak/>
        <w:t>3.</w:t>
      </w:r>
      <w:r>
        <w:rPr>
          <w:lang w:val="cs-CZ"/>
        </w:rPr>
        <w:t>4</w:t>
      </w:r>
      <w:r w:rsidRPr="002D0FAA">
        <w:t>.1.</w:t>
      </w:r>
      <w:r>
        <w:rPr>
          <w:lang w:val="cs-CZ"/>
        </w:rPr>
        <w:t>7</w:t>
      </w:r>
      <w:r w:rsidRPr="002D0FAA">
        <w:tab/>
        <w:t>Kaly z čistíren komunálních odpadních vod</w:t>
      </w:r>
      <w:bookmarkEnd w:id="26"/>
    </w:p>
    <w:p w14:paraId="1C4C868C" w14:textId="77777777" w:rsidR="006265AC" w:rsidRPr="00362962" w:rsidRDefault="006265AC" w:rsidP="006265AC">
      <w:pPr>
        <w:tabs>
          <w:tab w:val="left" w:pos="0"/>
          <w:tab w:val="left" w:pos="709"/>
        </w:tabs>
        <w:spacing w:after="120"/>
        <w:ind w:left="705" w:hanging="705"/>
        <w:jc w:val="both"/>
        <w:rPr>
          <w:b/>
          <w:color w:val="FF0000"/>
          <w:szCs w:val="20"/>
        </w:rPr>
      </w:pPr>
    </w:p>
    <w:p w14:paraId="3ED2737D" w14:textId="77777777" w:rsidR="006265AC" w:rsidRPr="0064781D" w:rsidRDefault="006265AC" w:rsidP="006265AC">
      <w:pPr>
        <w:tabs>
          <w:tab w:val="left" w:pos="0"/>
          <w:tab w:val="left" w:pos="709"/>
        </w:tabs>
        <w:spacing w:after="120"/>
        <w:ind w:left="705" w:hanging="705"/>
        <w:jc w:val="both"/>
        <w:rPr>
          <w:b/>
          <w:szCs w:val="20"/>
        </w:rPr>
      </w:pPr>
      <w:r w:rsidRPr="0064781D">
        <w:rPr>
          <w:b/>
          <w:szCs w:val="20"/>
        </w:rPr>
        <w:t xml:space="preserve">Cíle: </w:t>
      </w:r>
      <w:r w:rsidRPr="0064781D">
        <w:rPr>
          <w:b/>
          <w:szCs w:val="20"/>
        </w:rPr>
        <w:tab/>
      </w:r>
    </w:p>
    <w:p w14:paraId="2AA558F4" w14:textId="77777777" w:rsidR="006265AC" w:rsidRPr="0064781D" w:rsidRDefault="006265AC" w:rsidP="006265AC">
      <w:pPr>
        <w:numPr>
          <w:ilvl w:val="0"/>
          <w:numId w:val="29"/>
        </w:numPr>
        <w:tabs>
          <w:tab w:val="left" w:pos="0"/>
          <w:tab w:val="left" w:pos="709"/>
        </w:tabs>
        <w:spacing w:after="120" w:line="276" w:lineRule="auto"/>
        <w:ind w:left="709"/>
        <w:jc w:val="both"/>
        <w:rPr>
          <w:b/>
          <w:szCs w:val="20"/>
        </w:rPr>
      </w:pPr>
      <w:r w:rsidRPr="00DA0E3D">
        <w:rPr>
          <w:rFonts w:cs="Arial"/>
          <w:b/>
        </w:rPr>
        <w:t>Podporovat technologie</w:t>
      </w:r>
      <w:r>
        <w:rPr>
          <w:rFonts w:cs="Arial"/>
          <w:b/>
        </w:rPr>
        <w:t xml:space="preserve"> využívání</w:t>
      </w:r>
      <w:r w:rsidRPr="0064781D">
        <w:rPr>
          <w:rFonts w:cs="Arial"/>
          <w:b/>
        </w:rPr>
        <w:t xml:space="preserve"> kal</w:t>
      </w:r>
      <w:r>
        <w:rPr>
          <w:rFonts w:cs="Arial"/>
          <w:b/>
        </w:rPr>
        <w:t>ů</w:t>
      </w:r>
      <w:r w:rsidRPr="0064781D">
        <w:rPr>
          <w:rFonts w:cs="Arial"/>
          <w:b/>
        </w:rPr>
        <w:t xml:space="preserve"> z čistíren komunálních odpadních vod materiálově se zaměřením zejména na využití fosforu</w:t>
      </w:r>
      <w:r>
        <w:rPr>
          <w:rFonts w:cs="Arial"/>
          <w:b/>
        </w:rPr>
        <w:t xml:space="preserve">, podporovat </w:t>
      </w:r>
      <w:r w:rsidRPr="008146BE">
        <w:rPr>
          <w:rFonts w:cs="Arial"/>
          <w:b/>
        </w:rPr>
        <w:t>aplik</w:t>
      </w:r>
      <w:r>
        <w:rPr>
          <w:rFonts w:cs="Arial"/>
          <w:b/>
        </w:rPr>
        <w:t>aci</w:t>
      </w:r>
      <w:r w:rsidRPr="008146BE">
        <w:rPr>
          <w:rFonts w:cs="Arial"/>
          <w:b/>
        </w:rPr>
        <w:t xml:space="preserve"> vysoce kvalitní</w:t>
      </w:r>
      <w:r>
        <w:rPr>
          <w:rFonts w:cs="Arial"/>
          <w:b/>
        </w:rPr>
        <w:t>ch</w:t>
      </w:r>
      <w:r w:rsidRPr="008146BE">
        <w:rPr>
          <w:rFonts w:cs="Arial"/>
          <w:b/>
        </w:rPr>
        <w:t xml:space="preserve"> kal</w:t>
      </w:r>
      <w:r>
        <w:rPr>
          <w:rFonts w:cs="Arial"/>
          <w:b/>
        </w:rPr>
        <w:t>ů</w:t>
      </w:r>
      <w:r w:rsidRPr="008146BE">
        <w:rPr>
          <w:rFonts w:cs="Arial"/>
          <w:b/>
        </w:rPr>
        <w:t xml:space="preserve"> do půdy a využívat kaly energeticky</w:t>
      </w:r>
      <w:r>
        <w:rPr>
          <w:rFonts w:cs="Arial"/>
          <w:b/>
        </w:rPr>
        <w:t>.</w:t>
      </w:r>
    </w:p>
    <w:p w14:paraId="24525A9D" w14:textId="77777777" w:rsidR="006265AC" w:rsidRPr="0064781D" w:rsidRDefault="006265AC" w:rsidP="006265AC">
      <w:pPr>
        <w:numPr>
          <w:ilvl w:val="0"/>
          <w:numId w:val="29"/>
        </w:numPr>
        <w:tabs>
          <w:tab w:val="left" w:pos="0"/>
          <w:tab w:val="left" w:pos="709"/>
        </w:tabs>
        <w:spacing w:after="120" w:line="276" w:lineRule="auto"/>
        <w:ind w:left="709"/>
        <w:jc w:val="both"/>
        <w:rPr>
          <w:b/>
          <w:szCs w:val="20"/>
        </w:rPr>
      </w:pPr>
      <w:r w:rsidRPr="0064781D">
        <w:rPr>
          <w:rFonts w:cs="Arial"/>
          <w:b/>
        </w:rPr>
        <w:t>Snižovat množství rizikových látek v kalech z čistíren komunálních odpadních vod.</w:t>
      </w:r>
    </w:p>
    <w:p w14:paraId="531C3FED" w14:textId="77777777" w:rsidR="006265AC" w:rsidRPr="0064781D" w:rsidRDefault="006265AC" w:rsidP="006265AC">
      <w:pPr>
        <w:tabs>
          <w:tab w:val="left" w:pos="0"/>
        </w:tabs>
        <w:spacing w:after="120"/>
        <w:jc w:val="both"/>
        <w:rPr>
          <w:b/>
          <w:szCs w:val="20"/>
        </w:rPr>
      </w:pPr>
      <w:r w:rsidRPr="0064781D">
        <w:rPr>
          <w:b/>
          <w:szCs w:val="20"/>
        </w:rPr>
        <w:t>Opatření:</w:t>
      </w:r>
    </w:p>
    <w:p w14:paraId="7DCD5AB5" w14:textId="77777777" w:rsidR="006265AC" w:rsidRPr="0064781D" w:rsidRDefault="006265AC" w:rsidP="006265AC">
      <w:pPr>
        <w:numPr>
          <w:ilvl w:val="0"/>
          <w:numId w:val="30"/>
        </w:numPr>
        <w:tabs>
          <w:tab w:val="left" w:pos="0"/>
        </w:tabs>
        <w:spacing w:after="120" w:line="276" w:lineRule="auto"/>
        <w:ind w:left="567" w:hanging="567"/>
        <w:jc w:val="both"/>
        <w:rPr>
          <w:szCs w:val="20"/>
        </w:rPr>
      </w:pPr>
      <w:r w:rsidRPr="0064781D">
        <w:rPr>
          <w:szCs w:val="20"/>
        </w:rPr>
        <w:t>Sledovat a hodnotit množství kalů z čistíren komunálních odpadních vod a množství využívaných kalů (kompostování, přímé použití kalů na zemědělské půdě).</w:t>
      </w:r>
    </w:p>
    <w:p w14:paraId="4A1DDC5F" w14:textId="77777777" w:rsidR="006265AC" w:rsidRDefault="006265AC" w:rsidP="006265AC">
      <w:pPr>
        <w:numPr>
          <w:ilvl w:val="0"/>
          <w:numId w:val="30"/>
        </w:numPr>
        <w:tabs>
          <w:tab w:val="left" w:pos="0"/>
        </w:tabs>
        <w:spacing w:after="120" w:line="276" w:lineRule="auto"/>
        <w:ind w:left="567" w:hanging="567"/>
        <w:jc w:val="both"/>
        <w:rPr>
          <w:szCs w:val="20"/>
        </w:rPr>
      </w:pPr>
      <w:r w:rsidRPr="0064781D">
        <w:rPr>
          <w:szCs w:val="20"/>
        </w:rPr>
        <w:t>Na základě legislativně stanovených mikrobiologických a chemických parametrů důsledně kontrolovat kvalitu upravených kalů určených k aplikaci na půdu</w:t>
      </w:r>
      <w:r>
        <w:rPr>
          <w:szCs w:val="20"/>
        </w:rPr>
        <w:t>.</w:t>
      </w:r>
    </w:p>
    <w:p w14:paraId="769C03D9" w14:textId="77777777" w:rsidR="006265AC" w:rsidRDefault="006265AC" w:rsidP="006265AC">
      <w:pPr>
        <w:numPr>
          <w:ilvl w:val="0"/>
          <w:numId w:val="30"/>
        </w:numPr>
        <w:tabs>
          <w:tab w:val="left" w:pos="0"/>
        </w:tabs>
        <w:spacing w:after="120" w:line="276" w:lineRule="auto"/>
        <w:ind w:left="567" w:hanging="567"/>
        <w:jc w:val="both"/>
        <w:rPr>
          <w:szCs w:val="20"/>
        </w:rPr>
      </w:pPr>
      <w:r w:rsidRPr="00176B6A">
        <w:rPr>
          <w:szCs w:val="20"/>
        </w:rPr>
        <w:t>Podporovat z veřejných zdrojů investice spojené s technologiemi nakládání s kaly z</w:t>
      </w:r>
      <w:r>
        <w:rPr>
          <w:szCs w:val="20"/>
        </w:rPr>
        <w:t> </w:t>
      </w:r>
      <w:r w:rsidRPr="00176B6A">
        <w:rPr>
          <w:szCs w:val="20"/>
        </w:rPr>
        <w:t>čistíren</w:t>
      </w:r>
      <w:r>
        <w:rPr>
          <w:szCs w:val="20"/>
        </w:rPr>
        <w:t xml:space="preserve"> </w:t>
      </w:r>
      <w:r w:rsidRPr="00176B6A">
        <w:rPr>
          <w:szCs w:val="20"/>
        </w:rPr>
        <w:t>odpadních vod zejména předcházení vniku reziduí při zachování potenciálu kalů jako</w:t>
      </w:r>
      <w:r>
        <w:rPr>
          <w:szCs w:val="20"/>
        </w:rPr>
        <w:t xml:space="preserve"> </w:t>
      </w:r>
      <w:r w:rsidRPr="00176B6A">
        <w:rPr>
          <w:szCs w:val="20"/>
        </w:rPr>
        <w:t>zdroje živin (fosfor a další) a organických látek, včetně energetického využívání kalů</w:t>
      </w:r>
      <w:r>
        <w:rPr>
          <w:szCs w:val="20"/>
        </w:rPr>
        <w:t xml:space="preserve"> </w:t>
      </w:r>
      <w:r w:rsidRPr="00176B6A">
        <w:rPr>
          <w:szCs w:val="20"/>
        </w:rPr>
        <w:t>z čistíren komunálních odpadních vod s odpovídající produkcí kalů.</w:t>
      </w:r>
    </w:p>
    <w:p w14:paraId="5A4C85C8" w14:textId="77777777" w:rsidR="006265AC" w:rsidRPr="0064781D" w:rsidRDefault="006265AC" w:rsidP="006265AC">
      <w:pPr>
        <w:numPr>
          <w:ilvl w:val="0"/>
          <w:numId w:val="30"/>
        </w:numPr>
        <w:tabs>
          <w:tab w:val="left" w:pos="0"/>
        </w:tabs>
        <w:spacing w:after="120" w:line="276" w:lineRule="auto"/>
        <w:ind w:left="567" w:hanging="567"/>
        <w:jc w:val="both"/>
        <w:rPr>
          <w:szCs w:val="20"/>
        </w:rPr>
      </w:pPr>
      <w:r>
        <w:rPr>
          <w:rFonts w:cs="Arial"/>
        </w:rPr>
        <w:t>Prosazovat podporování</w:t>
      </w:r>
      <w:r w:rsidRPr="009A37F4">
        <w:rPr>
          <w:rFonts w:cs="Arial"/>
        </w:rPr>
        <w:t xml:space="preserve"> a upřednostňo</w:t>
      </w:r>
      <w:r>
        <w:rPr>
          <w:rFonts w:cs="Arial"/>
        </w:rPr>
        <w:t>vání</w:t>
      </w:r>
      <w:r w:rsidRPr="009A37F4">
        <w:rPr>
          <w:rFonts w:cs="Arial"/>
        </w:rPr>
        <w:t xml:space="preserve"> využití kalů z čistíren komunálních odpadních vod vznikajících v České republice před využitím kalů přivezených ze</w:t>
      </w:r>
      <w:r>
        <w:rPr>
          <w:rFonts w:cs="Arial"/>
        </w:rPr>
        <w:t> </w:t>
      </w:r>
      <w:r w:rsidRPr="009A37F4">
        <w:rPr>
          <w:rFonts w:cs="Arial"/>
        </w:rPr>
        <w:t>zahraničí.</w:t>
      </w:r>
    </w:p>
    <w:p w14:paraId="44B51D80" w14:textId="77777777" w:rsidR="006265AC" w:rsidRPr="00176B6A" w:rsidRDefault="006265AC" w:rsidP="006265AC">
      <w:pPr>
        <w:numPr>
          <w:ilvl w:val="0"/>
          <w:numId w:val="30"/>
        </w:numPr>
        <w:tabs>
          <w:tab w:val="left" w:pos="0"/>
        </w:tabs>
        <w:spacing w:after="120" w:line="276" w:lineRule="auto"/>
        <w:ind w:left="567" w:hanging="567"/>
        <w:jc w:val="both"/>
        <w:rPr>
          <w:szCs w:val="20"/>
        </w:rPr>
      </w:pPr>
      <w:r w:rsidRPr="00176B6A">
        <w:rPr>
          <w:szCs w:val="20"/>
        </w:rPr>
        <w:t>Podporovat osvětové kampaně zaměřené zejména na obyvatelstvo, k odstraňování léčiv, chemických prostředků a odpadů v souladu s právními předpisy v této oblasti, tj. odstraňování mimo kanalizační sítě odevzdáním do lékárny.</w:t>
      </w:r>
    </w:p>
    <w:p w14:paraId="73399B27" w14:textId="77777777" w:rsidR="006265AC" w:rsidRPr="0064781D" w:rsidRDefault="006265AC" w:rsidP="006265AC">
      <w:pPr>
        <w:numPr>
          <w:ilvl w:val="0"/>
          <w:numId w:val="30"/>
        </w:numPr>
        <w:tabs>
          <w:tab w:val="left" w:pos="0"/>
        </w:tabs>
        <w:spacing w:after="120" w:line="276" w:lineRule="auto"/>
        <w:ind w:left="567" w:hanging="567"/>
        <w:jc w:val="both"/>
        <w:rPr>
          <w:szCs w:val="20"/>
        </w:rPr>
      </w:pPr>
      <w:r w:rsidRPr="009A37F4">
        <w:rPr>
          <w:rFonts w:cs="Arial"/>
        </w:rPr>
        <w:t>Podporovat výzkum zaměřený na monitorování obsahu reziduí léčiv, přípravků osobní hygieny a ostatních rizikových látek (mikroplasty) v odpadních vodách a</w:t>
      </w:r>
      <w:r>
        <w:rPr>
          <w:rFonts w:cs="Arial"/>
        </w:rPr>
        <w:t> </w:t>
      </w:r>
      <w:r w:rsidRPr="009A37F4">
        <w:rPr>
          <w:rFonts w:cs="Arial"/>
        </w:rPr>
        <w:t>jejich průniku do kalů z čistíren komunálních odpadních vod včetně výzkumu zaměřeného na možnost předcházení těchto látek v odpadních vodách.</w:t>
      </w:r>
    </w:p>
    <w:p w14:paraId="04021757" w14:textId="77777777" w:rsidR="006265AC" w:rsidRPr="00362962" w:rsidRDefault="006265AC" w:rsidP="006265AC">
      <w:pPr>
        <w:tabs>
          <w:tab w:val="left" w:pos="0"/>
        </w:tabs>
        <w:spacing w:after="120"/>
        <w:ind w:left="705" w:hanging="705"/>
        <w:jc w:val="both"/>
        <w:rPr>
          <w:color w:val="FF0000"/>
          <w:szCs w:val="20"/>
        </w:rPr>
      </w:pPr>
    </w:p>
    <w:p w14:paraId="5F4614EF" w14:textId="77777777" w:rsidR="006265AC" w:rsidRPr="0064781D" w:rsidRDefault="006265AC" w:rsidP="006265AC">
      <w:pPr>
        <w:pStyle w:val="Nadpis4"/>
      </w:pPr>
      <w:bookmarkStart w:id="27" w:name="_Toc160523050"/>
      <w:r w:rsidRPr="0064781D">
        <w:t>3.</w:t>
      </w:r>
      <w:r>
        <w:rPr>
          <w:lang w:val="cs-CZ"/>
        </w:rPr>
        <w:t>4</w:t>
      </w:r>
      <w:r w:rsidRPr="0064781D">
        <w:t>.1.</w:t>
      </w:r>
      <w:r>
        <w:rPr>
          <w:lang w:val="cs-CZ"/>
        </w:rPr>
        <w:t>8</w:t>
      </w:r>
      <w:r w:rsidRPr="0064781D">
        <w:tab/>
        <w:t>Odpadní oleje</w:t>
      </w:r>
      <w:bookmarkEnd w:id="27"/>
    </w:p>
    <w:p w14:paraId="1E9DF4BC" w14:textId="77777777" w:rsidR="006265AC" w:rsidRPr="0064781D" w:rsidRDefault="006265AC" w:rsidP="006265AC">
      <w:pPr>
        <w:tabs>
          <w:tab w:val="left" w:pos="0"/>
        </w:tabs>
        <w:spacing w:after="120"/>
        <w:ind w:left="703" w:hanging="703"/>
        <w:jc w:val="both"/>
        <w:rPr>
          <w:b/>
          <w:szCs w:val="20"/>
        </w:rPr>
      </w:pPr>
    </w:p>
    <w:p w14:paraId="2CC296F5" w14:textId="77777777" w:rsidR="006265AC" w:rsidRPr="0064781D" w:rsidRDefault="006265AC" w:rsidP="006265AC">
      <w:pPr>
        <w:tabs>
          <w:tab w:val="left" w:pos="0"/>
        </w:tabs>
        <w:spacing w:after="120"/>
        <w:ind w:left="703" w:hanging="703"/>
        <w:jc w:val="both"/>
        <w:rPr>
          <w:b/>
          <w:szCs w:val="20"/>
        </w:rPr>
      </w:pPr>
      <w:r w:rsidRPr="0064781D">
        <w:rPr>
          <w:b/>
          <w:szCs w:val="20"/>
        </w:rPr>
        <w:t xml:space="preserve">Cíl: </w:t>
      </w:r>
    </w:p>
    <w:p w14:paraId="4025F37F" w14:textId="77777777" w:rsidR="006265AC" w:rsidRPr="0064781D" w:rsidRDefault="006265AC" w:rsidP="006265AC">
      <w:pPr>
        <w:tabs>
          <w:tab w:val="left" w:pos="0"/>
        </w:tabs>
        <w:spacing w:after="120"/>
        <w:ind w:left="703" w:hanging="703"/>
        <w:jc w:val="both"/>
        <w:rPr>
          <w:szCs w:val="20"/>
        </w:rPr>
      </w:pPr>
      <w:r w:rsidRPr="0064781D">
        <w:rPr>
          <w:b/>
          <w:szCs w:val="20"/>
        </w:rPr>
        <w:t>Zvyšovat materiálové a energetické využití odpadních olejů.</w:t>
      </w:r>
      <w:r w:rsidRPr="0064781D">
        <w:rPr>
          <w:szCs w:val="20"/>
        </w:rPr>
        <w:t xml:space="preserve"> </w:t>
      </w:r>
    </w:p>
    <w:p w14:paraId="0AFB1559" w14:textId="77777777" w:rsidR="006265AC" w:rsidRPr="0064781D" w:rsidRDefault="006265AC" w:rsidP="006265AC">
      <w:pPr>
        <w:tabs>
          <w:tab w:val="left" w:pos="0"/>
        </w:tabs>
        <w:spacing w:after="120"/>
        <w:ind w:left="703" w:hanging="703"/>
        <w:jc w:val="both"/>
        <w:rPr>
          <w:b/>
          <w:szCs w:val="20"/>
        </w:rPr>
      </w:pPr>
      <w:r w:rsidRPr="0064781D">
        <w:rPr>
          <w:b/>
          <w:szCs w:val="20"/>
        </w:rPr>
        <w:t>Opatření:</w:t>
      </w:r>
    </w:p>
    <w:p w14:paraId="5D6EB260" w14:textId="77777777" w:rsidR="006265AC" w:rsidRPr="0064781D" w:rsidRDefault="006265AC" w:rsidP="006265AC">
      <w:pPr>
        <w:tabs>
          <w:tab w:val="left" w:pos="0"/>
        </w:tabs>
        <w:spacing w:after="120"/>
        <w:ind w:left="703" w:hanging="703"/>
        <w:jc w:val="both"/>
        <w:rPr>
          <w:szCs w:val="20"/>
        </w:rPr>
      </w:pPr>
      <w:r w:rsidRPr="0064781D">
        <w:rPr>
          <w:szCs w:val="20"/>
        </w:rPr>
        <w:t>a)</w:t>
      </w:r>
      <w:r w:rsidRPr="0064781D">
        <w:rPr>
          <w:szCs w:val="20"/>
        </w:rPr>
        <w:tab/>
        <w:t>Zabraňovat mísení olejů v místech jejich vzniku, soustřeďování a skladování s</w:t>
      </w:r>
      <w:r>
        <w:rPr>
          <w:szCs w:val="20"/>
        </w:rPr>
        <w:t> </w:t>
      </w:r>
      <w:r w:rsidRPr="0064781D">
        <w:rPr>
          <w:szCs w:val="20"/>
        </w:rPr>
        <w:t>ohledem na jejich následné využití.</w:t>
      </w:r>
    </w:p>
    <w:p w14:paraId="7ABDEBCE" w14:textId="77777777" w:rsidR="006265AC" w:rsidRPr="0064781D" w:rsidRDefault="006265AC" w:rsidP="006265AC">
      <w:pPr>
        <w:tabs>
          <w:tab w:val="left" w:pos="0"/>
        </w:tabs>
        <w:spacing w:after="120"/>
        <w:ind w:left="703" w:hanging="703"/>
        <w:jc w:val="both"/>
        <w:rPr>
          <w:szCs w:val="20"/>
        </w:rPr>
      </w:pPr>
      <w:r w:rsidRPr="0064781D">
        <w:rPr>
          <w:szCs w:val="20"/>
        </w:rPr>
        <w:t>b)</w:t>
      </w:r>
      <w:r w:rsidRPr="0064781D">
        <w:rPr>
          <w:szCs w:val="20"/>
        </w:rPr>
        <w:tab/>
      </w:r>
      <w:r w:rsidRPr="0064781D">
        <w:rPr>
          <w:rFonts w:cs="Arial"/>
        </w:rPr>
        <w:t>Odpadní oleje přednostně regenerovat a recyklovat, oleje nevhodné k</w:t>
      </w:r>
      <w:r>
        <w:rPr>
          <w:rFonts w:cs="Arial"/>
        </w:rPr>
        <w:t> </w:t>
      </w:r>
      <w:r w:rsidRPr="0064781D">
        <w:rPr>
          <w:rFonts w:cs="Arial"/>
        </w:rPr>
        <w:t>materiálovému využití energeticky využívat v souladu s platnou právní úpravou.</w:t>
      </w:r>
    </w:p>
    <w:p w14:paraId="630C435B" w14:textId="77777777" w:rsidR="006265AC" w:rsidRPr="0064781D" w:rsidRDefault="006265AC" w:rsidP="006265AC">
      <w:pPr>
        <w:tabs>
          <w:tab w:val="left" w:pos="0"/>
        </w:tabs>
        <w:spacing w:after="120"/>
        <w:ind w:left="703" w:hanging="703"/>
        <w:jc w:val="both"/>
        <w:rPr>
          <w:szCs w:val="20"/>
        </w:rPr>
      </w:pPr>
      <w:r w:rsidRPr="0064781D">
        <w:rPr>
          <w:szCs w:val="20"/>
        </w:rPr>
        <w:t>c)</w:t>
      </w:r>
      <w:r w:rsidRPr="0064781D">
        <w:rPr>
          <w:szCs w:val="20"/>
        </w:rPr>
        <w:tab/>
      </w:r>
      <w:r w:rsidRPr="002D7B18">
        <w:rPr>
          <w:szCs w:val="20"/>
        </w:rPr>
        <w:t>Dodržovat hierarchii odpadového hospodářství</w:t>
      </w:r>
      <w:r w:rsidRPr="0064781D">
        <w:rPr>
          <w:szCs w:val="20"/>
        </w:rPr>
        <w:t>.</w:t>
      </w:r>
    </w:p>
    <w:p w14:paraId="6880EE45" w14:textId="77777777" w:rsidR="006265AC" w:rsidRDefault="006265AC" w:rsidP="006265AC">
      <w:pPr>
        <w:tabs>
          <w:tab w:val="left" w:pos="0"/>
        </w:tabs>
        <w:spacing w:after="120"/>
        <w:ind w:left="703" w:hanging="703"/>
        <w:jc w:val="both"/>
        <w:rPr>
          <w:szCs w:val="20"/>
        </w:rPr>
      </w:pPr>
      <w:r w:rsidRPr="0064781D">
        <w:rPr>
          <w:szCs w:val="20"/>
        </w:rPr>
        <w:t>d)</w:t>
      </w:r>
      <w:r w:rsidRPr="0064781D">
        <w:rPr>
          <w:szCs w:val="20"/>
        </w:rPr>
        <w:tab/>
      </w:r>
      <w:r w:rsidRPr="002D7B18">
        <w:rPr>
          <w:szCs w:val="20"/>
        </w:rPr>
        <w:t>Důsledně kontrolovat dodržování hierarchie odpadového hospodářství.</w:t>
      </w:r>
    </w:p>
    <w:p w14:paraId="3541C2B4" w14:textId="77777777" w:rsidR="006265AC" w:rsidRDefault="006265AC" w:rsidP="006265AC">
      <w:pPr>
        <w:tabs>
          <w:tab w:val="left" w:pos="0"/>
        </w:tabs>
        <w:spacing w:after="120"/>
        <w:ind w:left="703" w:hanging="703"/>
        <w:jc w:val="both"/>
        <w:rPr>
          <w:szCs w:val="20"/>
        </w:rPr>
      </w:pPr>
    </w:p>
    <w:p w14:paraId="36D753F9" w14:textId="77777777" w:rsidR="006265AC" w:rsidRPr="002D7B18" w:rsidRDefault="006265AC" w:rsidP="006265AC">
      <w:pPr>
        <w:pStyle w:val="Nadpis4"/>
      </w:pPr>
      <w:bookmarkStart w:id="28" w:name="_Toc160523051"/>
      <w:r w:rsidRPr="002D7B18">
        <w:t>3.</w:t>
      </w:r>
      <w:r>
        <w:rPr>
          <w:lang w:val="cs-CZ"/>
        </w:rPr>
        <w:t>4</w:t>
      </w:r>
      <w:r w:rsidRPr="002D7B18">
        <w:t>.1.</w:t>
      </w:r>
      <w:r>
        <w:rPr>
          <w:lang w:val="cs-CZ"/>
        </w:rPr>
        <w:t>9</w:t>
      </w:r>
      <w:r w:rsidRPr="002D7B18">
        <w:tab/>
        <w:t>Odpady ze zdravotnické a veterinární péče</w:t>
      </w:r>
      <w:bookmarkEnd w:id="28"/>
    </w:p>
    <w:p w14:paraId="7DBD5676" w14:textId="77777777" w:rsidR="006265AC" w:rsidRPr="00362962" w:rsidRDefault="006265AC" w:rsidP="006265AC">
      <w:pPr>
        <w:tabs>
          <w:tab w:val="left" w:pos="0"/>
        </w:tabs>
        <w:spacing w:after="120"/>
        <w:ind w:left="705" w:hanging="705"/>
        <w:jc w:val="both"/>
        <w:rPr>
          <w:b/>
          <w:color w:val="FF0000"/>
          <w:szCs w:val="20"/>
        </w:rPr>
      </w:pPr>
    </w:p>
    <w:p w14:paraId="63AAF95B" w14:textId="77777777" w:rsidR="006265AC" w:rsidRPr="002D7B18" w:rsidRDefault="006265AC" w:rsidP="006265AC">
      <w:pPr>
        <w:tabs>
          <w:tab w:val="left" w:pos="0"/>
        </w:tabs>
        <w:spacing w:after="120"/>
        <w:ind w:left="705" w:hanging="705"/>
        <w:jc w:val="both"/>
        <w:rPr>
          <w:b/>
          <w:szCs w:val="20"/>
        </w:rPr>
      </w:pPr>
      <w:r w:rsidRPr="002D7B18">
        <w:rPr>
          <w:b/>
          <w:szCs w:val="20"/>
        </w:rPr>
        <w:t xml:space="preserve">Cíl: </w:t>
      </w:r>
    </w:p>
    <w:p w14:paraId="312D0814" w14:textId="77777777" w:rsidR="006265AC" w:rsidRPr="002D7B18" w:rsidRDefault="006265AC" w:rsidP="006265AC">
      <w:pPr>
        <w:tabs>
          <w:tab w:val="left" w:pos="0"/>
        </w:tabs>
        <w:spacing w:after="120"/>
        <w:jc w:val="both"/>
        <w:rPr>
          <w:b/>
          <w:szCs w:val="20"/>
        </w:rPr>
      </w:pPr>
      <w:r w:rsidRPr="002D7B18">
        <w:rPr>
          <w:b/>
          <w:szCs w:val="20"/>
        </w:rPr>
        <w:t>Minimalizovat negativní účinky při nakládání s odpady ze zdravotnické a</w:t>
      </w:r>
      <w:r>
        <w:rPr>
          <w:b/>
          <w:szCs w:val="20"/>
        </w:rPr>
        <w:t> </w:t>
      </w:r>
      <w:r w:rsidRPr="002D7B18">
        <w:rPr>
          <w:b/>
          <w:szCs w:val="20"/>
        </w:rPr>
        <w:t>veterinární péče na lidské zdraví a životní prostředí.</w:t>
      </w:r>
    </w:p>
    <w:p w14:paraId="279BAFF3" w14:textId="77777777" w:rsidR="006265AC" w:rsidRPr="00362962" w:rsidRDefault="006265AC" w:rsidP="006265AC">
      <w:pPr>
        <w:tabs>
          <w:tab w:val="left" w:pos="0"/>
        </w:tabs>
        <w:spacing w:after="120"/>
        <w:jc w:val="both"/>
        <w:rPr>
          <w:b/>
          <w:color w:val="FF0000"/>
          <w:szCs w:val="20"/>
        </w:rPr>
      </w:pPr>
    </w:p>
    <w:p w14:paraId="1AB9B819" w14:textId="77777777" w:rsidR="006265AC" w:rsidRPr="002D7B18" w:rsidRDefault="006265AC" w:rsidP="006265AC">
      <w:pPr>
        <w:tabs>
          <w:tab w:val="left" w:pos="0"/>
        </w:tabs>
        <w:spacing w:after="120"/>
        <w:jc w:val="both"/>
        <w:rPr>
          <w:b/>
          <w:szCs w:val="20"/>
        </w:rPr>
      </w:pPr>
      <w:r w:rsidRPr="002D7B18">
        <w:rPr>
          <w:b/>
          <w:szCs w:val="20"/>
        </w:rPr>
        <w:t>Opatření:</w:t>
      </w:r>
    </w:p>
    <w:p w14:paraId="61D8611C" w14:textId="77777777" w:rsidR="006265AC" w:rsidRPr="002D0FAA" w:rsidRDefault="006265AC" w:rsidP="006265AC">
      <w:pPr>
        <w:tabs>
          <w:tab w:val="left" w:pos="0"/>
        </w:tabs>
        <w:spacing w:after="120"/>
        <w:ind w:left="705" w:hanging="705"/>
        <w:jc w:val="both"/>
        <w:rPr>
          <w:szCs w:val="20"/>
        </w:rPr>
      </w:pPr>
      <w:r w:rsidRPr="002D7B18">
        <w:rPr>
          <w:szCs w:val="20"/>
        </w:rPr>
        <w:t>a)</w:t>
      </w:r>
      <w:r w:rsidRPr="002D7B18">
        <w:rPr>
          <w:szCs w:val="20"/>
        </w:rPr>
        <w:tab/>
        <w:t xml:space="preserve">S odpady ze zdravotní a veterinární péče s nebezpečnými vlastnostmi nakládat v souladu s hierarchií odpadového hospodářství a dle dostupných technologií s upřednostněním </w:t>
      </w:r>
      <w:r w:rsidRPr="002D0FAA">
        <w:rPr>
          <w:szCs w:val="20"/>
        </w:rPr>
        <w:t>nejlepších dostupných technik.</w:t>
      </w:r>
    </w:p>
    <w:p w14:paraId="45125AB2" w14:textId="77777777" w:rsidR="006265AC" w:rsidRPr="002D7B18" w:rsidRDefault="006265AC" w:rsidP="006265AC">
      <w:pPr>
        <w:tabs>
          <w:tab w:val="left" w:pos="0"/>
        </w:tabs>
        <w:spacing w:after="120"/>
        <w:ind w:left="705" w:hanging="705"/>
        <w:jc w:val="both"/>
        <w:rPr>
          <w:szCs w:val="20"/>
        </w:rPr>
      </w:pPr>
      <w:r w:rsidRPr="002D0FAA">
        <w:rPr>
          <w:szCs w:val="20"/>
        </w:rPr>
        <w:t>b)</w:t>
      </w:r>
      <w:r w:rsidRPr="002D0FAA">
        <w:rPr>
          <w:szCs w:val="20"/>
        </w:rPr>
        <w:tab/>
        <w:t>Podporovat výstavbu a modernizaci kapacit pro bezpečné energetické využití nebo spalování odpadů ze zdravotní péče (ostatních i nebezpečných) a zlepšovat připravenost a odolnost na podobné situace jako byla pandemie COVID-19.</w:t>
      </w:r>
    </w:p>
    <w:p w14:paraId="6C2E2B3D" w14:textId="77777777" w:rsidR="006265AC" w:rsidRPr="002D7B18" w:rsidRDefault="006265AC" w:rsidP="006265AC">
      <w:pPr>
        <w:tabs>
          <w:tab w:val="left" w:pos="0"/>
        </w:tabs>
        <w:spacing w:after="120"/>
        <w:ind w:left="705" w:hanging="705"/>
        <w:jc w:val="both"/>
        <w:rPr>
          <w:szCs w:val="20"/>
        </w:rPr>
      </w:pPr>
      <w:r w:rsidRPr="002D7B18">
        <w:rPr>
          <w:szCs w:val="20"/>
        </w:rPr>
        <w:t>c)</w:t>
      </w:r>
      <w:r w:rsidRPr="002D7B18">
        <w:rPr>
          <w:szCs w:val="20"/>
        </w:rPr>
        <w:tab/>
      </w:r>
      <w:r w:rsidRPr="002D7B18">
        <w:rPr>
          <w:rFonts w:cs="Arial"/>
        </w:rPr>
        <w:t>Navázat spolupráci se zainteresovanými stranami v oblasti osvěty nakládání s odpady ze zdravotnických, veterinárních a jím podobných zařízení s cílem zabezpečit nakládání s odpadem z těchto zařízení v souladu s platnou právní úpravou se zaměřením zejména na důsledné oddělování od odpadu komunálního a zařazování odpadu do kategorie dle jeho skutečných vlastností.</w:t>
      </w:r>
    </w:p>
    <w:p w14:paraId="423DB56D" w14:textId="77777777" w:rsidR="006265AC" w:rsidRDefault="006265AC" w:rsidP="006265AC">
      <w:pPr>
        <w:tabs>
          <w:tab w:val="left" w:pos="0"/>
        </w:tabs>
        <w:spacing w:after="120"/>
        <w:ind w:left="705" w:hanging="705"/>
        <w:jc w:val="both"/>
        <w:rPr>
          <w:color w:val="FF0000"/>
          <w:szCs w:val="20"/>
        </w:rPr>
      </w:pPr>
    </w:p>
    <w:p w14:paraId="5465F096" w14:textId="77777777" w:rsidR="006265AC" w:rsidRPr="002D7B18" w:rsidRDefault="006265AC" w:rsidP="006265AC">
      <w:pPr>
        <w:pStyle w:val="Nadpis3"/>
      </w:pPr>
      <w:bookmarkStart w:id="29" w:name="_Toc160523052"/>
      <w:r w:rsidRPr="002D7B18">
        <w:t>3.</w:t>
      </w:r>
      <w:r>
        <w:rPr>
          <w:lang w:val="cs-CZ"/>
        </w:rPr>
        <w:t>4</w:t>
      </w:r>
      <w:r w:rsidRPr="002D7B18">
        <w:t>.2</w:t>
      </w:r>
      <w:r w:rsidRPr="002D7B18">
        <w:tab/>
      </w:r>
      <w:r w:rsidRPr="002D7B18">
        <w:tab/>
        <w:t>Specifické skupiny nebezpečných odpadů</w:t>
      </w:r>
      <w:bookmarkEnd w:id="29"/>
    </w:p>
    <w:p w14:paraId="65CB8A19" w14:textId="77777777" w:rsidR="006265AC" w:rsidRPr="002D7B18" w:rsidRDefault="006265AC" w:rsidP="006265AC">
      <w:pPr>
        <w:pStyle w:val="Nadpis4"/>
      </w:pPr>
      <w:bookmarkStart w:id="30" w:name="_Toc160523053"/>
      <w:r w:rsidRPr="002D7B18">
        <w:t>3.</w:t>
      </w:r>
      <w:r>
        <w:rPr>
          <w:lang w:val="cs-CZ"/>
        </w:rPr>
        <w:t>4</w:t>
      </w:r>
      <w:r w:rsidRPr="002D7B18">
        <w:t>.2.1</w:t>
      </w:r>
      <w:r w:rsidRPr="002D7B18">
        <w:tab/>
        <w:t>Odpady a zařízení s obsahem polychlorovaných bifenylů</w:t>
      </w:r>
      <w:bookmarkEnd w:id="30"/>
      <w:r w:rsidRPr="002D7B18">
        <w:t xml:space="preserve"> </w:t>
      </w:r>
    </w:p>
    <w:p w14:paraId="4C7DD898" w14:textId="77777777" w:rsidR="006265AC" w:rsidRPr="002D7B18" w:rsidRDefault="006265AC" w:rsidP="006265AC">
      <w:pPr>
        <w:tabs>
          <w:tab w:val="left" w:pos="0"/>
        </w:tabs>
        <w:spacing w:after="120"/>
        <w:ind w:left="703" w:hanging="703"/>
        <w:jc w:val="both"/>
        <w:rPr>
          <w:b/>
          <w:szCs w:val="20"/>
        </w:rPr>
      </w:pPr>
    </w:p>
    <w:p w14:paraId="12EB0E32" w14:textId="77777777" w:rsidR="006265AC" w:rsidRPr="002D7B18" w:rsidRDefault="006265AC" w:rsidP="006265AC">
      <w:pPr>
        <w:tabs>
          <w:tab w:val="left" w:pos="0"/>
        </w:tabs>
        <w:spacing w:after="120"/>
        <w:ind w:left="703" w:hanging="703"/>
        <w:jc w:val="both"/>
        <w:rPr>
          <w:b/>
          <w:szCs w:val="20"/>
        </w:rPr>
      </w:pPr>
      <w:r w:rsidRPr="002D7B18">
        <w:rPr>
          <w:b/>
          <w:szCs w:val="20"/>
        </w:rPr>
        <w:t>Cíle:</w:t>
      </w:r>
    </w:p>
    <w:p w14:paraId="5E8C58DF" w14:textId="77777777" w:rsidR="006265AC" w:rsidRPr="002D0FAA" w:rsidRDefault="006265AC" w:rsidP="006265AC">
      <w:pPr>
        <w:tabs>
          <w:tab w:val="left" w:pos="0"/>
        </w:tabs>
        <w:spacing w:after="120"/>
        <w:ind w:left="703" w:hanging="703"/>
        <w:jc w:val="both"/>
        <w:rPr>
          <w:b/>
          <w:szCs w:val="20"/>
        </w:rPr>
      </w:pPr>
      <w:r w:rsidRPr="002D7B18">
        <w:rPr>
          <w:b/>
          <w:szCs w:val="20"/>
        </w:rPr>
        <w:t>a)</w:t>
      </w:r>
      <w:r w:rsidRPr="002D7B18">
        <w:rPr>
          <w:szCs w:val="20"/>
        </w:rPr>
        <w:tab/>
      </w:r>
      <w:r w:rsidRPr="002D7B18">
        <w:rPr>
          <w:b/>
          <w:szCs w:val="20"/>
        </w:rPr>
        <w:t xml:space="preserve">Předat veškerá zařízení a odpady s obsahem polychlorovaných bifenylů do konce roku 2025 do zařízení pro nakládání s odpady a odpady s obsahem </w:t>
      </w:r>
      <w:r w:rsidRPr="002D0FAA">
        <w:rPr>
          <w:b/>
          <w:szCs w:val="20"/>
        </w:rPr>
        <w:t>polychlorovaných bifenylů do této doby dekontaminovat.</w:t>
      </w:r>
    </w:p>
    <w:p w14:paraId="493A5281" w14:textId="77777777" w:rsidR="006265AC" w:rsidRPr="002D0FAA" w:rsidRDefault="006265AC" w:rsidP="006265AC">
      <w:pPr>
        <w:tabs>
          <w:tab w:val="left" w:pos="0"/>
        </w:tabs>
        <w:spacing w:after="120"/>
        <w:ind w:left="703" w:hanging="703"/>
        <w:jc w:val="both"/>
        <w:rPr>
          <w:b/>
          <w:szCs w:val="20"/>
        </w:rPr>
      </w:pPr>
      <w:r w:rsidRPr="002D0FAA">
        <w:rPr>
          <w:b/>
          <w:szCs w:val="20"/>
        </w:rPr>
        <w:t>b)</w:t>
      </w:r>
      <w:r w:rsidRPr="002D0FAA">
        <w:rPr>
          <w:b/>
          <w:szCs w:val="20"/>
        </w:rPr>
        <w:tab/>
        <w:t>Odstranit odpady s obsahem polychlorovaných bifenylů v držení zařízení pro nakládání s odpady do konce roku 2028.</w:t>
      </w:r>
    </w:p>
    <w:p w14:paraId="5D7C037E" w14:textId="77777777" w:rsidR="006265AC" w:rsidRPr="002D0FAA" w:rsidRDefault="006265AC" w:rsidP="006265AC">
      <w:pPr>
        <w:tabs>
          <w:tab w:val="left" w:pos="0"/>
        </w:tabs>
        <w:spacing w:after="120"/>
        <w:ind w:left="703" w:hanging="703"/>
        <w:jc w:val="both"/>
        <w:rPr>
          <w:b/>
          <w:szCs w:val="20"/>
        </w:rPr>
      </w:pPr>
    </w:p>
    <w:p w14:paraId="799ED070" w14:textId="77777777" w:rsidR="006265AC" w:rsidRPr="002D7B18" w:rsidRDefault="006265AC" w:rsidP="006265AC">
      <w:pPr>
        <w:tabs>
          <w:tab w:val="left" w:pos="0"/>
        </w:tabs>
        <w:spacing w:after="120"/>
        <w:ind w:left="703" w:hanging="703"/>
        <w:jc w:val="both"/>
        <w:rPr>
          <w:b/>
          <w:szCs w:val="20"/>
        </w:rPr>
      </w:pPr>
      <w:r w:rsidRPr="002D0FAA">
        <w:rPr>
          <w:b/>
          <w:szCs w:val="20"/>
        </w:rPr>
        <w:t>Opatření:</w:t>
      </w:r>
    </w:p>
    <w:p w14:paraId="5CAF4675" w14:textId="77777777" w:rsidR="006265AC" w:rsidRDefault="006265AC" w:rsidP="006265AC">
      <w:pPr>
        <w:suppressAutoHyphens/>
        <w:spacing w:before="40" w:after="40"/>
        <w:ind w:left="57" w:right="57"/>
        <w:jc w:val="both"/>
        <w:rPr>
          <w:rFonts w:cs="Arial"/>
        </w:rPr>
      </w:pPr>
      <w:r w:rsidRPr="002D7B18">
        <w:rPr>
          <w:rFonts w:cs="Arial"/>
        </w:rPr>
        <w:t>Lehce kontaminovaná zařízení a zařízení s obsahem polychlorovaných bifenylů a objemem náplně menším než 5 l předat do zařízení pro nakládání s tímto druhem odpadu nebo je dekontaminovat nejdéle do konce roku 2025.</w:t>
      </w:r>
    </w:p>
    <w:p w14:paraId="4B2ED464" w14:textId="77777777" w:rsidR="006265AC" w:rsidRDefault="006265AC" w:rsidP="006265AC">
      <w:pPr>
        <w:suppressAutoHyphens/>
        <w:spacing w:before="40" w:after="40"/>
        <w:ind w:left="57" w:right="57"/>
        <w:jc w:val="both"/>
        <w:rPr>
          <w:rFonts w:cs="Arial"/>
        </w:rPr>
      </w:pPr>
    </w:p>
    <w:p w14:paraId="5E96CAA8" w14:textId="77777777" w:rsidR="006265AC" w:rsidRDefault="006265AC" w:rsidP="006265AC">
      <w:pPr>
        <w:suppressAutoHyphens/>
        <w:spacing w:before="40" w:after="40"/>
        <w:ind w:left="57" w:right="57"/>
        <w:jc w:val="both"/>
        <w:rPr>
          <w:rFonts w:cs="Arial"/>
        </w:rPr>
      </w:pPr>
    </w:p>
    <w:p w14:paraId="59E97010" w14:textId="77777777" w:rsidR="006265AC" w:rsidRDefault="006265AC" w:rsidP="006265AC">
      <w:pPr>
        <w:suppressAutoHyphens/>
        <w:spacing w:before="40" w:after="40"/>
        <w:ind w:left="57" w:right="57"/>
        <w:jc w:val="both"/>
        <w:rPr>
          <w:rFonts w:cs="Arial"/>
        </w:rPr>
      </w:pPr>
    </w:p>
    <w:p w14:paraId="6B7CF844" w14:textId="77777777" w:rsidR="006265AC" w:rsidRDefault="006265AC" w:rsidP="006265AC">
      <w:pPr>
        <w:suppressAutoHyphens/>
        <w:spacing w:before="40" w:after="40"/>
        <w:ind w:left="57" w:right="57"/>
        <w:jc w:val="both"/>
        <w:rPr>
          <w:rFonts w:cs="Arial"/>
        </w:rPr>
      </w:pPr>
    </w:p>
    <w:p w14:paraId="344D3C78" w14:textId="77777777" w:rsidR="006265AC" w:rsidRPr="002D7B18" w:rsidRDefault="006265AC" w:rsidP="006265AC">
      <w:pPr>
        <w:pStyle w:val="Nadpis4"/>
      </w:pPr>
      <w:bookmarkStart w:id="31" w:name="_Toc160523054"/>
      <w:r w:rsidRPr="002D7B18">
        <w:lastRenderedPageBreak/>
        <w:t>3.</w:t>
      </w:r>
      <w:r>
        <w:rPr>
          <w:lang w:val="cs-CZ"/>
        </w:rPr>
        <w:t>4</w:t>
      </w:r>
      <w:r w:rsidRPr="002D7B18">
        <w:t>.2.2</w:t>
      </w:r>
      <w:r w:rsidRPr="002D7B18">
        <w:tab/>
        <w:t>Odpady s obsahem persistentních organických znečišťujících látek</w:t>
      </w:r>
      <w:bookmarkEnd w:id="31"/>
    </w:p>
    <w:p w14:paraId="12159380" w14:textId="77777777" w:rsidR="006265AC" w:rsidRPr="00362962" w:rsidRDefault="006265AC" w:rsidP="006265AC">
      <w:pPr>
        <w:tabs>
          <w:tab w:val="left" w:pos="0"/>
        </w:tabs>
        <w:spacing w:after="120"/>
        <w:jc w:val="both"/>
        <w:rPr>
          <w:b/>
          <w:color w:val="FF0000"/>
          <w:szCs w:val="20"/>
        </w:rPr>
      </w:pPr>
    </w:p>
    <w:p w14:paraId="60C8490D" w14:textId="77777777" w:rsidR="006265AC" w:rsidRPr="002D7B18" w:rsidRDefault="006265AC" w:rsidP="006265AC">
      <w:pPr>
        <w:tabs>
          <w:tab w:val="left" w:pos="0"/>
        </w:tabs>
        <w:spacing w:after="120"/>
        <w:jc w:val="both"/>
        <w:rPr>
          <w:b/>
          <w:szCs w:val="20"/>
        </w:rPr>
      </w:pPr>
      <w:r w:rsidRPr="002D7B18">
        <w:rPr>
          <w:b/>
          <w:szCs w:val="20"/>
        </w:rPr>
        <w:t>Cíle:</w:t>
      </w:r>
    </w:p>
    <w:p w14:paraId="7EA7505C" w14:textId="77777777" w:rsidR="006265AC" w:rsidRPr="002D7B18" w:rsidRDefault="006265AC" w:rsidP="006265AC">
      <w:pPr>
        <w:tabs>
          <w:tab w:val="left" w:pos="0"/>
        </w:tabs>
        <w:spacing w:after="120"/>
        <w:ind w:left="705" w:hanging="705"/>
        <w:jc w:val="both"/>
        <w:rPr>
          <w:b/>
          <w:szCs w:val="20"/>
        </w:rPr>
      </w:pPr>
      <w:r w:rsidRPr="002D7B18">
        <w:rPr>
          <w:b/>
          <w:szCs w:val="20"/>
        </w:rPr>
        <w:t>a)</w:t>
      </w:r>
      <w:r w:rsidRPr="002D7B18">
        <w:rPr>
          <w:b/>
          <w:szCs w:val="20"/>
        </w:rPr>
        <w:tab/>
        <w:t>Zvýšit povědomí o perzistentních organických znečišťujících látkách a</w:t>
      </w:r>
      <w:r>
        <w:rPr>
          <w:b/>
          <w:szCs w:val="20"/>
        </w:rPr>
        <w:t> </w:t>
      </w:r>
      <w:r w:rsidRPr="002D7B18">
        <w:rPr>
          <w:b/>
          <w:szCs w:val="20"/>
        </w:rPr>
        <w:t>jejich účincích na lidské zdraví a životní prostředí.</w:t>
      </w:r>
    </w:p>
    <w:p w14:paraId="73C2D50D" w14:textId="77777777" w:rsidR="006265AC" w:rsidRPr="002D0FAA" w:rsidRDefault="006265AC" w:rsidP="006265AC">
      <w:pPr>
        <w:tabs>
          <w:tab w:val="left" w:pos="0"/>
        </w:tabs>
        <w:spacing w:after="120"/>
        <w:ind w:left="705" w:hanging="705"/>
        <w:jc w:val="both"/>
        <w:rPr>
          <w:b/>
          <w:szCs w:val="20"/>
        </w:rPr>
      </w:pPr>
      <w:r w:rsidRPr="002D7B18">
        <w:rPr>
          <w:b/>
          <w:szCs w:val="20"/>
        </w:rPr>
        <w:t>b)</w:t>
      </w:r>
      <w:r w:rsidRPr="002D7B18">
        <w:rPr>
          <w:b/>
          <w:szCs w:val="20"/>
        </w:rPr>
        <w:tab/>
      </w:r>
      <w:r w:rsidRPr="002D0FAA">
        <w:rPr>
          <w:b/>
          <w:szCs w:val="20"/>
        </w:rPr>
        <w:t>Omezit vstup perzistentních organických znečišťujících látek z odpadů s nařízením Evropského parlamentu a Rady (EU) 2019/1021 ze dne 20. června 2019 o perzistentních organických znečišťujících látkách (přepracované znění), v platném znění.</w:t>
      </w:r>
    </w:p>
    <w:p w14:paraId="147448D7" w14:textId="77777777" w:rsidR="006265AC" w:rsidRPr="004F5E75" w:rsidRDefault="006265AC" w:rsidP="006265AC">
      <w:pPr>
        <w:tabs>
          <w:tab w:val="left" w:pos="0"/>
        </w:tabs>
        <w:spacing w:after="120"/>
        <w:jc w:val="both"/>
        <w:rPr>
          <w:b/>
          <w:color w:val="FF0000"/>
          <w:sz w:val="16"/>
          <w:szCs w:val="16"/>
        </w:rPr>
      </w:pPr>
    </w:p>
    <w:p w14:paraId="4C1B0FFC" w14:textId="77777777" w:rsidR="006265AC" w:rsidRPr="002D0FAA" w:rsidRDefault="006265AC" w:rsidP="006265AC">
      <w:pPr>
        <w:tabs>
          <w:tab w:val="left" w:pos="0"/>
        </w:tabs>
        <w:spacing w:after="120"/>
        <w:jc w:val="both"/>
        <w:rPr>
          <w:b/>
          <w:szCs w:val="20"/>
        </w:rPr>
      </w:pPr>
      <w:r w:rsidRPr="002D0FAA">
        <w:rPr>
          <w:b/>
          <w:szCs w:val="20"/>
        </w:rPr>
        <w:t>Opatření:</w:t>
      </w:r>
    </w:p>
    <w:p w14:paraId="45411302" w14:textId="77777777" w:rsidR="006265AC" w:rsidRPr="002D0FAA" w:rsidRDefault="006265AC" w:rsidP="006265AC">
      <w:pPr>
        <w:numPr>
          <w:ilvl w:val="0"/>
          <w:numId w:val="31"/>
        </w:numPr>
        <w:tabs>
          <w:tab w:val="left" w:pos="0"/>
        </w:tabs>
        <w:spacing w:after="120" w:line="276" w:lineRule="auto"/>
        <w:ind w:left="705" w:hanging="705"/>
        <w:jc w:val="both"/>
        <w:rPr>
          <w:szCs w:val="20"/>
        </w:rPr>
      </w:pPr>
      <w:r w:rsidRPr="002D0FAA">
        <w:rPr>
          <w:szCs w:val="20"/>
        </w:rPr>
        <w:t xml:space="preserve">Realizovat informační kampaně zaměřené na výskyt perzistentních organických znečišťujících látek v odpadech. </w:t>
      </w:r>
    </w:p>
    <w:p w14:paraId="6C83131C" w14:textId="77777777" w:rsidR="006265AC" w:rsidRPr="002D0FAA" w:rsidRDefault="006265AC" w:rsidP="006265AC">
      <w:pPr>
        <w:numPr>
          <w:ilvl w:val="0"/>
          <w:numId w:val="31"/>
        </w:numPr>
        <w:tabs>
          <w:tab w:val="left" w:pos="0"/>
        </w:tabs>
        <w:spacing w:after="120" w:line="276" w:lineRule="auto"/>
        <w:ind w:left="705" w:hanging="705"/>
        <w:jc w:val="both"/>
        <w:rPr>
          <w:szCs w:val="20"/>
        </w:rPr>
      </w:pPr>
      <w:r w:rsidRPr="002D0FAA">
        <w:rPr>
          <w:szCs w:val="20"/>
        </w:rPr>
        <w:t>Identifikovat zdroje možných úniků perzistentních organických znečišťujících látek.</w:t>
      </w:r>
    </w:p>
    <w:p w14:paraId="7B80FBC6" w14:textId="77777777" w:rsidR="006265AC" w:rsidRPr="004F5E75" w:rsidRDefault="006265AC" w:rsidP="006265AC">
      <w:pPr>
        <w:tabs>
          <w:tab w:val="left" w:pos="0"/>
        </w:tabs>
        <w:spacing w:after="120"/>
        <w:ind w:left="705" w:hanging="705"/>
        <w:jc w:val="both"/>
        <w:rPr>
          <w:sz w:val="12"/>
          <w:szCs w:val="12"/>
        </w:rPr>
      </w:pPr>
    </w:p>
    <w:p w14:paraId="1E47DCA2" w14:textId="77777777" w:rsidR="006265AC" w:rsidRPr="004F5E75" w:rsidRDefault="006265AC" w:rsidP="006265AC">
      <w:pPr>
        <w:pStyle w:val="Nadpis4"/>
        <w:rPr>
          <w:color w:val="FF0000"/>
          <w:sz w:val="12"/>
          <w:szCs w:val="18"/>
        </w:rPr>
      </w:pPr>
    </w:p>
    <w:p w14:paraId="45E7F683" w14:textId="77777777" w:rsidR="006265AC" w:rsidRPr="002D7B18" w:rsidRDefault="006265AC" w:rsidP="006265AC">
      <w:pPr>
        <w:pStyle w:val="Nadpis4"/>
      </w:pPr>
      <w:bookmarkStart w:id="32" w:name="_Toc160523055"/>
      <w:r w:rsidRPr="002D7B18">
        <w:t>3.</w:t>
      </w:r>
      <w:r>
        <w:rPr>
          <w:lang w:val="cs-CZ"/>
        </w:rPr>
        <w:t>4</w:t>
      </w:r>
      <w:r w:rsidRPr="002D7B18">
        <w:t>.2.3</w:t>
      </w:r>
      <w:r w:rsidRPr="002D7B18">
        <w:tab/>
        <w:t>Odpady s obsahem azbestu</w:t>
      </w:r>
      <w:bookmarkEnd w:id="32"/>
      <w:r w:rsidRPr="002D7B18">
        <w:t xml:space="preserve"> </w:t>
      </w:r>
    </w:p>
    <w:p w14:paraId="6EE8DA40" w14:textId="77777777" w:rsidR="006265AC" w:rsidRPr="00362962" w:rsidRDefault="006265AC" w:rsidP="006265AC">
      <w:pPr>
        <w:tabs>
          <w:tab w:val="left" w:pos="0"/>
        </w:tabs>
        <w:spacing w:after="120"/>
        <w:ind w:left="705" w:hanging="705"/>
        <w:jc w:val="both"/>
        <w:rPr>
          <w:color w:val="FF0000"/>
          <w:szCs w:val="20"/>
        </w:rPr>
      </w:pPr>
    </w:p>
    <w:p w14:paraId="7609C135" w14:textId="77777777" w:rsidR="006265AC" w:rsidRPr="002D7B18" w:rsidRDefault="006265AC" w:rsidP="006265AC">
      <w:pPr>
        <w:tabs>
          <w:tab w:val="left" w:pos="0"/>
        </w:tabs>
        <w:spacing w:after="120"/>
        <w:ind w:left="705" w:hanging="705"/>
        <w:jc w:val="both"/>
        <w:rPr>
          <w:b/>
          <w:szCs w:val="20"/>
        </w:rPr>
      </w:pPr>
      <w:r w:rsidRPr="002D7B18">
        <w:rPr>
          <w:b/>
          <w:szCs w:val="20"/>
        </w:rPr>
        <w:t>Cíl:</w:t>
      </w:r>
    </w:p>
    <w:p w14:paraId="6F46071C" w14:textId="77777777" w:rsidR="006265AC" w:rsidRPr="002D7B18" w:rsidRDefault="006265AC" w:rsidP="006265AC">
      <w:pPr>
        <w:tabs>
          <w:tab w:val="left" w:pos="0"/>
        </w:tabs>
        <w:spacing w:after="120"/>
        <w:jc w:val="both"/>
        <w:rPr>
          <w:szCs w:val="20"/>
        </w:rPr>
      </w:pPr>
      <w:r w:rsidRPr="002D7B18">
        <w:rPr>
          <w:b/>
          <w:szCs w:val="20"/>
        </w:rPr>
        <w:t>Minimalizovat možné negativní účinky při nakládání s odpady s obsahem azbestu na lidské zdraví a životní prostředí.</w:t>
      </w:r>
    </w:p>
    <w:p w14:paraId="6C8BBCEC" w14:textId="77777777" w:rsidR="006265AC" w:rsidRPr="002D7B18" w:rsidRDefault="006265AC" w:rsidP="006265AC">
      <w:pPr>
        <w:tabs>
          <w:tab w:val="left" w:pos="0"/>
        </w:tabs>
        <w:spacing w:after="120"/>
        <w:ind w:left="705" w:hanging="705"/>
        <w:jc w:val="both"/>
        <w:rPr>
          <w:b/>
          <w:szCs w:val="20"/>
        </w:rPr>
      </w:pPr>
      <w:r w:rsidRPr="002D7B18">
        <w:rPr>
          <w:b/>
          <w:szCs w:val="20"/>
        </w:rPr>
        <w:t>Opatření:</w:t>
      </w:r>
    </w:p>
    <w:p w14:paraId="47DB9E66" w14:textId="77777777" w:rsidR="006265AC" w:rsidRPr="002D0FAA" w:rsidRDefault="006265AC" w:rsidP="006265AC">
      <w:pPr>
        <w:tabs>
          <w:tab w:val="left" w:pos="0"/>
        </w:tabs>
        <w:spacing w:after="120"/>
        <w:ind w:left="705" w:hanging="705"/>
        <w:jc w:val="both"/>
        <w:rPr>
          <w:szCs w:val="20"/>
        </w:rPr>
      </w:pPr>
      <w:r w:rsidRPr="002D0FAA">
        <w:rPr>
          <w:szCs w:val="20"/>
        </w:rPr>
        <w:t>a)</w:t>
      </w:r>
      <w:r w:rsidRPr="002D0FAA">
        <w:rPr>
          <w:szCs w:val="20"/>
        </w:rPr>
        <w:tab/>
      </w:r>
      <w:r w:rsidRPr="002D0FAA">
        <w:rPr>
          <w:rFonts w:cs="Arial"/>
        </w:rPr>
        <w:t>Provádět trvalou osvětu a kontrolu dodržování bezpečného nakládání s odpady s obsahem azbestu a hygieny práce při nakládání s azbestem.</w:t>
      </w:r>
    </w:p>
    <w:p w14:paraId="4F5881DA" w14:textId="77777777" w:rsidR="006265AC" w:rsidRPr="004F5E75" w:rsidRDefault="006265AC" w:rsidP="006265AC">
      <w:pPr>
        <w:tabs>
          <w:tab w:val="left" w:pos="0"/>
        </w:tabs>
        <w:spacing w:after="120"/>
        <w:ind w:left="705" w:hanging="705"/>
        <w:jc w:val="both"/>
        <w:rPr>
          <w:color w:val="FF0000"/>
          <w:sz w:val="10"/>
          <w:szCs w:val="10"/>
        </w:rPr>
      </w:pPr>
    </w:p>
    <w:p w14:paraId="117A5706" w14:textId="77777777" w:rsidR="006265AC" w:rsidRDefault="006265AC" w:rsidP="006265AC">
      <w:pPr>
        <w:tabs>
          <w:tab w:val="left" w:pos="0"/>
        </w:tabs>
        <w:spacing w:after="120"/>
        <w:ind w:left="705" w:hanging="705"/>
        <w:jc w:val="both"/>
        <w:rPr>
          <w:color w:val="FF0000"/>
          <w:szCs w:val="20"/>
        </w:rPr>
      </w:pPr>
    </w:p>
    <w:p w14:paraId="1D6937F4" w14:textId="77777777" w:rsidR="006265AC" w:rsidRPr="002D7B18" w:rsidRDefault="006265AC" w:rsidP="006265AC">
      <w:pPr>
        <w:rPr>
          <w:szCs w:val="20"/>
        </w:rPr>
      </w:pPr>
      <w:r w:rsidRPr="002D0FAA">
        <w:rPr>
          <w:b/>
          <w:szCs w:val="20"/>
        </w:rPr>
        <w:t>3.</w:t>
      </w:r>
      <w:r>
        <w:rPr>
          <w:b/>
          <w:szCs w:val="20"/>
        </w:rPr>
        <w:t>4</w:t>
      </w:r>
      <w:r w:rsidRPr="002D0FAA">
        <w:rPr>
          <w:b/>
          <w:szCs w:val="20"/>
        </w:rPr>
        <w:t>.3</w:t>
      </w:r>
      <w:r w:rsidRPr="002D0FAA">
        <w:rPr>
          <w:b/>
          <w:szCs w:val="20"/>
        </w:rPr>
        <w:tab/>
        <w:t>Další skupiny odpadů</w:t>
      </w:r>
    </w:p>
    <w:p w14:paraId="68945D03" w14:textId="77777777" w:rsidR="006265AC" w:rsidRPr="005544B4" w:rsidRDefault="006265AC" w:rsidP="006265AC">
      <w:pPr>
        <w:tabs>
          <w:tab w:val="left" w:pos="0"/>
          <w:tab w:val="left" w:pos="1276"/>
        </w:tabs>
        <w:spacing w:after="120"/>
        <w:ind w:left="1275" w:hanging="1275"/>
        <w:jc w:val="both"/>
        <w:rPr>
          <w:b/>
          <w:szCs w:val="20"/>
        </w:rPr>
      </w:pPr>
      <w:r w:rsidRPr="005544B4">
        <w:rPr>
          <w:b/>
          <w:szCs w:val="20"/>
        </w:rPr>
        <w:t>3.</w:t>
      </w:r>
      <w:r>
        <w:rPr>
          <w:b/>
          <w:szCs w:val="20"/>
        </w:rPr>
        <w:t>4</w:t>
      </w:r>
      <w:r w:rsidRPr="005544B4">
        <w:rPr>
          <w:b/>
          <w:szCs w:val="20"/>
        </w:rPr>
        <w:t>.3.1</w:t>
      </w:r>
      <w:r w:rsidRPr="005544B4">
        <w:rPr>
          <w:b/>
          <w:szCs w:val="20"/>
        </w:rPr>
        <w:tab/>
        <w:t>Vedlejší produkty živočišného původu</w:t>
      </w:r>
      <w:r w:rsidRPr="005544B4">
        <w:rPr>
          <w:rStyle w:val="Znakapoznpodarou"/>
          <w:b/>
          <w:szCs w:val="20"/>
        </w:rPr>
        <w:footnoteReference w:id="2"/>
      </w:r>
      <w:r w:rsidRPr="005544B4">
        <w:rPr>
          <w:b/>
          <w:szCs w:val="20"/>
          <w:vertAlign w:val="superscript"/>
        </w:rPr>
        <w:t xml:space="preserve"> </w:t>
      </w:r>
      <w:r w:rsidRPr="005544B4">
        <w:rPr>
          <w:b/>
          <w:szCs w:val="20"/>
        </w:rPr>
        <w:t>a biologicky rozložitelné odpady z kuchyní a stravoven</w:t>
      </w:r>
      <w:r w:rsidRPr="005544B4">
        <w:rPr>
          <w:rStyle w:val="Znakapoznpodarou"/>
          <w:b/>
          <w:szCs w:val="20"/>
        </w:rPr>
        <w:footnoteReference w:id="3"/>
      </w:r>
      <w:r w:rsidRPr="005544B4">
        <w:rPr>
          <w:b/>
          <w:szCs w:val="20"/>
        </w:rPr>
        <w:t xml:space="preserve"> </w:t>
      </w:r>
    </w:p>
    <w:p w14:paraId="1EC11FF9" w14:textId="77777777" w:rsidR="006265AC" w:rsidRPr="00362962" w:rsidRDefault="006265AC" w:rsidP="006265AC">
      <w:pPr>
        <w:tabs>
          <w:tab w:val="left" w:pos="0"/>
        </w:tabs>
        <w:spacing w:after="120"/>
        <w:jc w:val="both"/>
        <w:rPr>
          <w:b/>
          <w:color w:val="FF0000"/>
          <w:szCs w:val="20"/>
        </w:rPr>
      </w:pPr>
    </w:p>
    <w:p w14:paraId="71F44BCD" w14:textId="77777777" w:rsidR="006265AC" w:rsidRPr="005544B4" w:rsidRDefault="006265AC" w:rsidP="006265AC">
      <w:pPr>
        <w:tabs>
          <w:tab w:val="left" w:pos="0"/>
        </w:tabs>
        <w:spacing w:after="120"/>
        <w:jc w:val="both"/>
        <w:rPr>
          <w:b/>
          <w:szCs w:val="20"/>
        </w:rPr>
      </w:pPr>
      <w:r w:rsidRPr="005544B4">
        <w:rPr>
          <w:b/>
          <w:szCs w:val="20"/>
        </w:rPr>
        <w:t>Cíle:</w:t>
      </w:r>
    </w:p>
    <w:p w14:paraId="440CE817" w14:textId="77777777" w:rsidR="006265AC" w:rsidRPr="005544B4" w:rsidRDefault="006265AC" w:rsidP="006265AC">
      <w:pPr>
        <w:tabs>
          <w:tab w:val="left" w:pos="0"/>
        </w:tabs>
        <w:spacing w:after="120"/>
        <w:ind w:left="705" w:hanging="705"/>
        <w:jc w:val="both"/>
        <w:rPr>
          <w:b/>
          <w:szCs w:val="20"/>
        </w:rPr>
      </w:pPr>
      <w:r w:rsidRPr="005544B4">
        <w:rPr>
          <w:b/>
          <w:szCs w:val="20"/>
        </w:rPr>
        <w:t>a)</w:t>
      </w:r>
      <w:r w:rsidRPr="005544B4">
        <w:rPr>
          <w:b/>
          <w:szCs w:val="20"/>
        </w:rPr>
        <w:tab/>
        <w:t>Snižovat množství biologického odpadu z kuchyní a stravoven a vedlejších produktů živočišného původu ve směsném komunálním odpadu, které jsou původem z domácností, veřejných stravovacích zařízení (restaurace, občerstvení) a centrálních kuchyní (nemocnice, školy a další obdobná zařízení).</w:t>
      </w:r>
    </w:p>
    <w:p w14:paraId="3E30947F" w14:textId="77777777" w:rsidR="006265AC" w:rsidRPr="005544B4" w:rsidRDefault="006265AC" w:rsidP="006265AC">
      <w:pPr>
        <w:tabs>
          <w:tab w:val="left" w:pos="0"/>
        </w:tabs>
        <w:spacing w:after="120"/>
        <w:ind w:left="705" w:hanging="705"/>
        <w:jc w:val="both"/>
        <w:rPr>
          <w:b/>
          <w:szCs w:val="20"/>
        </w:rPr>
      </w:pPr>
      <w:r w:rsidRPr="005544B4">
        <w:rPr>
          <w:b/>
          <w:szCs w:val="20"/>
        </w:rPr>
        <w:lastRenderedPageBreak/>
        <w:t>b)</w:t>
      </w:r>
      <w:r w:rsidRPr="005544B4">
        <w:rPr>
          <w:b/>
          <w:szCs w:val="20"/>
        </w:rPr>
        <w:tab/>
      </w:r>
      <w:r w:rsidRPr="005544B4">
        <w:rPr>
          <w:rFonts w:cs="Arial"/>
          <w:b/>
        </w:rPr>
        <w:t>Správně nakládat s biologickým odpadem z kuchyní a stravoven a vedlejšími produkty živočišného původu a snižovat tak negativní účinky spojené s nakládáním s nimi na lidské zdraví a životní prostředí.</w:t>
      </w:r>
    </w:p>
    <w:p w14:paraId="68BD9351" w14:textId="77777777" w:rsidR="006265AC" w:rsidRDefault="006265AC" w:rsidP="006265AC">
      <w:pPr>
        <w:tabs>
          <w:tab w:val="left" w:pos="0"/>
        </w:tabs>
        <w:spacing w:after="120"/>
        <w:jc w:val="both"/>
        <w:rPr>
          <w:b/>
          <w:color w:val="FF0000"/>
          <w:szCs w:val="20"/>
        </w:rPr>
      </w:pPr>
    </w:p>
    <w:p w14:paraId="4BC979B2" w14:textId="77777777" w:rsidR="006265AC" w:rsidRPr="005544B4" w:rsidRDefault="006265AC" w:rsidP="006265AC">
      <w:pPr>
        <w:tabs>
          <w:tab w:val="left" w:pos="0"/>
        </w:tabs>
        <w:spacing w:after="120"/>
        <w:jc w:val="both"/>
        <w:rPr>
          <w:b/>
          <w:szCs w:val="20"/>
        </w:rPr>
      </w:pPr>
      <w:r w:rsidRPr="005544B4">
        <w:rPr>
          <w:b/>
          <w:szCs w:val="20"/>
        </w:rPr>
        <w:t>Opatření:</w:t>
      </w:r>
    </w:p>
    <w:p w14:paraId="0B4E7164" w14:textId="77777777" w:rsidR="006265AC" w:rsidRDefault="006265AC" w:rsidP="006265AC">
      <w:pPr>
        <w:numPr>
          <w:ilvl w:val="0"/>
          <w:numId w:val="32"/>
        </w:numPr>
        <w:tabs>
          <w:tab w:val="left" w:pos="0"/>
        </w:tabs>
        <w:spacing w:after="120" w:line="276" w:lineRule="auto"/>
        <w:ind w:left="567" w:hanging="563"/>
        <w:jc w:val="both"/>
        <w:rPr>
          <w:szCs w:val="20"/>
        </w:rPr>
      </w:pPr>
      <w:r w:rsidRPr="005544B4">
        <w:rPr>
          <w:szCs w:val="20"/>
        </w:rPr>
        <w:t xml:space="preserve">Podporovat vytvoření systému odděleného soustřeďování, pravidelného sběru a svozu biologického odpadu z kuchyní, stravoven a z domácností a vedlejších produktů živočišného původu do povolených zpracovatelských zařízení, zejména bioplynových stanic a kompostáren. </w:t>
      </w:r>
    </w:p>
    <w:p w14:paraId="5B60C6FE" w14:textId="77777777" w:rsidR="006265AC" w:rsidRDefault="006265AC" w:rsidP="006265AC">
      <w:pPr>
        <w:numPr>
          <w:ilvl w:val="0"/>
          <w:numId w:val="32"/>
        </w:numPr>
        <w:tabs>
          <w:tab w:val="left" w:pos="0"/>
        </w:tabs>
        <w:spacing w:after="120" w:line="276" w:lineRule="auto"/>
        <w:ind w:left="567" w:hanging="563"/>
        <w:jc w:val="both"/>
        <w:rPr>
          <w:szCs w:val="20"/>
        </w:rPr>
      </w:pPr>
      <w:r w:rsidRPr="005544B4">
        <w:rPr>
          <w:szCs w:val="20"/>
        </w:rPr>
        <w:t>Zajistit podmínky pro oddělené soustřeďování a sběr použitých stolních olejů a tuků původem z veřejných stravovacích zařízení, centrálních kuchyní a domácností.</w:t>
      </w:r>
    </w:p>
    <w:p w14:paraId="2ABEEAEC" w14:textId="77777777" w:rsidR="006265AC" w:rsidRDefault="006265AC" w:rsidP="006265AC">
      <w:pPr>
        <w:numPr>
          <w:ilvl w:val="0"/>
          <w:numId w:val="32"/>
        </w:numPr>
        <w:tabs>
          <w:tab w:val="left" w:pos="0"/>
        </w:tabs>
        <w:spacing w:after="120" w:line="276" w:lineRule="auto"/>
        <w:ind w:left="567" w:hanging="563"/>
        <w:jc w:val="both"/>
        <w:rPr>
          <w:szCs w:val="20"/>
        </w:rPr>
      </w:pPr>
      <w:r w:rsidRPr="005544B4">
        <w:rPr>
          <w:szCs w:val="20"/>
        </w:rPr>
        <w:t>Podporovat rozvoj systému odděleného soustřeďování, sběru a svozu biologického odpadu z kuchyní, stravoven a použitých stolních olejů a tuků od původců a</w:t>
      </w:r>
      <w:r>
        <w:rPr>
          <w:szCs w:val="20"/>
        </w:rPr>
        <w:t> </w:t>
      </w:r>
      <w:r w:rsidRPr="005544B4">
        <w:rPr>
          <w:szCs w:val="20"/>
        </w:rPr>
        <w:t>z</w:t>
      </w:r>
      <w:r>
        <w:rPr>
          <w:szCs w:val="20"/>
        </w:rPr>
        <w:t> </w:t>
      </w:r>
      <w:r w:rsidRPr="005544B4">
        <w:rPr>
          <w:szCs w:val="20"/>
        </w:rPr>
        <w:t>domácností.</w:t>
      </w:r>
    </w:p>
    <w:p w14:paraId="794721BE" w14:textId="77777777" w:rsidR="006265AC" w:rsidRDefault="006265AC" w:rsidP="006265AC">
      <w:pPr>
        <w:numPr>
          <w:ilvl w:val="0"/>
          <w:numId w:val="32"/>
        </w:numPr>
        <w:tabs>
          <w:tab w:val="left" w:pos="0"/>
        </w:tabs>
        <w:spacing w:after="120" w:line="276" w:lineRule="auto"/>
        <w:ind w:left="567" w:hanging="563"/>
        <w:jc w:val="both"/>
        <w:rPr>
          <w:szCs w:val="20"/>
        </w:rPr>
      </w:pPr>
      <w:r w:rsidRPr="005544B4">
        <w:rPr>
          <w:szCs w:val="20"/>
        </w:rPr>
        <w:t xml:space="preserve">Podporovat rozvoj zařízení pro zpracování biologického odpadu z kuchyní, stravoven, odpadních olejů a tuků, zvláště zařízení sloužících k výrobě energie (bioplynové stanice, zpracování na bionaftu nebo jiné produkty pro technické využití) a zařízení kompostáren vybavených technologií pro hygienizaci odpadu podle požadavků nařízení Evropského parlamentu a Rady (ES) č. 1069/2009 o vedlejších produktech živočišného původu. </w:t>
      </w:r>
    </w:p>
    <w:p w14:paraId="38E67733" w14:textId="77777777" w:rsidR="006265AC" w:rsidRDefault="006265AC" w:rsidP="006265AC">
      <w:pPr>
        <w:numPr>
          <w:ilvl w:val="0"/>
          <w:numId w:val="32"/>
        </w:numPr>
        <w:tabs>
          <w:tab w:val="left" w:pos="0"/>
        </w:tabs>
        <w:spacing w:after="120" w:line="276" w:lineRule="auto"/>
        <w:ind w:left="567" w:hanging="563"/>
        <w:jc w:val="both"/>
        <w:rPr>
          <w:szCs w:val="20"/>
        </w:rPr>
      </w:pPr>
      <w:r w:rsidRPr="00166EB5">
        <w:t>Provádět a podporovat osvětové kampaně k nakládání s biologickým odpadem z</w:t>
      </w:r>
      <w:r>
        <w:t> </w:t>
      </w:r>
      <w:r w:rsidRPr="00166EB5">
        <w:t>kuchyní a stravoven a vedlejšími produkty živočišného původu v souladu s</w:t>
      </w:r>
      <w:r>
        <w:t> </w:t>
      </w:r>
      <w:r w:rsidRPr="00166EB5">
        <w:t>právními předpisy v této oblasti.</w:t>
      </w:r>
    </w:p>
    <w:p w14:paraId="7C77BF0F" w14:textId="77777777" w:rsidR="006265AC" w:rsidRPr="00362962" w:rsidRDefault="006265AC" w:rsidP="006265AC">
      <w:pPr>
        <w:tabs>
          <w:tab w:val="left" w:pos="0"/>
        </w:tabs>
        <w:spacing w:after="120"/>
        <w:ind w:left="703" w:hanging="703"/>
        <w:jc w:val="both"/>
        <w:rPr>
          <w:color w:val="FF0000"/>
          <w:szCs w:val="20"/>
        </w:rPr>
      </w:pPr>
    </w:p>
    <w:p w14:paraId="18E992FF" w14:textId="77777777" w:rsidR="006265AC" w:rsidRPr="005544B4" w:rsidRDefault="006265AC" w:rsidP="006265AC">
      <w:pPr>
        <w:pStyle w:val="Nadpis4"/>
        <w:rPr>
          <w:sz w:val="16"/>
          <w:szCs w:val="16"/>
        </w:rPr>
      </w:pPr>
      <w:bookmarkStart w:id="33" w:name="_Toc160523056"/>
      <w:r w:rsidRPr="005544B4">
        <w:t>3.</w:t>
      </w:r>
      <w:r>
        <w:rPr>
          <w:lang w:val="cs-CZ"/>
        </w:rPr>
        <w:t>4</w:t>
      </w:r>
      <w:r w:rsidRPr="005544B4">
        <w:t>.3.</w:t>
      </w:r>
      <w:r>
        <w:rPr>
          <w:lang w:val="cs-CZ"/>
        </w:rPr>
        <w:t>4</w:t>
      </w:r>
      <w:r w:rsidRPr="005544B4">
        <w:tab/>
        <w:t>Odpady železných a neželezných kovů</w:t>
      </w:r>
      <w:bookmarkEnd w:id="33"/>
    </w:p>
    <w:p w14:paraId="53B8ED85" w14:textId="77777777" w:rsidR="006265AC" w:rsidRPr="00362962" w:rsidRDefault="006265AC" w:rsidP="006265AC">
      <w:pPr>
        <w:tabs>
          <w:tab w:val="left" w:pos="0"/>
        </w:tabs>
        <w:spacing w:after="120"/>
        <w:ind w:left="705" w:hanging="705"/>
        <w:jc w:val="both"/>
        <w:rPr>
          <w:b/>
          <w:color w:val="FF0000"/>
          <w:szCs w:val="20"/>
        </w:rPr>
      </w:pPr>
    </w:p>
    <w:p w14:paraId="787CD996" w14:textId="77777777" w:rsidR="006265AC" w:rsidRPr="005544B4" w:rsidRDefault="006265AC" w:rsidP="006265AC">
      <w:pPr>
        <w:tabs>
          <w:tab w:val="left" w:pos="0"/>
        </w:tabs>
        <w:spacing w:after="120"/>
        <w:ind w:left="705" w:hanging="705"/>
        <w:jc w:val="both"/>
        <w:rPr>
          <w:b/>
          <w:szCs w:val="20"/>
        </w:rPr>
      </w:pPr>
      <w:r w:rsidRPr="005544B4">
        <w:rPr>
          <w:b/>
          <w:szCs w:val="20"/>
        </w:rPr>
        <w:t>Cíl:</w:t>
      </w:r>
    </w:p>
    <w:p w14:paraId="68B43A43" w14:textId="77777777" w:rsidR="006265AC" w:rsidRPr="005544B4" w:rsidRDefault="006265AC" w:rsidP="006265AC">
      <w:pPr>
        <w:tabs>
          <w:tab w:val="left" w:pos="0"/>
        </w:tabs>
        <w:spacing w:after="120"/>
        <w:jc w:val="both"/>
        <w:rPr>
          <w:rFonts w:cs="Arial"/>
          <w:b/>
        </w:rPr>
      </w:pPr>
      <w:r w:rsidRPr="005544B4">
        <w:rPr>
          <w:rFonts w:cs="Arial"/>
          <w:b/>
        </w:rPr>
        <w:t>Zpracovávat kovové odpady a výrobky s ukončenou životností na materiály za účelem náhrady primárních surovin.</w:t>
      </w:r>
    </w:p>
    <w:p w14:paraId="652C1665" w14:textId="77777777" w:rsidR="006265AC" w:rsidRPr="00362962" w:rsidRDefault="006265AC" w:rsidP="006265AC">
      <w:pPr>
        <w:tabs>
          <w:tab w:val="left" w:pos="0"/>
        </w:tabs>
        <w:spacing w:after="120"/>
        <w:jc w:val="both"/>
        <w:rPr>
          <w:b/>
          <w:color w:val="FF0000"/>
          <w:szCs w:val="20"/>
        </w:rPr>
      </w:pPr>
    </w:p>
    <w:p w14:paraId="67641CC5" w14:textId="77777777" w:rsidR="006265AC" w:rsidRPr="005544B4" w:rsidRDefault="006265AC" w:rsidP="006265AC">
      <w:pPr>
        <w:tabs>
          <w:tab w:val="left" w:pos="0"/>
        </w:tabs>
        <w:spacing w:after="120"/>
        <w:ind w:left="705" w:hanging="705"/>
        <w:jc w:val="both"/>
        <w:rPr>
          <w:b/>
          <w:szCs w:val="20"/>
        </w:rPr>
      </w:pPr>
      <w:r w:rsidRPr="005544B4">
        <w:rPr>
          <w:b/>
          <w:szCs w:val="20"/>
        </w:rPr>
        <w:t>Zásady:</w:t>
      </w:r>
    </w:p>
    <w:p w14:paraId="06B0A9FB" w14:textId="77777777" w:rsidR="006265AC" w:rsidRPr="005544B4" w:rsidRDefault="006265AC" w:rsidP="006265AC">
      <w:pPr>
        <w:tabs>
          <w:tab w:val="left" w:pos="0"/>
        </w:tabs>
        <w:spacing w:after="120"/>
        <w:ind w:left="567" w:hanging="567"/>
        <w:jc w:val="both"/>
        <w:rPr>
          <w:szCs w:val="20"/>
        </w:rPr>
      </w:pPr>
      <w:r w:rsidRPr="005544B4">
        <w:rPr>
          <w:szCs w:val="20"/>
        </w:rPr>
        <w:t>a)</w:t>
      </w:r>
      <w:r w:rsidRPr="005544B4">
        <w:rPr>
          <w:szCs w:val="20"/>
        </w:rPr>
        <w:tab/>
      </w:r>
      <w:r w:rsidRPr="005544B4">
        <w:rPr>
          <w:rFonts w:cs="Arial"/>
        </w:rPr>
        <w:t>Pohlížet na kovové odpady železných a neželezných kovů a odpady drahých kovů jako na strategické suroviny pro průmysl České republiky v souladu se Surovinovou politikou České republiky.</w:t>
      </w:r>
    </w:p>
    <w:p w14:paraId="4275B1B0" w14:textId="77777777" w:rsidR="006265AC" w:rsidRPr="005544B4" w:rsidRDefault="006265AC" w:rsidP="006265AC">
      <w:pPr>
        <w:tabs>
          <w:tab w:val="left" w:pos="0"/>
        </w:tabs>
        <w:spacing w:after="120"/>
        <w:ind w:left="567" w:hanging="567"/>
        <w:jc w:val="both"/>
        <w:rPr>
          <w:szCs w:val="20"/>
        </w:rPr>
      </w:pPr>
      <w:r w:rsidRPr="005544B4">
        <w:rPr>
          <w:szCs w:val="20"/>
        </w:rPr>
        <w:t>b)</w:t>
      </w:r>
      <w:r w:rsidRPr="005544B4">
        <w:rPr>
          <w:szCs w:val="20"/>
        </w:rPr>
        <w:tab/>
        <w:t>Nakládat s železnými a hliníkovými šroty mimo odpadový režim výhradně na základě nařízení Rady (EU) č. 333/2011 ze dne 31. března 2011, kterým se stanoví kritéria vymezující, kdy určité typy kovového šrotu přestávají být odpadem ve smyslu směrnice Evropského parlamentu a Rady 2008/98/ES.</w:t>
      </w:r>
    </w:p>
    <w:p w14:paraId="382E8CEC" w14:textId="77777777" w:rsidR="006265AC" w:rsidRPr="005544B4" w:rsidRDefault="006265AC" w:rsidP="006265AC">
      <w:pPr>
        <w:tabs>
          <w:tab w:val="left" w:pos="0"/>
        </w:tabs>
        <w:spacing w:after="120"/>
        <w:ind w:left="567" w:hanging="567"/>
        <w:jc w:val="both"/>
        <w:rPr>
          <w:szCs w:val="20"/>
        </w:rPr>
      </w:pPr>
      <w:r w:rsidRPr="005544B4">
        <w:rPr>
          <w:szCs w:val="20"/>
        </w:rPr>
        <w:t>c)</w:t>
      </w:r>
      <w:r w:rsidRPr="005544B4">
        <w:rPr>
          <w:szCs w:val="20"/>
        </w:rPr>
        <w:tab/>
        <w:t>Nakládat s měděným šrotem mimo odpadový režim výhradně na základě nařízení Komise (EU) č. 715/2013 ze dne 25. července 2013, kterým se stanoví kritéria vymezující, kdy měděný šrot přestává být odpadem ve smyslu směrnice Evropského parlamentu a Rady 2008/98/ES.</w:t>
      </w:r>
    </w:p>
    <w:p w14:paraId="6CE1075C" w14:textId="77777777" w:rsidR="006265AC" w:rsidRPr="00362962" w:rsidRDefault="006265AC" w:rsidP="006265AC">
      <w:pPr>
        <w:tabs>
          <w:tab w:val="left" w:pos="0"/>
        </w:tabs>
        <w:spacing w:after="120"/>
        <w:ind w:left="705" w:hanging="705"/>
        <w:jc w:val="both"/>
        <w:rPr>
          <w:color w:val="FF0000"/>
          <w:szCs w:val="20"/>
        </w:rPr>
      </w:pPr>
    </w:p>
    <w:p w14:paraId="66437AB0" w14:textId="77777777" w:rsidR="004D276C" w:rsidRDefault="004D276C" w:rsidP="006265AC">
      <w:pPr>
        <w:tabs>
          <w:tab w:val="left" w:pos="0"/>
        </w:tabs>
        <w:spacing w:after="120"/>
        <w:ind w:left="705" w:hanging="705"/>
        <w:jc w:val="both"/>
        <w:rPr>
          <w:b/>
          <w:szCs w:val="20"/>
        </w:rPr>
      </w:pPr>
    </w:p>
    <w:p w14:paraId="0FE43528" w14:textId="1F644F50" w:rsidR="006265AC" w:rsidRPr="00C57430" w:rsidRDefault="006265AC" w:rsidP="006265AC">
      <w:pPr>
        <w:tabs>
          <w:tab w:val="left" w:pos="0"/>
        </w:tabs>
        <w:spacing w:after="120"/>
        <w:ind w:left="705" w:hanging="705"/>
        <w:jc w:val="both"/>
        <w:rPr>
          <w:b/>
          <w:szCs w:val="20"/>
        </w:rPr>
      </w:pPr>
      <w:r w:rsidRPr="00C57430">
        <w:rPr>
          <w:b/>
          <w:szCs w:val="20"/>
        </w:rPr>
        <w:lastRenderedPageBreak/>
        <w:t>Opatření:</w:t>
      </w:r>
    </w:p>
    <w:p w14:paraId="40D80630" w14:textId="77777777" w:rsidR="006265AC" w:rsidRPr="00C57430" w:rsidRDefault="006265AC" w:rsidP="006265AC">
      <w:pPr>
        <w:numPr>
          <w:ilvl w:val="0"/>
          <w:numId w:val="33"/>
        </w:numPr>
        <w:tabs>
          <w:tab w:val="left" w:pos="0"/>
        </w:tabs>
        <w:spacing w:after="120" w:line="276" w:lineRule="auto"/>
        <w:ind w:left="567" w:hanging="567"/>
        <w:jc w:val="both"/>
        <w:rPr>
          <w:szCs w:val="20"/>
        </w:rPr>
      </w:pPr>
      <w:r w:rsidRPr="00C57430">
        <w:rPr>
          <w:szCs w:val="20"/>
        </w:rPr>
        <w:t>Rozšiřovat počet míst zpětného odběru výrobků s ukončenou životností v rámci systémů zpětného odběru a rozšířené odpovědnosti výrobců, za účelem získání většího množství surovin strategických vzácných kovů.</w:t>
      </w:r>
    </w:p>
    <w:p w14:paraId="3A72444B" w14:textId="77777777" w:rsidR="006265AC" w:rsidRPr="00C57430" w:rsidRDefault="006265AC" w:rsidP="006265AC">
      <w:pPr>
        <w:numPr>
          <w:ilvl w:val="0"/>
          <w:numId w:val="33"/>
        </w:numPr>
        <w:tabs>
          <w:tab w:val="left" w:pos="0"/>
        </w:tabs>
        <w:spacing w:after="120" w:line="276" w:lineRule="auto"/>
        <w:ind w:left="567" w:hanging="567"/>
        <w:jc w:val="both"/>
        <w:rPr>
          <w:szCs w:val="20"/>
        </w:rPr>
      </w:pPr>
      <w:r w:rsidRPr="00C57430">
        <w:rPr>
          <w:szCs w:val="20"/>
        </w:rPr>
        <w:t>Podporovat rozvoj moderních kvalitních technologií zpracování výrobků s ukončenou životností na území kraje.</w:t>
      </w:r>
    </w:p>
    <w:p w14:paraId="4CB2B774" w14:textId="77777777" w:rsidR="006265AC" w:rsidRPr="00C57430" w:rsidRDefault="006265AC" w:rsidP="006265AC">
      <w:pPr>
        <w:numPr>
          <w:ilvl w:val="0"/>
          <w:numId w:val="33"/>
        </w:numPr>
        <w:tabs>
          <w:tab w:val="left" w:pos="0"/>
        </w:tabs>
        <w:spacing w:after="120" w:line="276" w:lineRule="auto"/>
        <w:ind w:left="567" w:hanging="567"/>
        <w:jc w:val="both"/>
        <w:rPr>
          <w:szCs w:val="20"/>
        </w:rPr>
      </w:pPr>
      <w:r w:rsidRPr="00C57430">
        <w:rPr>
          <w:szCs w:val="20"/>
        </w:rPr>
        <w:t>Kontrolovat a vyhodnocovat fungování sběren kovového odpadu.</w:t>
      </w:r>
    </w:p>
    <w:p w14:paraId="7F34BE8B" w14:textId="77777777" w:rsidR="006265AC" w:rsidRPr="00C57430" w:rsidRDefault="006265AC" w:rsidP="006265AC">
      <w:pPr>
        <w:numPr>
          <w:ilvl w:val="0"/>
          <w:numId w:val="33"/>
        </w:numPr>
        <w:tabs>
          <w:tab w:val="left" w:pos="0"/>
        </w:tabs>
        <w:spacing w:after="120" w:line="276" w:lineRule="auto"/>
        <w:ind w:left="567" w:hanging="567"/>
        <w:jc w:val="both"/>
        <w:rPr>
          <w:rFonts w:cs="Arial"/>
        </w:rPr>
      </w:pPr>
      <w:r w:rsidRPr="00C57430">
        <w:rPr>
          <w:rFonts w:cs="Arial"/>
        </w:rPr>
        <w:t>Podporovat rozvoj technologií pro účinnější separaci železných a neželezných kovů pocházejících z energetického nebo materiálové využití odpadů.</w:t>
      </w:r>
    </w:p>
    <w:p w14:paraId="257EDFCC" w14:textId="77777777" w:rsidR="006265AC" w:rsidRPr="00C57430" w:rsidRDefault="006265AC" w:rsidP="006265AC">
      <w:pPr>
        <w:numPr>
          <w:ilvl w:val="0"/>
          <w:numId w:val="33"/>
        </w:numPr>
        <w:tabs>
          <w:tab w:val="left" w:pos="0"/>
        </w:tabs>
        <w:spacing w:after="120" w:line="276" w:lineRule="auto"/>
        <w:ind w:left="567" w:hanging="567"/>
        <w:jc w:val="both"/>
        <w:rPr>
          <w:szCs w:val="20"/>
        </w:rPr>
      </w:pPr>
      <w:r w:rsidRPr="00C57430">
        <w:rPr>
          <w:rFonts w:cs="Arial"/>
        </w:rPr>
        <w:t>Podporovat maximální využití ocelového šrotu v České republice a Evropské unii za</w:t>
      </w:r>
      <w:r>
        <w:rPr>
          <w:rFonts w:cs="Arial"/>
        </w:rPr>
        <w:t> </w:t>
      </w:r>
      <w:r w:rsidRPr="00C57430">
        <w:rPr>
          <w:rFonts w:cs="Arial"/>
        </w:rPr>
        <w:t>účelem posílení oběhového hospodářství.</w:t>
      </w:r>
    </w:p>
    <w:p w14:paraId="0F5C4DFC" w14:textId="77777777" w:rsidR="006265AC" w:rsidRDefault="006265AC" w:rsidP="006265AC">
      <w:pPr>
        <w:tabs>
          <w:tab w:val="left" w:pos="0"/>
        </w:tabs>
        <w:spacing w:after="120"/>
        <w:jc w:val="both"/>
        <w:rPr>
          <w:rFonts w:cs="Arial"/>
        </w:rPr>
      </w:pPr>
    </w:p>
    <w:p w14:paraId="63286ADA" w14:textId="77777777" w:rsidR="006265AC" w:rsidRDefault="006265AC" w:rsidP="006265AC">
      <w:pPr>
        <w:spacing w:after="0" w:line="240" w:lineRule="auto"/>
        <w:rPr>
          <w:rFonts w:eastAsia="Times New Roman"/>
          <w:b/>
          <w:bCs/>
          <w:iCs/>
          <w:sz w:val="24"/>
          <w:szCs w:val="28"/>
          <w:lang w:val="x-none"/>
        </w:rPr>
      </w:pPr>
      <w:r>
        <w:br w:type="page"/>
      </w:r>
    </w:p>
    <w:p w14:paraId="209810C7" w14:textId="77777777" w:rsidR="006265AC" w:rsidRPr="00C57430" w:rsidRDefault="006265AC" w:rsidP="006265AC">
      <w:pPr>
        <w:pStyle w:val="Nadpis2"/>
        <w:rPr>
          <w:sz w:val="20"/>
          <w:szCs w:val="20"/>
        </w:rPr>
      </w:pPr>
      <w:bookmarkStart w:id="34" w:name="_Toc160523057"/>
      <w:r w:rsidRPr="00C57430">
        <w:lastRenderedPageBreak/>
        <w:t>3</w:t>
      </w:r>
      <w:r>
        <w:rPr>
          <w:lang w:val="cs-CZ"/>
        </w:rPr>
        <w:t>.5</w:t>
      </w:r>
      <w:r w:rsidRPr="00C57430">
        <w:tab/>
        <w:t>Zásady pro vytváření sítě zařízení k nakládání s odpady</w:t>
      </w:r>
      <w:bookmarkEnd w:id="34"/>
    </w:p>
    <w:p w14:paraId="04C86522" w14:textId="77777777" w:rsidR="006265AC" w:rsidRPr="00C57430" w:rsidRDefault="006265AC" w:rsidP="006265AC">
      <w:pPr>
        <w:tabs>
          <w:tab w:val="left" w:pos="0"/>
        </w:tabs>
        <w:spacing w:after="120"/>
        <w:jc w:val="both"/>
        <w:rPr>
          <w:szCs w:val="20"/>
        </w:rPr>
      </w:pPr>
    </w:p>
    <w:p w14:paraId="16DC7DBB" w14:textId="77777777" w:rsidR="006265AC" w:rsidRPr="00C57430" w:rsidRDefault="006265AC" w:rsidP="006265AC">
      <w:pPr>
        <w:tabs>
          <w:tab w:val="left" w:pos="0"/>
        </w:tabs>
        <w:spacing w:after="120"/>
        <w:jc w:val="both"/>
        <w:rPr>
          <w:szCs w:val="20"/>
        </w:rPr>
      </w:pPr>
      <w:r w:rsidRPr="00C57430">
        <w:rPr>
          <w:szCs w:val="20"/>
        </w:rPr>
        <w:t>V zájmu dosažení cíle vytvořit komplexní, přiměřenou a efektivní síť zařízení pro nakládání s odpady na celostátní úrovni, i regionální úrovni v souladu s principy „soběstačnosti a</w:t>
      </w:r>
      <w:r>
        <w:rPr>
          <w:szCs w:val="20"/>
        </w:rPr>
        <w:t> </w:t>
      </w:r>
      <w:r w:rsidRPr="00C57430">
        <w:rPr>
          <w:szCs w:val="20"/>
        </w:rPr>
        <w:t>blízkosti“ a zároveň s úmyslem vycházet z hierarchie odpadového hospodářství a</w:t>
      </w:r>
      <w:r>
        <w:rPr>
          <w:szCs w:val="20"/>
        </w:rPr>
        <w:t> </w:t>
      </w:r>
      <w:r w:rsidRPr="00C57430">
        <w:rPr>
          <w:szCs w:val="20"/>
        </w:rPr>
        <w:t>podporovat moderní technologie s environmentálně přidanou hodnotou, bude vyvážená a efektivně fungující síť zařízení pro nakládání s odpady zahrnovat typy zařízení o různých kapacitách a významu, s ohledem na začlenění jednotlivých zařízení do systému hospodaření s odpady na regionální a celorepublikové úrovni. Síť zařízení pro nakládání s</w:t>
      </w:r>
      <w:r>
        <w:rPr>
          <w:szCs w:val="20"/>
        </w:rPr>
        <w:t> </w:t>
      </w:r>
      <w:r w:rsidRPr="00C57430">
        <w:rPr>
          <w:szCs w:val="20"/>
        </w:rPr>
        <w:t>odpady by měla zahrnovat i moderní inovativní technologie.</w:t>
      </w:r>
    </w:p>
    <w:p w14:paraId="23D02123" w14:textId="77777777" w:rsidR="006265AC" w:rsidRPr="00C57430" w:rsidRDefault="006265AC" w:rsidP="006265AC">
      <w:pPr>
        <w:tabs>
          <w:tab w:val="left" w:pos="0"/>
        </w:tabs>
        <w:spacing w:after="120"/>
        <w:jc w:val="both"/>
        <w:rPr>
          <w:szCs w:val="20"/>
        </w:rPr>
      </w:pPr>
      <w:r w:rsidRPr="00C57430">
        <w:rPr>
          <w:szCs w:val="20"/>
        </w:rPr>
        <w:t>Na základě koncepčně stanovených priorit a potřeb odpadového a oběhového hospodářství České republiky vyplývá nezbytnost stanovit a koordinovat krajským plánem odpadového hospodářství síť zařízení k nakládání s odpady ve větší vazbě na regionální situaci plnění cílů v odpadovém hospodářství.</w:t>
      </w:r>
    </w:p>
    <w:p w14:paraId="02940A05" w14:textId="77777777" w:rsidR="006265AC" w:rsidRPr="00C57430" w:rsidRDefault="006265AC" w:rsidP="006265AC">
      <w:pPr>
        <w:tabs>
          <w:tab w:val="left" w:pos="0"/>
        </w:tabs>
        <w:spacing w:after="120"/>
        <w:jc w:val="both"/>
        <w:rPr>
          <w:szCs w:val="20"/>
        </w:rPr>
      </w:pPr>
      <w:r w:rsidRPr="00C57430">
        <w:rPr>
          <w:szCs w:val="20"/>
        </w:rPr>
        <w:t>Síť zařízení k nakládání s odpady má být optimálně nastavena hlavně z regionálního hlediska. Možnost získání povolení k provozu bude mít každé zařízení, které splní zákonné požadavky pro svůj provoz. Je třeba sledovat reálnou potřebnost, ekonomickou konkurenceschopnost a udržitelnost zařízení pro nakládání s odpady v daném regionu.</w:t>
      </w:r>
    </w:p>
    <w:p w14:paraId="04510E2E" w14:textId="77777777" w:rsidR="006265AC" w:rsidRPr="00C57430" w:rsidRDefault="006265AC" w:rsidP="006265AC">
      <w:pPr>
        <w:tabs>
          <w:tab w:val="left" w:pos="0"/>
        </w:tabs>
        <w:spacing w:after="120"/>
        <w:jc w:val="both"/>
        <w:rPr>
          <w:szCs w:val="20"/>
        </w:rPr>
      </w:pPr>
      <w:r w:rsidRPr="00C57430">
        <w:rPr>
          <w:szCs w:val="20"/>
        </w:rPr>
        <w:t>Optimalizace sítě zařízení bude umožněna rovněž díky finanční podpoře z Operačního programu Životní prostředí 2021+, Operačního programu Technologie a aplikace pro</w:t>
      </w:r>
      <w:r>
        <w:rPr>
          <w:szCs w:val="20"/>
        </w:rPr>
        <w:t> </w:t>
      </w:r>
      <w:r w:rsidRPr="00C57430">
        <w:rPr>
          <w:szCs w:val="20"/>
        </w:rPr>
        <w:t>konkurenceschopnost a Národního plánu obnovy v rámci realizace strukturální podpory Evropské unie pro Českou republiku. Operační program Životní prostředí 2021+ bude</w:t>
      </w:r>
      <w:r>
        <w:rPr>
          <w:szCs w:val="20"/>
        </w:rPr>
        <w:t> </w:t>
      </w:r>
      <w:r w:rsidRPr="00C57430">
        <w:rPr>
          <w:szCs w:val="20"/>
        </w:rPr>
        <w:t>nastaven za účelem plnění cílů Plánu odpadového hospodářství České republiky.</w:t>
      </w:r>
    </w:p>
    <w:p w14:paraId="34999C35" w14:textId="77777777" w:rsidR="006265AC" w:rsidRPr="00C57430" w:rsidRDefault="006265AC" w:rsidP="006265AC">
      <w:pPr>
        <w:tabs>
          <w:tab w:val="left" w:pos="0"/>
        </w:tabs>
        <w:spacing w:after="120"/>
        <w:jc w:val="both"/>
        <w:rPr>
          <w:szCs w:val="20"/>
        </w:rPr>
      </w:pPr>
      <w:r w:rsidRPr="00C57430">
        <w:rPr>
          <w:szCs w:val="20"/>
        </w:rPr>
        <w:t xml:space="preserve">Kraj si stanoví primární potřeby a kapacity zařízení pro nakládání s odpady a jejich využívání na svém území ve vazbě na odpadové hospodářství a aktuální stav plnění cílů Plánu odpadového hospodářství České republiky a plánu odpadového hospodářství kraje. </w:t>
      </w:r>
    </w:p>
    <w:p w14:paraId="040A6F25" w14:textId="77777777" w:rsidR="006265AC" w:rsidRPr="00C57430" w:rsidRDefault="006265AC" w:rsidP="006265AC">
      <w:pPr>
        <w:tabs>
          <w:tab w:val="left" w:pos="0"/>
        </w:tabs>
        <w:spacing w:after="120"/>
        <w:jc w:val="both"/>
        <w:rPr>
          <w:szCs w:val="20"/>
        </w:rPr>
      </w:pPr>
      <w:r w:rsidRPr="00C57430">
        <w:rPr>
          <w:szCs w:val="20"/>
        </w:rPr>
        <w:t>Tyto skutečnosti jsou předpokladem pro efektivní směřování veřejné podpory na rozvoj zařízení pro nakládání s odpady, či jiných aktivit odpadového hospodářství.</w:t>
      </w:r>
    </w:p>
    <w:p w14:paraId="1F569721" w14:textId="77777777" w:rsidR="006265AC" w:rsidRDefault="006265AC" w:rsidP="006265AC">
      <w:pPr>
        <w:tabs>
          <w:tab w:val="left" w:pos="0"/>
        </w:tabs>
        <w:spacing w:after="120"/>
        <w:jc w:val="both"/>
        <w:rPr>
          <w:szCs w:val="20"/>
        </w:rPr>
      </w:pPr>
      <w:r w:rsidRPr="00C57430">
        <w:rPr>
          <w:szCs w:val="20"/>
        </w:rPr>
        <w:t>Na základě aktuálního stavu plnění cílů Plánu odpadového hospodářství České republiky a</w:t>
      </w:r>
      <w:r>
        <w:rPr>
          <w:szCs w:val="20"/>
        </w:rPr>
        <w:t> </w:t>
      </w:r>
      <w:r w:rsidRPr="00C57430">
        <w:rPr>
          <w:szCs w:val="20"/>
        </w:rPr>
        <w:t>plánů odpadového hospodářství krajů bude síť zařízení k nakládání s odpady optimálně nastavena jak z celostátního, tak z regionálního hlediska, ve vztahu k plnění cílů plánů odpadového hospodářství.</w:t>
      </w:r>
    </w:p>
    <w:p w14:paraId="57F07D0E" w14:textId="77777777" w:rsidR="006265AC" w:rsidRPr="00C57430" w:rsidRDefault="006265AC" w:rsidP="006265AC">
      <w:pPr>
        <w:tabs>
          <w:tab w:val="left" w:pos="0"/>
        </w:tabs>
        <w:spacing w:after="120"/>
        <w:jc w:val="both"/>
        <w:rPr>
          <w:szCs w:val="20"/>
        </w:rPr>
      </w:pPr>
    </w:p>
    <w:p w14:paraId="3FFA5CC9" w14:textId="77777777" w:rsidR="006265AC" w:rsidRPr="00C57430" w:rsidRDefault="006265AC" w:rsidP="006265AC">
      <w:pPr>
        <w:tabs>
          <w:tab w:val="left" w:pos="0"/>
        </w:tabs>
        <w:spacing w:after="120"/>
        <w:jc w:val="both"/>
        <w:rPr>
          <w:b/>
          <w:szCs w:val="20"/>
        </w:rPr>
      </w:pPr>
      <w:r w:rsidRPr="00C57430">
        <w:rPr>
          <w:b/>
          <w:szCs w:val="20"/>
        </w:rPr>
        <w:t xml:space="preserve">Cíl: </w:t>
      </w:r>
    </w:p>
    <w:p w14:paraId="02C67353" w14:textId="77777777" w:rsidR="006265AC" w:rsidRPr="00C57430" w:rsidRDefault="006265AC" w:rsidP="006265AC">
      <w:pPr>
        <w:tabs>
          <w:tab w:val="left" w:pos="0"/>
        </w:tabs>
        <w:spacing w:after="120"/>
        <w:jc w:val="both"/>
        <w:rPr>
          <w:b/>
          <w:szCs w:val="20"/>
        </w:rPr>
      </w:pPr>
      <w:r w:rsidRPr="00C57430">
        <w:rPr>
          <w:b/>
          <w:szCs w:val="20"/>
        </w:rPr>
        <w:t>Vytvořit a udržovat komplexní, přiměřenou a efektivní síť zařízení k nakládání s</w:t>
      </w:r>
      <w:r>
        <w:rPr>
          <w:b/>
          <w:szCs w:val="20"/>
        </w:rPr>
        <w:t> </w:t>
      </w:r>
      <w:r w:rsidRPr="00C57430">
        <w:rPr>
          <w:b/>
          <w:szCs w:val="20"/>
        </w:rPr>
        <w:t xml:space="preserve">odpady na </w:t>
      </w:r>
      <w:r w:rsidRPr="008911DF">
        <w:rPr>
          <w:b/>
          <w:szCs w:val="20"/>
        </w:rPr>
        <w:t>území Jihočeského kraje.</w:t>
      </w:r>
      <w:r w:rsidRPr="00C57430">
        <w:rPr>
          <w:b/>
          <w:szCs w:val="20"/>
        </w:rPr>
        <w:t xml:space="preserve"> </w:t>
      </w:r>
    </w:p>
    <w:p w14:paraId="1242E4A3" w14:textId="77777777" w:rsidR="006265AC" w:rsidRPr="00362962" w:rsidRDefault="006265AC" w:rsidP="006265AC">
      <w:pPr>
        <w:tabs>
          <w:tab w:val="left" w:pos="0"/>
        </w:tabs>
        <w:spacing w:after="120"/>
        <w:jc w:val="both"/>
        <w:rPr>
          <w:color w:val="FF0000"/>
          <w:szCs w:val="20"/>
        </w:rPr>
      </w:pPr>
    </w:p>
    <w:p w14:paraId="2B49FE83" w14:textId="77777777" w:rsidR="006265AC" w:rsidRPr="002D0FAA" w:rsidRDefault="006265AC" w:rsidP="006265AC">
      <w:pPr>
        <w:tabs>
          <w:tab w:val="left" w:pos="0"/>
        </w:tabs>
        <w:spacing w:after="120"/>
        <w:jc w:val="both"/>
        <w:rPr>
          <w:b/>
          <w:szCs w:val="20"/>
        </w:rPr>
      </w:pPr>
      <w:r w:rsidRPr="002D0FAA">
        <w:rPr>
          <w:b/>
          <w:szCs w:val="20"/>
        </w:rPr>
        <w:t>Obecné zásady:</w:t>
      </w:r>
    </w:p>
    <w:p w14:paraId="50B5A209"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color w:val="FF0000"/>
          <w:szCs w:val="20"/>
        </w:rPr>
      </w:pPr>
      <w:r w:rsidRPr="002D0FAA">
        <w:rPr>
          <w:rFonts w:cs="Arial"/>
        </w:rPr>
        <w:t xml:space="preserve">Podporovat </w:t>
      </w:r>
      <w:r>
        <w:rPr>
          <w:rFonts w:cs="Arial"/>
        </w:rPr>
        <w:t xml:space="preserve">přiměřenou </w:t>
      </w:r>
      <w:r w:rsidRPr="002D0FAA">
        <w:rPr>
          <w:rFonts w:cs="Arial"/>
        </w:rPr>
        <w:t>výstavbu zařízení pro nakládání s odpady v souladu s</w:t>
      </w:r>
      <w:r>
        <w:rPr>
          <w:rFonts w:cs="Arial"/>
        </w:rPr>
        <w:t> </w:t>
      </w:r>
      <w:r w:rsidRPr="002D0FAA">
        <w:rPr>
          <w:rFonts w:cs="Arial"/>
        </w:rPr>
        <w:t>hierarchií odpadového hospodářství.</w:t>
      </w:r>
    </w:p>
    <w:p w14:paraId="631600D2"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szCs w:val="20"/>
        </w:rPr>
        <w:t>Vytvořit podmínky pro budování a modernizaci krajské a celostátní sítě zařízení pro</w:t>
      </w:r>
      <w:r>
        <w:rPr>
          <w:szCs w:val="20"/>
        </w:rPr>
        <w:t> </w:t>
      </w:r>
      <w:r w:rsidRPr="002D0FAA">
        <w:rPr>
          <w:szCs w:val="20"/>
        </w:rPr>
        <w:t>recyklaci odpadů v Jihočeském kraji.</w:t>
      </w:r>
    </w:p>
    <w:p w14:paraId="5E2A520D"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szCs w:val="20"/>
        </w:rPr>
        <w:t>Vytvořit podmínky pro dobudování sítě zařízení pro nakládání s nebezpečnými odpady v Jihočeském kraji.</w:t>
      </w:r>
    </w:p>
    <w:p w14:paraId="189AADCB"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szCs w:val="20"/>
        </w:rPr>
        <w:lastRenderedPageBreak/>
        <w:t>Navrhovat nová zařízení v souladu s legislativními, technickými požadavky a</w:t>
      </w:r>
      <w:r>
        <w:rPr>
          <w:szCs w:val="20"/>
        </w:rPr>
        <w:t> </w:t>
      </w:r>
      <w:r w:rsidRPr="002D0FAA">
        <w:rPr>
          <w:szCs w:val="20"/>
        </w:rPr>
        <w:t>nejlepšími dostupnými technikami.</w:t>
      </w:r>
    </w:p>
    <w:p w14:paraId="0109FBE6"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rFonts w:cs="Arial"/>
        </w:rPr>
        <w:t>Podporovat inovativní recyklační technologie včetně chemické recyklace.</w:t>
      </w:r>
    </w:p>
    <w:p w14:paraId="77114E0A"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szCs w:val="20"/>
        </w:rPr>
        <w:t>Využívat stávající zařízení, která vyhovují požadované technické úrovni podle bodu d).</w:t>
      </w:r>
    </w:p>
    <w:p w14:paraId="6DEBCB45" w14:textId="77777777" w:rsidR="006265AC" w:rsidRPr="005D3B3F"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szCs w:val="20"/>
        </w:rPr>
        <w:t>Z veřejných zdrojů podporovat výstavbu zařízení, u kterých bude ekonomicky a</w:t>
      </w:r>
      <w:r>
        <w:rPr>
          <w:szCs w:val="20"/>
        </w:rPr>
        <w:t> </w:t>
      </w:r>
      <w:r w:rsidRPr="002D0FAA">
        <w:rPr>
          <w:szCs w:val="20"/>
        </w:rPr>
        <w:t>technicky prokázána účelnost</w:t>
      </w:r>
      <w:r w:rsidRPr="005D3B3F">
        <w:rPr>
          <w:szCs w:val="20"/>
        </w:rPr>
        <w:t xml:space="preserve"> jejich provozování na regionální i celostátní úrovni, vzhledem k přiměřenosti stávající sítě zařízení a v souladu s plány odpadového hospodářství krajů a Plánem odpadového hospodářství České republiky.</w:t>
      </w:r>
    </w:p>
    <w:p w14:paraId="09E20231" w14:textId="77777777" w:rsidR="006265AC" w:rsidRPr="005D3B3F" w:rsidRDefault="006265AC" w:rsidP="006265AC">
      <w:pPr>
        <w:pStyle w:val="Odstavecseseznamem"/>
        <w:numPr>
          <w:ilvl w:val="0"/>
          <w:numId w:val="46"/>
        </w:numPr>
        <w:tabs>
          <w:tab w:val="left" w:pos="0"/>
        </w:tabs>
        <w:spacing w:after="120" w:line="276" w:lineRule="auto"/>
        <w:ind w:left="567" w:hanging="567"/>
        <w:jc w:val="both"/>
        <w:rPr>
          <w:szCs w:val="20"/>
        </w:rPr>
      </w:pPr>
      <w:r w:rsidRPr="005D3B3F">
        <w:rPr>
          <w:szCs w:val="20"/>
        </w:rPr>
        <w:t>V rámci procesu hodnocení vztahujícího se k podpoře z veřejných zdrojů posuzovat zařízení k nakládání s odpady z pohledu zajištění vstupů příslušných druhů odpadů, s nimiž bude nakládáno, včetně posouzení podkladů dokládajících, že v dané oblasti je dostatek odpadů pro technologii nebo systém pro nakládání s odpady, a že zařízení je adekvátní z hlediska kapacity.</w:t>
      </w:r>
    </w:p>
    <w:p w14:paraId="3E7AC979" w14:textId="77777777" w:rsidR="006265AC" w:rsidRPr="005D3B3F" w:rsidRDefault="006265AC" w:rsidP="006265AC">
      <w:pPr>
        <w:pStyle w:val="Odstavecseseznamem"/>
        <w:numPr>
          <w:ilvl w:val="0"/>
          <w:numId w:val="46"/>
        </w:numPr>
        <w:tabs>
          <w:tab w:val="left" w:pos="0"/>
        </w:tabs>
        <w:spacing w:after="120" w:line="276" w:lineRule="auto"/>
        <w:ind w:left="567" w:hanging="567"/>
        <w:jc w:val="both"/>
        <w:rPr>
          <w:szCs w:val="20"/>
        </w:rPr>
      </w:pPr>
      <w:r w:rsidRPr="005D3B3F">
        <w:rPr>
          <w:szCs w:val="20"/>
        </w:rPr>
        <w:t>V rámci procesu hodnocení vztahujícího se k podpoře z veřejných zdrojů posuzovat zařízení k nakládání s odpady z pohledu smluvního zajištění odbytu výstupů ze</w:t>
      </w:r>
      <w:r>
        <w:rPr>
          <w:szCs w:val="20"/>
        </w:rPr>
        <w:t> </w:t>
      </w:r>
      <w:r w:rsidRPr="005D3B3F">
        <w:rPr>
          <w:szCs w:val="20"/>
        </w:rPr>
        <w:t xml:space="preserve">zařízení. </w:t>
      </w:r>
    </w:p>
    <w:p w14:paraId="078FFF3A" w14:textId="77777777" w:rsidR="006265AC" w:rsidRPr="005D3B3F" w:rsidRDefault="006265AC" w:rsidP="006265AC">
      <w:pPr>
        <w:pStyle w:val="Odstavecseseznamem"/>
        <w:numPr>
          <w:ilvl w:val="0"/>
          <w:numId w:val="46"/>
        </w:numPr>
        <w:tabs>
          <w:tab w:val="left" w:pos="0"/>
        </w:tabs>
        <w:spacing w:after="120" w:line="276" w:lineRule="auto"/>
        <w:ind w:left="567" w:hanging="567"/>
        <w:jc w:val="both"/>
        <w:rPr>
          <w:szCs w:val="20"/>
        </w:rPr>
      </w:pPr>
      <w:r w:rsidRPr="005D3B3F">
        <w:rPr>
          <w:szCs w:val="20"/>
        </w:rPr>
        <w:t>Při podpoře z veřejných zdrojů u materiálového využití biologicky rozložitelných odpadů klást důraz na dodržování uzavřeného cyklu, vyžadovat doložení zajištění odbytu pro využití kompostu na zemědělské půdě nebo k rekultivacím.</w:t>
      </w:r>
    </w:p>
    <w:p w14:paraId="3A3F067F" w14:textId="77777777" w:rsidR="006265AC" w:rsidRPr="005D3B3F" w:rsidRDefault="006265AC" w:rsidP="006265AC">
      <w:pPr>
        <w:pStyle w:val="Odstavecseseznamem"/>
        <w:numPr>
          <w:ilvl w:val="0"/>
          <w:numId w:val="46"/>
        </w:numPr>
        <w:tabs>
          <w:tab w:val="left" w:pos="0"/>
        </w:tabs>
        <w:spacing w:after="120" w:line="276" w:lineRule="auto"/>
        <w:ind w:left="567" w:hanging="567"/>
        <w:jc w:val="both"/>
        <w:rPr>
          <w:szCs w:val="20"/>
        </w:rPr>
      </w:pPr>
      <w:r w:rsidRPr="005D3B3F">
        <w:rPr>
          <w:szCs w:val="20"/>
        </w:rPr>
        <w:t>Preferovat a z veřejných zdrojů podporovat výstavbu zařízení, u kterých je výstupem dále materiálově využitelný produkt.</w:t>
      </w:r>
    </w:p>
    <w:p w14:paraId="1EE91958" w14:textId="77777777" w:rsidR="006265AC" w:rsidRPr="005D3B3F" w:rsidRDefault="006265AC" w:rsidP="006265AC">
      <w:pPr>
        <w:pStyle w:val="Odstavecseseznamem"/>
        <w:numPr>
          <w:ilvl w:val="0"/>
          <w:numId w:val="46"/>
        </w:numPr>
        <w:tabs>
          <w:tab w:val="left" w:pos="0"/>
        </w:tabs>
        <w:spacing w:after="120" w:line="276" w:lineRule="auto"/>
        <w:ind w:left="567" w:hanging="567"/>
        <w:jc w:val="both"/>
        <w:rPr>
          <w:szCs w:val="20"/>
        </w:rPr>
      </w:pPr>
      <w:r w:rsidRPr="005D3B3F">
        <w:rPr>
          <w:szCs w:val="20"/>
        </w:rPr>
        <w:t>K podpoře z veřejných zdrojů doporučovat zařízení odpovídající svou kapacitou regionálnímu významu, která budou platnou součástí systému nakládání s odpady.</w:t>
      </w:r>
    </w:p>
    <w:p w14:paraId="6F7E0B53" w14:textId="77777777" w:rsidR="006265AC" w:rsidRPr="005D3B3F" w:rsidRDefault="006265AC" w:rsidP="006265AC">
      <w:pPr>
        <w:pStyle w:val="Odstavecseseznamem"/>
        <w:numPr>
          <w:ilvl w:val="0"/>
          <w:numId w:val="46"/>
        </w:numPr>
        <w:tabs>
          <w:tab w:val="left" w:pos="0"/>
        </w:tabs>
        <w:spacing w:after="120" w:line="276" w:lineRule="auto"/>
        <w:ind w:left="567" w:hanging="567"/>
        <w:jc w:val="both"/>
        <w:rPr>
          <w:szCs w:val="20"/>
        </w:rPr>
      </w:pPr>
      <w:r w:rsidRPr="005D3B3F">
        <w:rPr>
          <w:szCs w:val="20"/>
        </w:rPr>
        <w:t>K prokázání potřebnosti zařízení s navrženou kapacitou v daném regionu a</w:t>
      </w:r>
      <w:r>
        <w:rPr>
          <w:szCs w:val="20"/>
        </w:rPr>
        <w:t> </w:t>
      </w:r>
      <w:r w:rsidRPr="005D3B3F">
        <w:rPr>
          <w:szCs w:val="20"/>
        </w:rPr>
        <w:t>pro</w:t>
      </w:r>
      <w:r>
        <w:rPr>
          <w:szCs w:val="20"/>
        </w:rPr>
        <w:t> </w:t>
      </w:r>
      <w:r w:rsidRPr="005D3B3F">
        <w:rPr>
          <w:szCs w:val="20"/>
        </w:rPr>
        <w:t>podporu tohoto zařízení z veřejných zdrojů bude třeba doporučující stanovisko kraje. Stanovisko kraje se bude opírat o soulad s platným plánem odpadového hospodářství kraje a o podklady prokazující deficit takovýchto zařízení identifikovaný v rámci vyhodnocení plnění cílů plánu odpadového hospodářství kraje.</w:t>
      </w:r>
    </w:p>
    <w:p w14:paraId="51855E7F"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szCs w:val="20"/>
        </w:rPr>
        <w:t>Zapracovat postupně požadavky na vytváření sítě zařízení do souboru výstupů územního plánování jako důležitý podklad pro rozhodování o dalším rozvoji (zejména průmyslových zón).</w:t>
      </w:r>
    </w:p>
    <w:p w14:paraId="048704FC"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szCs w:val="20"/>
        </w:rPr>
        <w:t>Nepodporovat výstavbu nových skládek odpadů.</w:t>
      </w:r>
    </w:p>
    <w:p w14:paraId="4AD6D8AA" w14:textId="77777777" w:rsidR="006265AC" w:rsidRPr="002D0FAA"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rFonts w:cs="Arial"/>
        </w:rPr>
        <w:t>Informovat o kritériích a podmínkách stanovených na úrovni Evropské unie, kdy</w:t>
      </w:r>
      <w:r>
        <w:rPr>
          <w:rFonts w:cs="Arial"/>
        </w:rPr>
        <w:t> </w:t>
      </w:r>
      <w:r w:rsidRPr="002D0FAA">
        <w:rPr>
          <w:rFonts w:cs="Arial"/>
        </w:rPr>
        <w:t>v</w:t>
      </w:r>
      <w:r>
        <w:rPr>
          <w:rFonts w:cs="Arial"/>
        </w:rPr>
        <w:t> </w:t>
      </w:r>
      <w:r w:rsidRPr="002D0FAA">
        <w:rPr>
          <w:rFonts w:cs="Arial"/>
        </w:rPr>
        <w:t>zařízení odpad přestává být odpadem a eventuálně přistoupit k návrhu možných kritérií na národní úrovni.</w:t>
      </w:r>
    </w:p>
    <w:p w14:paraId="2F42D68A" w14:textId="77777777" w:rsidR="006265AC" w:rsidRPr="005D3B3F" w:rsidRDefault="006265AC" w:rsidP="006265AC">
      <w:pPr>
        <w:pStyle w:val="Odstavecseseznamem"/>
        <w:numPr>
          <w:ilvl w:val="0"/>
          <w:numId w:val="46"/>
        </w:numPr>
        <w:tabs>
          <w:tab w:val="left" w:pos="0"/>
        </w:tabs>
        <w:spacing w:after="120" w:line="276" w:lineRule="auto"/>
        <w:ind w:left="567" w:hanging="567"/>
        <w:jc w:val="both"/>
        <w:rPr>
          <w:szCs w:val="20"/>
        </w:rPr>
      </w:pPr>
      <w:r w:rsidRPr="002D0FAA">
        <w:rPr>
          <w:szCs w:val="20"/>
        </w:rPr>
        <w:t>Podporovat v rámci výzkumných záměrů projekty zaměřené na vývoj nových technologií využití, recyklace</w:t>
      </w:r>
      <w:r w:rsidRPr="005D3B3F">
        <w:rPr>
          <w:szCs w:val="20"/>
        </w:rPr>
        <w:t xml:space="preserve"> a zpracování odpadu nebo ověření dosud v České republice neprovozovaných technologií a zařízení k nakládání s odpady.</w:t>
      </w:r>
    </w:p>
    <w:p w14:paraId="322D2B60" w14:textId="77777777" w:rsidR="006265AC" w:rsidRPr="00362962" w:rsidRDefault="006265AC" w:rsidP="006265AC">
      <w:pPr>
        <w:tabs>
          <w:tab w:val="left" w:pos="0"/>
        </w:tabs>
        <w:spacing w:after="120"/>
        <w:ind w:left="705" w:hanging="705"/>
        <w:jc w:val="both"/>
        <w:rPr>
          <w:color w:val="FF0000"/>
          <w:szCs w:val="20"/>
        </w:rPr>
      </w:pPr>
    </w:p>
    <w:p w14:paraId="09E5C10B" w14:textId="77777777" w:rsidR="006265AC" w:rsidRPr="005D3B3F" w:rsidRDefault="006265AC" w:rsidP="006265AC">
      <w:pPr>
        <w:tabs>
          <w:tab w:val="left" w:pos="0"/>
        </w:tabs>
        <w:spacing w:after="120"/>
        <w:ind w:left="705" w:hanging="705"/>
        <w:jc w:val="both"/>
        <w:rPr>
          <w:b/>
          <w:szCs w:val="20"/>
        </w:rPr>
      </w:pPr>
      <w:r w:rsidRPr="005D3B3F">
        <w:rPr>
          <w:b/>
          <w:szCs w:val="20"/>
        </w:rPr>
        <w:t>Opatření:</w:t>
      </w:r>
    </w:p>
    <w:p w14:paraId="4E2B7B31" w14:textId="77777777" w:rsidR="006265AC" w:rsidRPr="005D3B3F" w:rsidRDefault="006265AC" w:rsidP="006265AC">
      <w:pPr>
        <w:tabs>
          <w:tab w:val="left" w:pos="0"/>
        </w:tabs>
        <w:spacing w:after="120"/>
        <w:ind w:left="705" w:hanging="705"/>
        <w:jc w:val="both"/>
        <w:rPr>
          <w:szCs w:val="20"/>
        </w:rPr>
      </w:pPr>
      <w:r w:rsidRPr="005D3B3F">
        <w:rPr>
          <w:szCs w:val="20"/>
        </w:rPr>
        <w:t>a)</w:t>
      </w:r>
      <w:r w:rsidRPr="005D3B3F">
        <w:rPr>
          <w:szCs w:val="20"/>
        </w:rPr>
        <w:tab/>
        <w:t>Průběžně vyhodnocovat síť zařízení pro nakládání s odpady na krajské úrovni.</w:t>
      </w:r>
    </w:p>
    <w:p w14:paraId="7521E97A" w14:textId="77777777" w:rsidR="006265AC" w:rsidRPr="005D3B3F" w:rsidRDefault="006265AC" w:rsidP="006265AC">
      <w:pPr>
        <w:tabs>
          <w:tab w:val="left" w:pos="0"/>
        </w:tabs>
        <w:spacing w:after="120"/>
        <w:ind w:left="705" w:hanging="705"/>
        <w:jc w:val="both"/>
        <w:rPr>
          <w:szCs w:val="20"/>
        </w:rPr>
      </w:pPr>
      <w:r w:rsidRPr="005D3B3F">
        <w:rPr>
          <w:szCs w:val="20"/>
        </w:rPr>
        <w:t>b)</w:t>
      </w:r>
      <w:r w:rsidRPr="005D3B3F">
        <w:rPr>
          <w:szCs w:val="20"/>
        </w:rPr>
        <w:tab/>
        <w:t>Na základě aktuálního stavu plnění cílů POH JČK a dostupných informací stanovovat potřebná zařízení pro nakládání s odpady.</w:t>
      </w:r>
    </w:p>
    <w:p w14:paraId="3106F5FE" w14:textId="77777777" w:rsidR="006265AC" w:rsidRPr="005D3B3F" w:rsidRDefault="006265AC" w:rsidP="006265AC">
      <w:pPr>
        <w:tabs>
          <w:tab w:val="left" w:pos="0"/>
        </w:tabs>
        <w:spacing w:after="120"/>
        <w:ind w:left="705" w:hanging="705"/>
        <w:jc w:val="both"/>
        <w:rPr>
          <w:szCs w:val="20"/>
        </w:rPr>
      </w:pPr>
      <w:r w:rsidRPr="005D3B3F">
        <w:rPr>
          <w:szCs w:val="20"/>
        </w:rPr>
        <w:t>c)</w:t>
      </w:r>
      <w:r w:rsidRPr="005D3B3F">
        <w:rPr>
          <w:szCs w:val="20"/>
        </w:rPr>
        <w:tab/>
        <w:t>Na základě aktuálního stavu plnění cílů POH JČK stanovovat preferovaná a</w:t>
      </w:r>
      <w:r>
        <w:rPr>
          <w:szCs w:val="20"/>
        </w:rPr>
        <w:t> </w:t>
      </w:r>
      <w:r w:rsidRPr="005D3B3F">
        <w:rPr>
          <w:szCs w:val="20"/>
        </w:rPr>
        <w:t>k</w:t>
      </w:r>
      <w:r>
        <w:rPr>
          <w:szCs w:val="20"/>
        </w:rPr>
        <w:t> </w:t>
      </w:r>
      <w:r w:rsidRPr="005D3B3F">
        <w:rPr>
          <w:szCs w:val="20"/>
        </w:rPr>
        <w:t>podpoře z veřejných zdrojů doporučovaná zařízení pro nakládání s odpady.</w:t>
      </w:r>
    </w:p>
    <w:p w14:paraId="7317D0BC" w14:textId="77777777" w:rsidR="006265AC" w:rsidRPr="00B75282" w:rsidRDefault="006265AC" w:rsidP="006265AC">
      <w:pPr>
        <w:rPr>
          <w:b/>
          <w:szCs w:val="20"/>
        </w:rPr>
      </w:pPr>
      <w:r w:rsidRPr="00362962">
        <w:rPr>
          <w:color w:val="FF0000"/>
          <w:szCs w:val="20"/>
        </w:rPr>
        <w:br w:type="page"/>
      </w:r>
      <w:r w:rsidRPr="00B75282">
        <w:rPr>
          <w:b/>
          <w:szCs w:val="20"/>
        </w:rPr>
        <w:lastRenderedPageBreak/>
        <w:t>Sběr odpadů</w:t>
      </w:r>
    </w:p>
    <w:p w14:paraId="73AFB6BA" w14:textId="77777777" w:rsidR="006265AC" w:rsidRPr="00AA7717" w:rsidRDefault="006265AC" w:rsidP="006265AC">
      <w:pPr>
        <w:suppressAutoHyphens/>
        <w:spacing w:after="0"/>
        <w:jc w:val="both"/>
        <w:rPr>
          <w:rFonts w:cs="Arial"/>
        </w:rPr>
      </w:pPr>
      <w:r w:rsidRPr="00AA7717">
        <w:rPr>
          <w:rFonts w:cs="Arial"/>
        </w:rPr>
        <w:t>V zájmu dosažení cíle vytvořit komplexní a přiměřenou síť zařízení k nakládání s odpady na celostátní úrovni v souladu hierarchií odpadového hospodářství a v zájmu dosažení cíle maximálně využívat odpady jako zdroje surovin a rovněž za účelem snížení emisí skleníkových plynů pocházejících z odpadu na skládkách, rozvíjet systémy odděleného soustřeďování, sběru komunálních odpadů. Nadále zachovat zařízení ke sběru odpadů (sběrny a výkupny kovů a dalších odpadů) s omezením pro mobilní zařízení a kovové odpady, zpřísnit systém povolování a v případě porušení právních předpisů aplikovat zrušení povolení k provozu zařízení ke sběru odpadů.</w:t>
      </w:r>
    </w:p>
    <w:p w14:paraId="3701F648" w14:textId="77777777" w:rsidR="006265AC" w:rsidRPr="00362962" w:rsidRDefault="006265AC" w:rsidP="006265AC">
      <w:pPr>
        <w:rPr>
          <w:color w:val="FF0000"/>
          <w:szCs w:val="20"/>
        </w:rPr>
      </w:pPr>
    </w:p>
    <w:p w14:paraId="6151F39B" w14:textId="77777777" w:rsidR="006265AC" w:rsidRPr="00C57430" w:rsidRDefault="006265AC" w:rsidP="006265AC">
      <w:pPr>
        <w:tabs>
          <w:tab w:val="left" w:pos="0"/>
        </w:tabs>
        <w:spacing w:after="120"/>
        <w:ind w:left="703" w:hanging="703"/>
        <w:jc w:val="both"/>
        <w:rPr>
          <w:b/>
          <w:szCs w:val="20"/>
        </w:rPr>
      </w:pPr>
      <w:r w:rsidRPr="00C57430">
        <w:rPr>
          <w:b/>
          <w:szCs w:val="20"/>
        </w:rPr>
        <w:t>Zásady pro systém sběru odpadů:</w:t>
      </w:r>
    </w:p>
    <w:p w14:paraId="1FFB7E24" w14:textId="77777777" w:rsidR="006265AC" w:rsidRPr="00C57430" w:rsidRDefault="006265AC" w:rsidP="006265AC">
      <w:pPr>
        <w:tabs>
          <w:tab w:val="left" w:pos="0"/>
        </w:tabs>
        <w:spacing w:after="120"/>
        <w:ind w:left="703" w:hanging="703"/>
        <w:jc w:val="both"/>
        <w:rPr>
          <w:szCs w:val="20"/>
        </w:rPr>
      </w:pPr>
      <w:r w:rsidRPr="00C57430">
        <w:rPr>
          <w:szCs w:val="20"/>
        </w:rPr>
        <w:t>a)</w:t>
      </w:r>
      <w:r w:rsidRPr="00C57430">
        <w:rPr>
          <w:szCs w:val="20"/>
        </w:rPr>
        <w:tab/>
      </w:r>
      <w:r w:rsidRPr="00C57430">
        <w:rPr>
          <w:rFonts w:cs="Arial"/>
        </w:rPr>
        <w:t>U záměrů typu sběrných dvorů bude zajištěno oddělené soustřeďování papíru, plastů, skla, kovů, textilu, objemného odpadu, nebezpečných složek komunálních odpadů a prostor pro zřízení místa zpětného odběru výrobků s ukončenou životností v rámci služby pro výrobce, a to zejména místa zpětného odběru elektrozařízení. Preferovány k podpoře z veřejných zdrojů budou sběrné dvory mající místo pro</w:t>
      </w:r>
      <w:r>
        <w:rPr>
          <w:rFonts w:cs="Arial"/>
        </w:rPr>
        <w:t> </w:t>
      </w:r>
      <w:r w:rsidRPr="00C57430">
        <w:rPr>
          <w:rFonts w:cs="Arial"/>
        </w:rPr>
        <w:t>přebírání movitých věcí od občanů v rámci předcházení vzniku odpadu.</w:t>
      </w:r>
    </w:p>
    <w:p w14:paraId="0E22F616" w14:textId="77777777" w:rsidR="006265AC" w:rsidRPr="00C57430" w:rsidRDefault="006265AC" w:rsidP="006265AC">
      <w:pPr>
        <w:tabs>
          <w:tab w:val="left" w:pos="0"/>
        </w:tabs>
        <w:spacing w:after="120"/>
        <w:ind w:left="703" w:hanging="703"/>
        <w:jc w:val="both"/>
        <w:rPr>
          <w:szCs w:val="20"/>
        </w:rPr>
      </w:pPr>
      <w:r w:rsidRPr="00C57430">
        <w:rPr>
          <w:szCs w:val="20"/>
        </w:rPr>
        <w:t>b)</w:t>
      </w:r>
      <w:r w:rsidRPr="00C57430">
        <w:rPr>
          <w:szCs w:val="20"/>
        </w:rPr>
        <w:tab/>
      </w:r>
      <w:r w:rsidRPr="00C57430">
        <w:rPr>
          <w:rFonts w:cs="Arial"/>
        </w:rPr>
        <w:t>Podporovat oddělené soustřeďování (tříděný sběr) využitelných složek komunálních odpadů, se zahrnutím obalové složky, prostřednictvím dostatečně četné a dostupné sítě sběrných míst v obcích, minimálně na papír, plasty, sklo a</w:t>
      </w:r>
      <w:r>
        <w:rPr>
          <w:rFonts w:cs="Arial"/>
        </w:rPr>
        <w:t> </w:t>
      </w:r>
      <w:r w:rsidRPr="00C57430">
        <w:rPr>
          <w:rFonts w:cs="Arial"/>
        </w:rPr>
        <w:t>kovy, za předpokladu využití existujících systémů odděleného soustřeďování (tříděného sběru) odpadů, a</w:t>
      </w:r>
      <w:r>
        <w:rPr>
          <w:rFonts w:cs="Arial"/>
        </w:rPr>
        <w:t> </w:t>
      </w:r>
      <w:r w:rsidRPr="00C57430">
        <w:rPr>
          <w:rFonts w:cs="Arial"/>
        </w:rPr>
        <w:t>sítě systémů zpětného odběru výrobků s ukončenou životností, které jsou zajišťovány povinnými osobami</w:t>
      </w:r>
      <w:r>
        <w:rPr>
          <w:rFonts w:cs="Arial"/>
        </w:rPr>
        <w:t xml:space="preserve">, </w:t>
      </w:r>
      <w:r w:rsidRPr="00C57430">
        <w:rPr>
          <w:rFonts w:cs="Arial"/>
        </w:rPr>
        <w:t>tj. výrobci, dovozci, distributory.</w:t>
      </w:r>
    </w:p>
    <w:p w14:paraId="6E4756A6" w14:textId="77777777" w:rsidR="006265AC" w:rsidRPr="00C57430" w:rsidRDefault="006265AC" w:rsidP="006265AC">
      <w:pPr>
        <w:tabs>
          <w:tab w:val="left" w:pos="0"/>
        </w:tabs>
        <w:spacing w:after="120"/>
        <w:ind w:left="703" w:hanging="703"/>
        <w:jc w:val="both"/>
        <w:rPr>
          <w:szCs w:val="20"/>
        </w:rPr>
      </w:pPr>
      <w:r w:rsidRPr="00C57430">
        <w:rPr>
          <w:szCs w:val="20"/>
        </w:rPr>
        <w:t>c)</w:t>
      </w:r>
      <w:r w:rsidRPr="00C57430">
        <w:rPr>
          <w:szCs w:val="20"/>
        </w:rPr>
        <w:tab/>
      </w:r>
      <w:r w:rsidRPr="00C57430">
        <w:rPr>
          <w:rFonts w:cs="Arial"/>
        </w:rPr>
        <w:t>Podporovat oddělené soustřeďování biologického odpadu, a to jak rostlinného, tak</w:t>
      </w:r>
      <w:r>
        <w:rPr>
          <w:rFonts w:cs="Arial"/>
        </w:rPr>
        <w:t> </w:t>
      </w:r>
      <w:r w:rsidRPr="00C57430">
        <w:rPr>
          <w:rFonts w:cs="Arial"/>
        </w:rPr>
        <w:t>i</w:t>
      </w:r>
      <w:r>
        <w:rPr>
          <w:rFonts w:cs="Arial"/>
        </w:rPr>
        <w:t> </w:t>
      </w:r>
      <w:r w:rsidRPr="00C57430">
        <w:rPr>
          <w:rFonts w:cs="Arial"/>
        </w:rPr>
        <w:t>živočišného původu</w:t>
      </w:r>
    </w:p>
    <w:p w14:paraId="41D40209" w14:textId="77777777" w:rsidR="006265AC" w:rsidRPr="00C57430" w:rsidRDefault="006265AC" w:rsidP="006265AC">
      <w:pPr>
        <w:tabs>
          <w:tab w:val="left" w:pos="0"/>
        </w:tabs>
        <w:spacing w:after="120"/>
        <w:ind w:left="703" w:hanging="703"/>
        <w:jc w:val="both"/>
        <w:rPr>
          <w:szCs w:val="20"/>
        </w:rPr>
      </w:pPr>
      <w:r w:rsidRPr="00C57430">
        <w:rPr>
          <w:szCs w:val="20"/>
        </w:rPr>
        <w:t>d)</w:t>
      </w:r>
      <w:r w:rsidRPr="00C57430">
        <w:rPr>
          <w:szCs w:val="20"/>
        </w:rPr>
        <w:tab/>
      </w:r>
      <w:r w:rsidRPr="00C57430">
        <w:rPr>
          <w:rFonts w:cs="Arial"/>
        </w:rPr>
        <w:t>Podporovat oddělené soustřeďování nebezpečných složek komunálních odpadů a</w:t>
      </w:r>
      <w:r>
        <w:rPr>
          <w:rFonts w:cs="Arial"/>
        </w:rPr>
        <w:t> </w:t>
      </w:r>
      <w:r w:rsidRPr="00C57430">
        <w:rPr>
          <w:rFonts w:cs="Arial"/>
        </w:rPr>
        <w:t>dosáhnout environmentálně bezpečného nakládání s odpady.</w:t>
      </w:r>
    </w:p>
    <w:p w14:paraId="7D5EE41D" w14:textId="77777777" w:rsidR="006265AC" w:rsidRPr="00C57430" w:rsidRDefault="006265AC" w:rsidP="006265AC">
      <w:pPr>
        <w:tabs>
          <w:tab w:val="left" w:pos="0"/>
        </w:tabs>
        <w:spacing w:after="120"/>
        <w:ind w:left="703" w:hanging="703"/>
        <w:jc w:val="both"/>
        <w:rPr>
          <w:rFonts w:cs="Arial"/>
        </w:rPr>
      </w:pPr>
      <w:r w:rsidRPr="00C57430">
        <w:rPr>
          <w:szCs w:val="20"/>
        </w:rPr>
        <w:t>e)</w:t>
      </w:r>
      <w:r w:rsidRPr="00C57430">
        <w:rPr>
          <w:szCs w:val="20"/>
        </w:rPr>
        <w:tab/>
      </w:r>
      <w:r w:rsidRPr="00C57430">
        <w:rPr>
          <w:rFonts w:cs="Arial"/>
        </w:rPr>
        <w:t>V zařízeních ke sběru odpadů umožnit výkup odpadů od občanů (poskytnutí finančních prostředků za odpad) pouze v souladu s platnou právní úpravou.</w:t>
      </w:r>
    </w:p>
    <w:p w14:paraId="3C622C5D" w14:textId="77777777" w:rsidR="006265AC" w:rsidRPr="00362962" w:rsidRDefault="006265AC" w:rsidP="006265AC">
      <w:pPr>
        <w:tabs>
          <w:tab w:val="left" w:pos="0"/>
        </w:tabs>
        <w:spacing w:after="120"/>
        <w:ind w:left="703" w:hanging="703"/>
        <w:jc w:val="both"/>
        <w:rPr>
          <w:color w:val="FF0000"/>
          <w:szCs w:val="20"/>
        </w:rPr>
      </w:pPr>
      <w:r w:rsidRPr="00C57430">
        <w:rPr>
          <w:szCs w:val="20"/>
        </w:rPr>
        <w:t>f)</w:t>
      </w:r>
      <w:r w:rsidRPr="00C57430">
        <w:rPr>
          <w:szCs w:val="20"/>
        </w:rPr>
        <w:tab/>
      </w:r>
      <w:r w:rsidRPr="00C57430">
        <w:rPr>
          <w:rFonts w:cs="Arial"/>
        </w:rPr>
        <w:t>V místech zpětného odběru výrobků s ukončenou životností umožnit bezplatný odběr těchto výrobků od občanů</w:t>
      </w:r>
      <w:r w:rsidRPr="00606711">
        <w:rPr>
          <w:rFonts w:cs="Arial"/>
        </w:rPr>
        <w:t>.</w:t>
      </w:r>
    </w:p>
    <w:p w14:paraId="1D4CC122" w14:textId="77777777" w:rsidR="006265AC" w:rsidRPr="00362962" w:rsidRDefault="006265AC" w:rsidP="006265AC">
      <w:pPr>
        <w:tabs>
          <w:tab w:val="left" w:pos="0"/>
        </w:tabs>
        <w:spacing w:after="120"/>
        <w:ind w:left="703" w:hanging="703"/>
        <w:jc w:val="both"/>
        <w:rPr>
          <w:color w:val="FF0000"/>
          <w:szCs w:val="20"/>
        </w:rPr>
      </w:pPr>
    </w:p>
    <w:p w14:paraId="2499E48F" w14:textId="77777777" w:rsidR="006265AC" w:rsidRPr="00C57430" w:rsidRDefault="006265AC" w:rsidP="006265AC">
      <w:pPr>
        <w:tabs>
          <w:tab w:val="left" w:pos="0"/>
        </w:tabs>
        <w:spacing w:after="120"/>
        <w:ind w:left="703" w:hanging="703"/>
        <w:jc w:val="both"/>
        <w:rPr>
          <w:b/>
          <w:szCs w:val="20"/>
        </w:rPr>
      </w:pPr>
      <w:r>
        <w:rPr>
          <w:b/>
          <w:color w:val="FF0000"/>
          <w:szCs w:val="20"/>
        </w:rPr>
        <w:br w:type="page"/>
      </w:r>
      <w:r w:rsidRPr="00C57430">
        <w:rPr>
          <w:b/>
          <w:szCs w:val="20"/>
        </w:rPr>
        <w:lastRenderedPageBreak/>
        <w:t>Zásady pro rozhodování při přeshraniční přepravě, dovozu a vývozu odpadů</w:t>
      </w:r>
    </w:p>
    <w:p w14:paraId="3EE2060F" w14:textId="77777777" w:rsidR="006265AC" w:rsidRPr="0052412B" w:rsidRDefault="006265AC" w:rsidP="006265AC">
      <w:pPr>
        <w:suppressAutoHyphens/>
        <w:spacing w:after="0"/>
        <w:jc w:val="both"/>
        <w:rPr>
          <w:rFonts w:cs="Arial"/>
        </w:rPr>
      </w:pPr>
      <w:r w:rsidRPr="0052412B">
        <w:rPr>
          <w:rFonts w:cs="Arial"/>
        </w:rPr>
        <w:t>V zájmu dosažení cíle neohrožovat v důsledku přeshraničního pohybu odpadů zdraví lidí a</w:t>
      </w:r>
      <w:r>
        <w:rPr>
          <w:rFonts w:cs="Arial"/>
        </w:rPr>
        <w:t> </w:t>
      </w:r>
      <w:r w:rsidRPr="0052412B">
        <w:rPr>
          <w:rFonts w:cs="Arial"/>
        </w:rPr>
        <w:t>životní prostředí a neohrozit plnění závazných cílů České republiky vyplývajících z</w:t>
      </w:r>
      <w:r>
        <w:rPr>
          <w:rFonts w:cs="Arial"/>
        </w:rPr>
        <w:t> </w:t>
      </w:r>
      <w:r w:rsidRPr="0052412B">
        <w:rPr>
          <w:rFonts w:cs="Arial"/>
        </w:rPr>
        <w:t>evropské legislativy, postupovat při rozhodování ve věcech přeshraniční přepravy, dovozu a vývozu odpadů podle zásad vyplývajících z nařízení Evropského parlamentu a</w:t>
      </w:r>
      <w:r>
        <w:rPr>
          <w:rFonts w:cs="Arial"/>
        </w:rPr>
        <w:t> </w:t>
      </w:r>
      <w:r w:rsidRPr="0052412B">
        <w:rPr>
          <w:rFonts w:cs="Arial"/>
        </w:rPr>
        <w:t>Rady (ES) č. 1013/2006, o přepravě odpadů, v platném znění (dále jen „nařízení o</w:t>
      </w:r>
      <w:r>
        <w:rPr>
          <w:rFonts w:cs="Arial"/>
        </w:rPr>
        <w:t> </w:t>
      </w:r>
      <w:r w:rsidRPr="0052412B">
        <w:rPr>
          <w:rFonts w:cs="Arial"/>
        </w:rPr>
        <w:t>přepravě odpadů“) a dle požadavků evropských předpisů, jimiž jsou pro Českou republiku stanoveny závazné cíle odpadového hospodářství.</w:t>
      </w:r>
    </w:p>
    <w:p w14:paraId="000F4B90" w14:textId="77777777" w:rsidR="006265AC" w:rsidRDefault="006265AC" w:rsidP="006265AC">
      <w:pPr>
        <w:tabs>
          <w:tab w:val="left" w:pos="0"/>
        </w:tabs>
        <w:spacing w:after="120"/>
        <w:ind w:left="703" w:hanging="703"/>
        <w:jc w:val="both"/>
        <w:rPr>
          <w:b/>
          <w:color w:val="FF0000"/>
          <w:szCs w:val="20"/>
        </w:rPr>
      </w:pPr>
    </w:p>
    <w:p w14:paraId="65D28C2E" w14:textId="77777777" w:rsidR="006265AC" w:rsidRPr="00C57430" w:rsidRDefault="006265AC" w:rsidP="006265AC">
      <w:pPr>
        <w:tabs>
          <w:tab w:val="left" w:pos="0"/>
        </w:tabs>
        <w:spacing w:after="120"/>
        <w:ind w:left="703" w:hanging="703"/>
        <w:jc w:val="both"/>
        <w:rPr>
          <w:b/>
          <w:szCs w:val="20"/>
        </w:rPr>
      </w:pPr>
      <w:r w:rsidRPr="00C57430">
        <w:rPr>
          <w:b/>
          <w:szCs w:val="20"/>
        </w:rPr>
        <w:t>Cíl:</w:t>
      </w:r>
    </w:p>
    <w:p w14:paraId="5958BBBE" w14:textId="77777777" w:rsidR="006265AC" w:rsidRPr="00C57430" w:rsidRDefault="006265AC" w:rsidP="006265AC">
      <w:pPr>
        <w:tabs>
          <w:tab w:val="left" w:pos="0"/>
        </w:tabs>
        <w:spacing w:after="120"/>
        <w:jc w:val="both"/>
        <w:rPr>
          <w:rFonts w:cs="Arial"/>
          <w:b/>
        </w:rPr>
      </w:pPr>
      <w:r w:rsidRPr="00C57430">
        <w:rPr>
          <w:rFonts w:cs="Arial"/>
          <w:b/>
        </w:rPr>
        <w:t>Neohrožovat v důsledku přeshraničního pohybu odpadů lidské zdraví, životní prostředí a plnění povinností nebo závazných cílů České republiky vyplývajících z</w:t>
      </w:r>
      <w:r>
        <w:rPr>
          <w:rFonts w:cs="Arial"/>
          <w:b/>
        </w:rPr>
        <w:t> </w:t>
      </w:r>
      <w:r w:rsidRPr="00C57430">
        <w:rPr>
          <w:rFonts w:cs="Arial"/>
          <w:b/>
        </w:rPr>
        <w:t>evropských právních předpisů.</w:t>
      </w:r>
    </w:p>
    <w:p w14:paraId="3C27593E" w14:textId="77777777" w:rsidR="006265AC" w:rsidRDefault="006265AC" w:rsidP="006265AC">
      <w:pPr>
        <w:tabs>
          <w:tab w:val="left" w:pos="0"/>
        </w:tabs>
        <w:spacing w:after="120"/>
        <w:ind w:left="703" w:hanging="703"/>
        <w:jc w:val="both"/>
        <w:rPr>
          <w:rFonts w:cs="Arial"/>
          <w:b/>
        </w:rPr>
      </w:pPr>
    </w:p>
    <w:p w14:paraId="4C97649B" w14:textId="77777777" w:rsidR="006265AC" w:rsidRPr="00C57430" w:rsidRDefault="006265AC" w:rsidP="006265AC">
      <w:pPr>
        <w:tabs>
          <w:tab w:val="left" w:pos="0"/>
        </w:tabs>
        <w:spacing w:after="120"/>
        <w:ind w:left="703" w:hanging="703"/>
        <w:jc w:val="both"/>
        <w:rPr>
          <w:b/>
          <w:szCs w:val="20"/>
        </w:rPr>
      </w:pPr>
      <w:r w:rsidRPr="00C57430">
        <w:rPr>
          <w:b/>
          <w:szCs w:val="20"/>
        </w:rPr>
        <w:t>Zásady:</w:t>
      </w:r>
    </w:p>
    <w:p w14:paraId="66FB7A47" w14:textId="77777777" w:rsidR="006265AC" w:rsidRPr="00C57430" w:rsidRDefault="006265AC" w:rsidP="006265AC">
      <w:pPr>
        <w:numPr>
          <w:ilvl w:val="0"/>
          <w:numId w:val="34"/>
        </w:numPr>
        <w:tabs>
          <w:tab w:val="left" w:pos="0"/>
        </w:tabs>
        <w:spacing w:after="120" w:line="276" w:lineRule="auto"/>
        <w:ind w:left="567" w:hanging="567"/>
        <w:jc w:val="both"/>
        <w:rPr>
          <w:szCs w:val="20"/>
        </w:rPr>
      </w:pPr>
      <w:r w:rsidRPr="00C57430">
        <w:rPr>
          <w:szCs w:val="20"/>
        </w:rPr>
        <w:t>Vnitrostátní a mezistátní spolupráce při prosazování nařízení o přepravě odpadů, zejména v oblasti kontroly a metodiky přeshraniční přepravy odpadů se sousedními státy a v České republice mezi orgány veřejné správy navzájem.</w:t>
      </w:r>
    </w:p>
    <w:p w14:paraId="588EEC2E" w14:textId="77777777" w:rsidR="006265AC" w:rsidRPr="00C57430" w:rsidRDefault="006265AC" w:rsidP="006265AC">
      <w:pPr>
        <w:numPr>
          <w:ilvl w:val="0"/>
          <w:numId w:val="34"/>
        </w:numPr>
        <w:tabs>
          <w:tab w:val="left" w:pos="0"/>
        </w:tabs>
        <w:spacing w:after="120" w:line="276" w:lineRule="auto"/>
        <w:ind w:left="567" w:hanging="567"/>
        <w:jc w:val="both"/>
        <w:rPr>
          <w:szCs w:val="20"/>
        </w:rPr>
      </w:pPr>
      <w:r w:rsidRPr="00C57430">
        <w:rPr>
          <w:rFonts w:cs="Arial"/>
        </w:rPr>
        <w:t>Odpady vzniklé v České republice se přednostně využívají v České republice, není-</w:t>
      </w:r>
      <w:r>
        <w:rPr>
          <w:rFonts w:cs="Arial"/>
        </w:rPr>
        <w:t>l</w:t>
      </w:r>
      <w:r w:rsidRPr="00C57430">
        <w:rPr>
          <w:rFonts w:cs="Arial"/>
        </w:rPr>
        <w:t>i</w:t>
      </w:r>
      <w:r>
        <w:rPr>
          <w:rFonts w:cs="Arial"/>
        </w:rPr>
        <w:t xml:space="preserve"> </w:t>
      </w:r>
      <w:r w:rsidRPr="00C57430">
        <w:rPr>
          <w:rFonts w:cs="Arial"/>
        </w:rPr>
        <w:t>to možné, tak v jiných členských státech Evropské unie.</w:t>
      </w:r>
    </w:p>
    <w:p w14:paraId="7E077A3F" w14:textId="77777777" w:rsidR="006265AC" w:rsidRPr="00C57430" w:rsidRDefault="006265AC" w:rsidP="006265AC">
      <w:pPr>
        <w:numPr>
          <w:ilvl w:val="0"/>
          <w:numId w:val="34"/>
        </w:numPr>
        <w:tabs>
          <w:tab w:val="left" w:pos="0"/>
        </w:tabs>
        <w:spacing w:after="120" w:line="276" w:lineRule="auto"/>
        <w:ind w:left="567" w:hanging="567"/>
        <w:jc w:val="both"/>
        <w:rPr>
          <w:szCs w:val="20"/>
        </w:rPr>
      </w:pPr>
      <w:r w:rsidRPr="00C57430">
        <w:rPr>
          <w:szCs w:val="20"/>
        </w:rPr>
        <w:t>Přeshraniční přeprava odpadů z České republiky za účelem jejich odstranění se</w:t>
      </w:r>
      <w:r>
        <w:rPr>
          <w:szCs w:val="20"/>
        </w:rPr>
        <w:t> </w:t>
      </w:r>
      <w:r w:rsidRPr="00C57430">
        <w:rPr>
          <w:szCs w:val="20"/>
        </w:rPr>
        <w:t>povoluje pouze v případě, že v České republice není dostatečná kapacita k</w:t>
      </w:r>
      <w:r>
        <w:rPr>
          <w:szCs w:val="20"/>
        </w:rPr>
        <w:t> </w:t>
      </w:r>
      <w:r w:rsidRPr="00C57430">
        <w:rPr>
          <w:szCs w:val="20"/>
        </w:rPr>
        <w:t>odstranění daného druhu odpadu způsobem účinným a příznivým z hlediska vlivu na životní prostředí.</w:t>
      </w:r>
    </w:p>
    <w:p w14:paraId="7FE9C569" w14:textId="77777777" w:rsidR="006265AC" w:rsidRPr="002D0FAA" w:rsidRDefault="006265AC" w:rsidP="006265AC">
      <w:pPr>
        <w:numPr>
          <w:ilvl w:val="0"/>
          <w:numId w:val="34"/>
        </w:numPr>
        <w:tabs>
          <w:tab w:val="left" w:pos="0"/>
        </w:tabs>
        <w:spacing w:after="120" w:line="276" w:lineRule="auto"/>
        <w:ind w:left="567" w:hanging="567"/>
        <w:jc w:val="both"/>
        <w:rPr>
          <w:szCs w:val="20"/>
        </w:rPr>
      </w:pPr>
      <w:r w:rsidRPr="00C57430">
        <w:rPr>
          <w:rFonts w:cs="Arial"/>
        </w:rPr>
        <w:t xml:space="preserve">Přeshraniční přeprava odpadů do České republiky za účelem odstranění je zakázána, s výjimkou odpadů vzniklých v sousedních státech v důsledku živelních pohrom nebo </w:t>
      </w:r>
      <w:r w:rsidRPr="002D0FAA">
        <w:rPr>
          <w:rFonts w:cs="Arial"/>
        </w:rPr>
        <w:t>za stavu nouze.</w:t>
      </w:r>
    </w:p>
    <w:p w14:paraId="4647372B" w14:textId="77777777" w:rsidR="006265AC" w:rsidRPr="002D0FAA" w:rsidRDefault="006265AC" w:rsidP="006265AC">
      <w:pPr>
        <w:numPr>
          <w:ilvl w:val="0"/>
          <w:numId w:val="34"/>
        </w:numPr>
        <w:tabs>
          <w:tab w:val="left" w:pos="0"/>
        </w:tabs>
        <w:spacing w:after="120" w:line="276" w:lineRule="auto"/>
        <w:ind w:left="567" w:hanging="567"/>
        <w:jc w:val="both"/>
        <w:rPr>
          <w:rFonts w:cs="Arial"/>
        </w:rPr>
      </w:pPr>
      <w:r w:rsidRPr="002D0FAA">
        <w:rPr>
          <w:rFonts w:cs="Arial"/>
        </w:rPr>
        <w:t>Přeshraniční přeprava odpadů do České republiky za účelem využití, včetně úprav před využitím, se povoluje jen do zařízení, která jsou provozována v souladu s platnými právními předpisy, mají dostatečnou kapacitu a jen pokud tím není ohroženo plnění povinností nebo závazných cílů České republiky vyplývajících z evropských právních předpisů. Posuzují se všechny fáze nakládání s odpadem až</w:t>
      </w:r>
      <w:r>
        <w:rPr>
          <w:rFonts w:cs="Arial"/>
        </w:rPr>
        <w:t> </w:t>
      </w:r>
      <w:r w:rsidRPr="002D0FAA">
        <w:rPr>
          <w:rFonts w:cs="Arial"/>
        </w:rPr>
        <w:t>do</w:t>
      </w:r>
      <w:r>
        <w:rPr>
          <w:rFonts w:cs="Arial"/>
        </w:rPr>
        <w:t> </w:t>
      </w:r>
      <w:r w:rsidRPr="002D0FAA">
        <w:rPr>
          <w:rFonts w:cs="Arial"/>
        </w:rPr>
        <w:t>jeho předání do konečného zařízení k využití případně odstranění.</w:t>
      </w:r>
    </w:p>
    <w:p w14:paraId="351C475C" w14:textId="77777777" w:rsidR="006265AC" w:rsidRPr="002D0FAA" w:rsidRDefault="006265AC" w:rsidP="006265AC">
      <w:pPr>
        <w:numPr>
          <w:ilvl w:val="0"/>
          <w:numId w:val="34"/>
        </w:numPr>
        <w:tabs>
          <w:tab w:val="left" w:pos="0"/>
        </w:tabs>
        <w:spacing w:after="120" w:line="276" w:lineRule="auto"/>
        <w:ind w:left="567" w:hanging="567"/>
        <w:jc w:val="both"/>
        <w:rPr>
          <w:rFonts w:cs="Arial"/>
        </w:rPr>
      </w:pPr>
      <w:r w:rsidRPr="002D0FAA">
        <w:rPr>
          <w:rFonts w:cs="Arial"/>
        </w:rPr>
        <w:t>Využití odpadů (zejména kalů z čistíren komunálních odpadních vod) vznikajících v</w:t>
      </w:r>
      <w:bookmarkStart w:id="35" w:name="_Hlk131017659"/>
      <w:r w:rsidRPr="002D0FAA">
        <w:rPr>
          <w:rFonts w:cs="Arial"/>
        </w:rPr>
        <w:t> České republice má přednost před využitím odpadů dovezených ze zahraničí.</w:t>
      </w:r>
      <w:bookmarkEnd w:id="35"/>
    </w:p>
    <w:p w14:paraId="18EA6CFD" w14:textId="77777777" w:rsidR="006265AC" w:rsidRPr="002D0FAA" w:rsidRDefault="006265AC" w:rsidP="006265AC">
      <w:pPr>
        <w:numPr>
          <w:ilvl w:val="0"/>
          <w:numId w:val="34"/>
        </w:numPr>
        <w:tabs>
          <w:tab w:val="left" w:pos="0"/>
        </w:tabs>
        <w:spacing w:after="120" w:line="276" w:lineRule="auto"/>
        <w:ind w:left="567" w:hanging="567"/>
        <w:jc w:val="both"/>
        <w:rPr>
          <w:rFonts w:cs="Arial"/>
        </w:rPr>
      </w:pPr>
      <w:r w:rsidRPr="002D0FAA">
        <w:rPr>
          <w:rFonts w:cs="Arial"/>
        </w:rPr>
        <w:t>Ministerstvo může za účelem ochrany sítě zařízení zakázat nebo omezit přepravu odpadu do České republiky za účelem energetického využití, včetně všech úprav odpadů, které energetickému využití předcházejí, pokud by v důsledku přeshraniční přepravy musel být odstraňován odpad vznikající v České republice nebo by musel být odpad vznikající v České republice zpracován způsobem, který není v souladu s plány odpadového hospodářství nebo povinností stanovenou v § 36 odst. 5 zákona o odpadech.</w:t>
      </w:r>
    </w:p>
    <w:p w14:paraId="7463F435" w14:textId="77777777" w:rsidR="006265AC" w:rsidRPr="002D0FAA" w:rsidRDefault="006265AC" w:rsidP="006265AC">
      <w:pPr>
        <w:numPr>
          <w:ilvl w:val="0"/>
          <w:numId w:val="34"/>
        </w:numPr>
        <w:tabs>
          <w:tab w:val="left" w:pos="0"/>
        </w:tabs>
        <w:spacing w:after="120" w:line="276" w:lineRule="auto"/>
        <w:ind w:left="567" w:hanging="567"/>
        <w:jc w:val="both"/>
        <w:rPr>
          <w:rFonts w:cs="Arial"/>
        </w:rPr>
      </w:pPr>
      <w:r w:rsidRPr="002D0FAA">
        <w:rPr>
          <w:rFonts w:cs="Arial"/>
        </w:rPr>
        <w:t>Ministerstvo může zakázat nebo omezit přepravu odpadů uvedených v příloze II Basilejské úmluvy do České republiky v souladu s článkem 4 odst. 1 této úmluvy, pokud by v důsledku přeshraniční přepravy bylo ohroženo plnění povinností nebo cílů odpadového hospodářství stanovených v § 1 a příloze č. 1 zákona o odpadech.</w:t>
      </w:r>
    </w:p>
    <w:p w14:paraId="399C8E57" w14:textId="77777777" w:rsidR="006265AC" w:rsidRPr="002D0FAA" w:rsidRDefault="006265AC" w:rsidP="006265AC">
      <w:pPr>
        <w:numPr>
          <w:ilvl w:val="0"/>
          <w:numId w:val="34"/>
        </w:numPr>
        <w:tabs>
          <w:tab w:val="left" w:pos="0"/>
        </w:tabs>
        <w:spacing w:after="120" w:line="276" w:lineRule="auto"/>
        <w:ind w:left="567" w:hanging="567"/>
        <w:jc w:val="both"/>
        <w:rPr>
          <w:rFonts w:cs="Arial"/>
        </w:rPr>
      </w:pPr>
      <w:r w:rsidRPr="002D0FAA">
        <w:rPr>
          <w:rFonts w:cs="Arial"/>
        </w:rPr>
        <w:lastRenderedPageBreak/>
        <w:t>Ministerstvo může za účelem ochrany sítě zařízení a infrastruktury pro nakládání s odpady zakázat nebo omezit přepravu dalších druhů odpadu do České republiky, pokud by v důsledku přeshraniční přepravy bylo ohroženo plnění povinností nebo závazných cílů, které jsou pro Českou republiku stanoveny evropskými právními předpisy.</w:t>
      </w:r>
    </w:p>
    <w:p w14:paraId="460D6776" w14:textId="77777777" w:rsidR="006265AC" w:rsidRPr="00C57430" w:rsidRDefault="006265AC" w:rsidP="006265AC">
      <w:pPr>
        <w:tabs>
          <w:tab w:val="left" w:pos="0"/>
        </w:tabs>
        <w:spacing w:after="120"/>
        <w:ind w:left="703" w:hanging="703"/>
        <w:jc w:val="both"/>
      </w:pPr>
    </w:p>
    <w:p w14:paraId="0B46FB21" w14:textId="77777777" w:rsidR="006265AC" w:rsidRDefault="006265AC" w:rsidP="006265AC">
      <w:pPr>
        <w:spacing w:after="0" w:line="240" w:lineRule="auto"/>
        <w:rPr>
          <w:rFonts w:eastAsia="Times New Roman"/>
          <w:b/>
          <w:bCs/>
          <w:iCs/>
          <w:sz w:val="24"/>
          <w:szCs w:val="28"/>
          <w:lang w:val="x-none"/>
        </w:rPr>
      </w:pPr>
      <w:r>
        <w:br w:type="page"/>
      </w:r>
    </w:p>
    <w:p w14:paraId="3D1CCB9F" w14:textId="77777777" w:rsidR="006265AC" w:rsidRPr="00C57430" w:rsidRDefault="006265AC" w:rsidP="006265AC">
      <w:pPr>
        <w:pStyle w:val="Nadpis2"/>
        <w:ind w:left="993" w:hanging="993"/>
        <w:rPr>
          <w:sz w:val="20"/>
          <w:szCs w:val="20"/>
        </w:rPr>
      </w:pPr>
      <w:bookmarkStart w:id="36" w:name="_Toc160523058"/>
      <w:r w:rsidRPr="00C57430">
        <w:lastRenderedPageBreak/>
        <w:t>3.</w:t>
      </w:r>
      <w:r>
        <w:rPr>
          <w:lang w:val="cs-CZ"/>
        </w:rPr>
        <w:t>6</w:t>
      </w:r>
      <w:r w:rsidRPr="00C57430">
        <w:tab/>
        <w:t>Opatření k omezení odkládaní odpadů mimo místa k tomu určená a zajištění nakládání s odpady, jejichž majitel není znám anebo zanikl</w:t>
      </w:r>
      <w:bookmarkEnd w:id="36"/>
    </w:p>
    <w:p w14:paraId="14BC7A2A" w14:textId="77777777" w:rsidR="006265AC" w:rsidRPr="00362962" w:rsidRDefault="006265AC" w:rsidP="006265AC">
      <w:pPr>
        <w:tabs>
          <w:tab w:val="left" w:pos="0"/>
        </w:tabs>
        <w:spacing w:after="120"/>
        <w:jc w:val="both"/>
        <w:rPr>
          <w:color w:val="FF0000"/>
          <w:szCs w:val="20"/>
        </w:rPr>
      </w:pPr>
    </w:p>
    <w:p w14:paraId="1DA76A36" w14:textId="77777777" w:rsidR="006265AC" w:rsidRPr="00C57430" w:rsidRDefault="006265AC" w:rsidP="006265AC">
      <w:pPr>
        <w:tabs>
          <w:tab w:val="left" w:pos="0"/>
        </w:tabs>
        <w:spacing w:after="120"/>
        <w:jc w:val="both"/>
        <w:rPr>
          <w:szCs w:val="20"/>
        </w:rPr>
      </w:pPr>
      <w:r w:rsidRPr="00C57430">
        <w:rPr>
          <w:szCs w:val="20"/>
        </w:rPr>
        <w:t>V zájmu dosažení cíle omezit odkládání odpadů mimo místa k tomu určená, přijmout zejména na úrovni obcí následující opatření:</w:t>
      </w:r>
    </w:p>
    <w:p w14:paraId="3AA26200" w14:textId="77777777" w:rsidR="006265AC" w:rsidRPr="00116DF7" w:rsidRDefault="006265AC" w:rsidP="006265AC">
      <w:pPr>
        <w:tabs>
          <w:tab w:val="left" w:pos="0"/>
        </w:tabs>
        <w:spacing w:after="120"/>
        <w:ind w:left="705" w:hanging="705"/>
        <w:jc w:val="both"/>
        <w:rPr>
          <w:b/>
          <w:szCs w:val="20"/>
        </w:rPr>
      </w:pPr>
      <w:r w:rsidRPr="00116DF7">
        <w:rPr>
          <w:b/>
          <w:szCs w:val="20"/>
        </w:rPr>
        <w:t>Cíle:</w:t>
      </w:r>
    </w:p>
    <w:p w14:paraId="02965F50" w14:textId="77777777" w:rsidR="006265AC" w:rsidRPr="00116DF7" w:rsidRDefault="006265AC" w:rsidP="006265AC">
      <w:pPr>
        <w:tabs>
          <w:tab w:val="left" w:pos="0"/>
        </w:tabs>
        <w:spacing w:after="120"/>
        <w:ind w:left="705" w:hanging="705"/>
        <w:jc w:val="both"/>
        <w:rPr>
          <w:b/>
          <w:szCs w:val="20"/>
        </w:rPr>
      </w:pPr>
      <w:r w:rsidRPr="00116DF7">
        <w:rPr>
          <w:b/>
          <w:szCs w:val="20"/>
        </w:rPr>
        <w:t>a)</w:t>
      </w:r>
      <w:r w:rsidRPr="00116DF7">
        <w:rPr>
          <w:b/>
          <w:szCs w:val="20"/>
        </w:rPr>
        <w:tab/>
        <w:t>Omezit odkládání odpadů mimo místa k tomu určená.</w:t>
      </w:r>
    </w:p>
    <w:p w14:paraId="5DD33436" w14:textId="77777777" w:rsidR="006265AC" w:rsidRPr="00116DF7" w:rsidRDefault="006265AC" w:rsidP="006265AC">
      <w:pPr>
        <w:tabs>
          <w:tab w:val="left" w:pos="0"/>
        </w:tabs>
        <w:spacing w:after="120"/>
        <w:ind w:left="705" w:hanging="705"/>
        <w:jc w:val="both"/>
        <w:rPr>
          <w:b/>
          <w:szCs w:val="20"/>
        </w:rPr>
      </w:pPr>
      <w:r w:rsidRPr="00116DF7">
        <w:rPr>
          <w:b/>
          <w:szCs w:val="20"/>
        </w:rPr>
        <w:t>b)</w:t>
      </w:r>
      <w:r w:rsidRPr="00116DF7">
        <w:rPr>
          <w:b/>
          <w:szCs w:val="20"/>
        </w:rPr>
        <w:tab/>
        <w:t>Zajistit správné nakládání s odpady odloženými mimo místa k tomu určená a s odpady, jejichž vlastník není znám nebo zanikl.</w:t>
      </w:r>
    </w:p>
    <w:p w14:paraId="0A86E5A6" w14:textId="77777777" w:rsidR="006265AC" w:rsidRPr="00362962" w:rsidRDefault="006265AC" w:rsidP="006265AC">
      <w:pPr>
        <w:tabs>
          <w:tab w:val="left" w:pos="0"/>
        </w:tabs>
        <w:spacing w:after="120"/>
        <w:ind w:left="705" w:hanging="705"/>
        <w:jc w:val="both"/>
        <w:rPr>
          <w:b/>
          <w:color w:val="FF0000"/>
          <w:szCs w:val="20"/>
        </w:rPr>
      </w:pPr>
    </w:p>
    <w:p w14:paraId="7424B63E" w14:textId="77777777" w:rsidR="006265AC" w:rsidRPr="00116DF7" w:rsidRDefault="006265AC" w:rsidP="006265AC">
      <w:pPr>
        <w:tabs>
          <w:tab w:val="left" w:pos="0"/>
        </w:tabs>
        <w:spacing w:after="120"/>
        <w:ind w:left="705" w:hanging="705"/>
        <w:jc w:val="both"/>
        <w:rPr>
          <w:b/>
          <w:szCs w:val="20"/>
        </w:rPr>
      </w:pPr>
      <w:r w:rsidRPr="00116DF7">
        <w:rPr>
          <w:b/>
          <w:szCs w:val="20"/>
        </w:rPr>
        <w:t>Opatření:</w:t>
      </w:r>
    </w:p>
    <w:p w14:paraId="3F70576B"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Stanovit odpovědnost majiteli nemovité věci, na které se nachází odpad, jehož</w:t>
      </w:r>
      <w:r>
        <w:rPr>
          <w:rFonts w:cs="Arial"/>
        </w:rPr>
        <w:t> </w:t>
      </w:r>
      <w:r w:rsidRPr="00116DF7">
        <w:rPr>
          <w:rFonts w:cs="Arial"/>
        </w:rPr>
        <w:t>původce není znám, aby zamezil návozu dalších odpadů.</w:t>
      </w:r>
    </w:p>
    <w:p w14:paraId="53D6771E"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Nastavit systém financování nakládání s odpadem (úklidu odpadu), jehož původce není znám.</w:t>
      </w:r>
    </w:p>
    <w:p w14:paraId="65A48C2B"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Povinnost vlastníka nemovité věci, ve které byla provozovna původce odpadu nebo odpadové zařízení, aby zajistil odklizení umístěného odpadu, pokud tak v případě ukončení činnosti neučiní původce nebo provozovatel zařízení.</w:t>
      </w:r>
    </w:p>
    <w:p w14:paraId="74A23864"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Povinnost mít zajištěno další nakládání s komunálními a stavebními a demoličními odpady v okamžiku jejich vzniku.</w:t>
      </w:r>
    </w:p>
    <w:p w14:paraId="0E5A4E51"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Efektivní tvorba programů osvěty a výchovy na úrovni samospráv měst a obcí včetně podpory, zejména formou zajištění financování těchto programů.</w:t>
      </w:r>
    </w:p>
    <w:p w14:paraId="397B21D0"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Zapojení veřejnosti do programů a akcí vedoucích k formování pozitivního postoje k udržení čistoty prostředí a správného nakládání s odpady.</w:t>
      </w:r>
    </w:p>
    <w:p w14:paraId="43CCFEBB"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Aktivní zapojení výrobců při tvorbě programů marketingových kampaní</w:t>
      </w:r>
      <w:r>
        <w:rPr>
          <w:rFonts w:cs="Arial"/>
        </w:rPr>
        <w:t xml:space="preserve"> </w:t>
      </w:r>
      <w:r w:rsidRPr="00116DF7">
        <w:rPr>
          <w:rFonts w:cs="Arial"/>
        </w:rPr>
        <w:t>pro</w:t>
      </w:r>
      <w:r>
        <w:rPr>
          <w:rFonts w:cs="Arial"/>
        </w:rPr>
        <w:t> </w:t>
      </w:r>
      <w:r w:rsidRPr="00116DF7">
        <w:rPr>
          <w:rFonts w:cs="Arial"/>
        </w:rPr>
        <w:t>spotřebitele jejich produktů nebo služeb.</w:t>
      </w:r>
    </w:p>
    <w:p w14:paraId="2A55216E"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Efektivně využívat udělování pokut za znečišťování veřejných prostranství.</w:t>
      </w:r>
    </w:p>
    <w:p w14:paraId="1EF0361B"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Zaměřit kontrolu obecních úřadů na neoprávněné využívání obecních systémů k nakládání s odpady ze strany právnických osob a fyzických osob podnikajících.</w:t>
      </w:r>
    </w:p>
    <w:p w14:paraId="005865AE"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Zapojovat na základě smlouvy právnické osoby a fyzické osoby podnikající do</w:t>
      </w:r>
      <w:r>
        <w:rPr>
          <w:rFonts w:cs="Arial"/>
        </w:rPr>
        <w:t> </w:t>
      </w:r>
      <w:r w:rsidRPr="00116DF7">
        <w:rPr>
          <w:rFonts w:cs="Arial"/>
        </w:rPr>
        <w:t>obecních systémů nakládání s odpady.</w:t>
      </w:r>
    </w:p>
    <w:p w14:paraId="5A417CB5"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Informovat občany a podnikatelské subjekty o možnostech pokutování za aktivity spojené s odkládáním odpadů mimo místa k tomu určená.</w:t>
      </w:r>
    </w:p>
    <w:p w14:paraId="1D5A03F3"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4F4B1A">
        <w:rPr>
          <w:rFonts w:cs="Arial"/>
        </w:rPr>
        <w:t>Optimálně nastavit systém a logistiku sběru a svozu odpadů na úrovni obcí (směsného komunálního odpadu, vytříděných složek komunálních odpadů, objemného nebo nebezpečného odpadu, odpadů z odpadkových košů z veřejných prostranství a čištění veřejných prostranství).</w:t>
      </w:r>
    </w:p>
    <w:p w14:paraId="21563B20" w14:textId="77777777" w:rsidR="006265AC" w:rsidRDefault="006265AC" w:rsidP="006265AC">
      <w:pPr>
        <w:numPr>
          <w:ilvl w:val="0"/>
          <w:numId w:val="35"/>
        </w:numPr>
        <w:tabs>
          <w:tab w:val="left" w:pos="0"/>
        </w:tabs>
        <w:spacing w:after="120" w:line="276" w:lineRule="auto"/>
        <w:ind w:left="567" w:hanging="567"/>
        <w:jc w:val="both"/>
        <w:rPr>
          <w:b/>
          <w:szCs w:val="20"/>
        </w:rPr>
      </w:pPr>
      <w:r w:rsidRPr="004F4B1A">
        <w:rPr>
          <w:rFonts w:cs="Arial"/>
        </w:rPr>
        <w:lastRenderedPageBreak/>
        <w:t>Zavést na úrovni obcí komunikační kanály, přes které by občané měli možnost hlásit nelegálně uložené odpady na veřejných prostranstvích nebo přechodné uložení odpadů v okolí sběrných hnízd a kontejnerů.</w:t>
      </w:r>
    </w:p>
    <w:p w14:paraId="0426F6CC" w14:textId="77777777" w:rsidR="006265AC" w:rsidRPr="00116DF7" w:rsidRDefault="006265AC" w:rsidP="006265AC">
      <w:pPr>
        <w:numPr>
          <w:ilvl w:val="0"/>
          <w:numId w:val="35"/>
        </w:numPr>
        <w:tabs>
          <w:tab w:val="left" w:pos="0"/>
        </w:tabs>
        <w:spacing w:after="120" w:line="276" w:lineRule="auto"/>
        <w:ind w:left="567" w:hanging="567"/>
        <w:jc w:val="both"/>
        <w:rPr>
          <w:b/>
          <w:szCs w:val="20"/>
        </w:rPr>
      </w:pPr>
      <w:r w:rsidRPr="00116DF7">
        <w:rPr>
          <w:rFonts w:cs="Arial"/>
        </w:rPr>
        <w:t>Využívat institutu veřejně prospěšných prací či institutu veřejné služby ze strany samospráv obcí pro zajištění úklidu a obsluhy veřejných prostranství včetně aktivit spojených s odstraňováním odpadů odložených mimo místa k tomu určená.</w:t>
      </w:r>
    </w:p>
    <w:p w14:paraId="65D69E1D" w14:textId="77777777" w:rsidR="006265AC" w:rsidRPr="00116DF7" w:rsidRDefault="006265AC" w:rsidP="006265AC">
      <w:pPr>
        <w:tabs>
          <w:tab w:val="left" w:pos="0"/>
        </w:tabs>
        <w:spacing w:after="120"/>
        <w:ind w:left="567"/>
        <w:jc w:val="both"/>
        <w:rPr>
          <w:b/>
          <w:szCs w:val="20"/>
        </w:rPr>
      </w:pPr>
    </w:p>
    <w:p w14:paraId="757CAC9A" w14:textId="77777777" w:rsidR="006265AC" w:rsidRDefault="006265AC" w:rsidP="006265AC">
      <w:pPr>
        <w:spacing w:after="0" w:line="240" w:lineRule="auto"/>
        <w:rPr>
          <w:rFonts w:eastAsia="Times New Roman"/>
          <w:b/>
          <w:bCs/>
          <w:iCs/>
          <w:sz w:val="24"/>
          <w:szCs w:val="28"/>
          <w:lang w:val="x-none"/>
        </w:rPr>
      </w:pPr>
    </w:p>
    <w:p w14:paraId="4AF689A1" w14:textId="77777777" w:rsidR="006265AC" w:rsidRDefault="006265AC" w:rsidP="006265AC">
      <w:pPr>
        <w:pStyle w:val="Nadpis2"/>
      </w:pPr>
      <w:bookmarkStart w:id="37" w:name="_Toc160523059"/>
      <w:r w:rsidRPr="002D0FAA">
        <w:t>3.</w:t>
      </w:r>
      <w:r>
        <w:rPr>
          <w:lang w:val="cs-CZ"/>
        </w:rPr>
        <w:t>7</w:t>
      </w:r>
      <w:r w:rsidRPr="002D0FAA">
        <w:tab/>
        <w:t>Omezení dopadu některých plastových výrobků na životní prostředí</w:t>
      </w:r>
      <w:bookmarkEnd w:id="37"/>
    </w:p>
    <w:p w14:paraId="6F0ABEBA" w14:textId="77777777" w:rsidR="006265AC" w:rsidRDefault="006265AC" w:rsidP="006265AC">
      <w:pPr>
        <w:rPr>
          <w:lang w:val="x-none"/>
        </w:rPr>
      </w:pPr>
    </w:p>
    <w:p w14:paraId="0A43CC3A" w14:textId="77777777" w:rsidR="006265AC" w:rsidRDefault="006265AC" w:rsidP="006265AC">
      <w:pPr>
        <w:jc w:val="both"/>
        <w:rPr>
          <w:lang w:eastAsia="x-none"/>
        </w:rPr>
      </w:pPr>
      <w:r w:rsidRPr="004F4B1A">
        <w:rPr>
          <w:lang w:eastAsia="x-none"/>
        </w:rPr>
        <w:t>Účelem je předcházet vzniku jednorázových plastových odpadů a dopadu některých plastových výrobků na životní prostředí, zejména na vodní prostředí a lidské zdraví.</w:t>
      </w:r>
    </w:p>
    <w:p w14:paraId="65FE7AD9" w14:textId="77777777" w:rsidR="006265AC" w:rsidRPr="00F60133" w:rsidRDefault="006265AC" w:rsidP="006265AC">
      <w:pPr>
        <w:pStyle w:val="l3"/>
        <w:jc w:val="both"/>
        <w:rPr>
          <w:rFonts w:ascii="Verdana" w:eastAsia="Calibri" w:hAnsi="Verdana"/>
          <w:sz w:val="20"/>
          <w:szCs w:val="22"/>
          <w:lang w:eastAsia="x-none"/>
        </w:rPr>
      </w:pPr>
      <w:r w:rsidRPr="00F60133">
        <w:rPr>
          <w:rFonts w:ascii="Verdana" w:eastAsia="Calibri" w:hAnsi="Verdana"/>
          <w:sz w:val="20"/>
          <w:szCs w:val="22"/>
          <w:lang w:eastAsia="x-none"/>
        </w:rPr>
        <w:t>Pravidla pro předcházení vzniku odpadu z vybraných plastových výrobků,</w:t>
      </w:r>
      <w:r>
        <w:rPr>
          <w:rFonts w:ascii="Verdana" w:eastAsia="Calibri" w:hAnsi="Verdana"/>
          <w:sz w:val="20"/>
          <w:szCs w:val="22"/>
          <w:lang w:eastAsia="x-none"/>
        </w:rPr>
        <w:t xml:space="preserve"> </w:t>
      </w:r>
      <w:r w:rsidRPr="00F60133">
        <w:rPr>
          <w:rFonts w:ascii="Verdana" w:eastAsia="Calibri" w:hAnsi="Verdana"/>
          <w:sz w:val="20"/>
          <w:szCs w:val="22"/>
          <w:lang w:eastAsia="x-none"/>
        </w:rPr>
        <w:t>práva a</w:t>
      </w:r>
      <w:r>
        <w:rPr>
          <w:rFonts w:ascii="Verdana" w:eastAsia="Calibri" w:hAnsi="Verdana"/>
          <w:sz w:val="20"/>
          <w:szCs w:val="22"/>
          <w:lang w:eastAsia="x-none"/>
        </w:rPr>
        <w:t> p</w:t>
      </w:r>
      <w:r w:rsidRPr="00F60133">
        <w:rPr>
          <w:rFonts w:ascii="Verdana" w:eastAsia="Calibri" w:hAnsi="Verdana"/>
          <w:sz w:val="20"/>
          <w:szCs w:val="22"/>
          <w:lang w:eastAsia="x-none"/>
        </w:rPr>
        <w:t>ovinnosti výrobců při uvedení vybraných plastových výrobků na trh,</w:t>
      </w:r>
      <w:r>
        <w:rPr>
          <w:rFonts w:ascii="Verdana" w:eastAsia="Calibri" w:hAnsi="Verdana"/>
          <w:sz w:val="20"/>
          <w:szCs w:val="22"/>
          <w:lang w:eastAsia="x-none"/>
        </w:rPr>
        <w:t xml:space="preserve"> </w:t>
      </w:r>
      <w:r w:rsidRPr="00F60133">
        <w:rPr>
          <w:rFonts w:ascii="Verdana" w:eastAsia="Calibri" w:hAnsi="Verdana"/>
          <w:sz w:val="20"/>
          <w:szCs w:val="22"/>
          <w:lang w:eastAsia="x-none"/>
        </w:rPr>
        <w:t>práva a povinnosti související s nakládáním s odpadem z vybraných plastových výrobků a</w:t>
      </w:r>
      <w:r>
        <w:rPr>
          <w:rFonts w:ascii="Verdana" w:eastAsia="Calibri" w:hAnsi="Verdana"/>
          <w:sz w:val="20"/>
          <w:szCs w:val="22"/>
          <w:lang w:eastAsia="x-none"/>
        </w:rPr>
        <w:t xml:space="preserve"> </w:t>
      </w:r>
      <w:r w:rsidRPr="00F60133">
        <w:rPr>
          <w:rFonts w:ascii="Verdana" w:eastAsia="Calibri" w:hAnsi="Verdana"/>
          <w:sz w:val="20"/>
          <w:szCs w:val="22"/>
          <w:lang w:eastAsia="x-none"/>
        </w:rPr>
        <w:t>působnost správních orgánů v oblasti předcházení vzniku odpadu z vybraných plastových výrobků a v oblasti práv a povinností souvisejících s nakládáním s odpadem z vybraných plastových výrobků</w:t>
      </w:r>
      <w:r>
        <w:rPr>
          <w:rFonts w:ascii="Verdana" w:eastAsia="Calibri" w:hAnsi="Verdana"/>
          <w:sz w:val="20"/>
          <w:szCs w:val="22"/>
          <w:lang w:eastAsia="x-none"/>
        </w:rPr>
        <w:t xml:space="preserve"> upravuje zákon </w:t>
      </w:r>
      <w:r w:rsidRPr="00233152">
        <w:rPr>
          <w:rFonts w:ascii="Verdana" w:eastAsia="Calibri" w:hAnsi="Verdana"/>
          <w:sz w:val="20"/>
          <w:szCs w:val="22"/>
          <w:lang w:eastAsia="x-none"/>
        </w:rPr>
        <w:t>č. 243/2022 Sb.</w:t>
      </w:r>
      <w:r>
        <w:rPr>
          <w:rFonts w:ascii="Verdana" w:eastAsia="Calibri" w:hAnsi="Verdana"/>
          <w:sz w:val="20"/>
          <w:szCs w:val="22"/>
          <w:lang w:eastAsia="x-none"/>
        </w:rPr>
        <w:t xml:space="preserve">, </w:t>
      </w:r>
      <w:r w:rsidRPr="00233152">
        <w:rPr>
          <w:rFonts w:ascii="Verdana" w:eastAsia="Calibri" w:hAnsi="Verdana"/>
          <w:sz w:val="20"/>
          <w:szCs w:val="22"/>
          <w:lang w:eastAsia="x-none"/>
        </w:rPr>
        <w:t>o omezení dopadu vybraných plastových výrobků na</w:t>
      </w:r>
      <w:r>
        <w:rPr>
          <w:rFonts w:ascii="Verdana" w:eastAsia="Calibri" w:hAnsi="Verdana"/>
          <w:sz w:val="20"/>
          <w:szCs w:val="22"/>
          <w:lang w:eastAsia="x-none"/>
        </w:rPr>
        <w:t> </w:t>
      </w:r>
      <w:r w:rsidRPr="00233152">
        <w:rPr>
          <w:rFonts w:ascii="Verdana" w:eastAsia="Calibri" w:hAnsi="Verdana"/>
          <w:sz w:val="20"/>
          <w:szCs w:val="22"/>
          <w:lang w:eastAsia="x-none"/>
        </w:rPr>
        <w:t>životní prostředí</w:t>
      </w:r>
      <w:r>
        <w:rPr>
          <w:rFonts w:ascii="Verdana" w:eastAsia="Calibri" w:hAnsi="Verdana"/>
          <w:sz w:val="20"/>
          <w:szCs w:val="22"/>
          <w:lang w:eastAsia="x-none"/>
        </w:rPr>
        <w:t>.</w:t>
      </w:r>
    </w:p>
    <w:p w14:paraId="6EBBD65C" w14:textId="77777777" w:rsidR="006265AC" w:rsidRPr="00116DF7" w:rsidRDefault="006265AC" w:rsidP="006265AC">
      <w:pPr>
        <w:tabs>
          <w:tab w:val="left" w:pos="0"/>
        </w:tabs>
        <w:spacing w:after="120"/>
        <w:ind w:left="705" w:hanging="705"/>
        <w:jc w:val="both"/>
        <w:rPr>
          <w:b/>
          <w:szCs w:val="20"/>
        </w:rPr>
      </w:pPr>
      <w:r w:rsidRPr="00116DF7">
        <w:rPr>
          <w:b/>
          <w:szCs w:val="20"/>
        </w:rPr>
        <w:t>Cíle:</w:t>
      </w:r>
    </w:p>
    <w:p w14:paraId="371B671B" w14:textId="77777777" w:rsidR="006265AC" w:rsidRPr="00116DF7" w:rsidRDefault="006265AC" w:rsidP="006265AC">
      <w:pPr>
        <w:suppressAutoHyphens/>
        <w:spacing w:before="40" w:after="40"/>
        <w:ind w:right="57"/>
        <w:jc w:val="both"/>
        <w:rPr>
          <w:rFonts w:cs="Arial"/>
          <w:b/>
          <w:szCs w:val="20"/>
        </w:rPr>
      </w:pPr>
      <w:r>
        <w:rPr>
          <w:b/>
          <w:szCs w:val="20"/>
        </w:rPr>
        <w:t xml:space="preserve">Cíl </w:t>
      </w:r>
      <w:r w:rsidRPr="00116DF7">
        <w:rPr>
          <w:b/>
          <w:szCs w:val="20"/>
        </w:rPr>
        <w:t>a)</w:t>
      </w:r>
      <w:r w:rsidRPr="00116DF7">
        <w:rPr>
          <w:b/>
          <w:szCs w:val="20"/>
        </w:rPr>
        <w:tab/>
      </w:r>
      <w:r w:rsidRPr="00116DF7">
        <w:rPr>
          <w:rFonts w:cs="Arial"/>
          <w:b/>
          <w:szCs w:val="20"/>
        </w:rPr>
        <w:t>Dosáhnout do roku 2026 v porovnání s rokem 2022 snížení spotřeby vybraných plastových výrobků na jedno použití.</w:t>
      </w:r>
    </w:p>
    <w:p w14:paraId="314F4F00" w14:textId="77777777" w:rsidR="006265AC" w:rsidRPr="00116DF7" w:rsidRDefault="006265AC" w:rsidP="006265AC">
      <w:pPr>
        <w:pStyle w:val="Zkladntext"/>
        <w:ind w:left="426"/>
        <w:jc w:val="both"/>
        <w:rPr>
          <w:rFonts w:ascii="Verdana" w:hAnsi="Verdana"/>
          <w:sz w:val="20"/>
        </w:rPr>
      </w:pPr>
      <w:r w:rsidRPr="00116DF7">
        <w:rPr>
          <w:rFonts w:ascii="Verdana" w:hAnsi="Verdana"/>
          <w:sz w:val="20"/>
        </w:rPr>
        <w:t>Vztahuje</w:t>
      </w:r>
      <w:r w:rsidRPr="00116DF7">
        <w:rPr>
          <w:rFonts w:ascii="Verdana" w:hAnsi="Verdana"/>
          <w:spacing w:val="-2"/>
          <w:sz w:val="20"/>
        </w:rPr>
        <w:t xml:space="preserve"> </w:t>
      </w:r>
      <w:r w:rsidRPr="00116DF7">
        <w:rPr>
          <w:rFonts w:ascii="Verdana" w:hAnsi="Verdana"/>
          <w:sz w:val="20"/>
        </w:rPr>
        <w:t>se</w:t>
      </w:r>
      <w:r w:rsidRPr="00116DF7">
        <w:rPr>
          <w:rFonts w:ascii="Verdana" w:hAnsi="Verdana"/>
          <w:spacing w:val="-3"/>
          <w:sz w:val="20"/>
        </w:rPr>
        <w:t xml:space="preserve"> </w:t>
      </w:r>
      <w:r w:rsidRPr="00116DF7">
        <w:rPr>
          <w:rFonts w:ascii="Verdana" w:hAnsi="Verdana"/>
          <w:sz w:val="20"/>
        </w:rPr>
        <w:t>na</w:t>
      </w:r>
      <w:r w:rsidRPr="00116DF7">
        <w:rPr>
          <w:rFonts w:ascii="Verdana" w:hAnsi="Verdana"/>
          <w:spacing w:val="-3"/>
          <w:sz w:val="20"/>
        </w:rPr>
        <w:t xml:space="preserve"> </w:t>
      </w:r>
      <w:r w:rsidRPr="00116DF7">
        <w:rPr>
          <w:rFonts w:ascii="Verdana" w:hAnsi="Verdana"/>
          <w:sz w:val="20"/>
        </w:rPr>
        <w:t>níže</w:t>
      </w:r>
      <w:r w:rsidRPr="00116DF7">
        <w:rPr>
          <w:rFonts w:ascii="Verdana" w:hAnsi="Verdana"/>
          <w:spacing w:val="-3"/>
          <w:sz w:val="20"/>
        </w:rPr>
        <w:t xml:space="preserve"> </w:t>
      </w:r>
      <w:r w:rsidRPr="00116DF7">
        <w:rPr>
          <w:rFonts w:ascii="Verdana" w:hAnsi="Verdana"/>
          <w:sz w:val="20"/>
        </w:rPr>
        <w:t>uvedené</w:t>
      </w:r>
      <w:r w:rsidRPr="00116DF7">
        <w:rPr>
          <w:rFonts w:ascii="Verdana" w:hAnsi="Verdana"/>
          <w:spacing w:val="-1"/>
          <w:sz w:val="20"/>
        </w:rPr>
        <w:t xml:space="preserve"> </w:t>
      </w:r>
      <w:r w:rsidRPr="00116DF7">
        <w:rPr>
          <w:rFonts w:ascii="Verdana" w:hAnsi="Verdana"/>
          <w:sz w:val="20"/>
        </w:rPr>
        <w:t>výrobky:</w:t>
      </w:r>
    </w:p>
    <w:p w14:paraId="4A9684D2" w14:textId="77777777" w:rsidR="006265AC" w:rsidRPr="00116DF7" w:rsidRDefault="006265AC" w:rsidP="006265AC">
      <w:pPr>
        <w:pStyle w:val="Odstavecseseznamem"/>
        <w:widowControl w:val="0"/>
        <w:numPr>
          <w:ilvl w:val="3"/>
          <w:numId w:val="36"/>
        </w:numPr>
        <w:autoSpaceDE w:val="0"/>
        <w:autoSpaceDN w:val="0"/>
        <w:spacing w:before="60" w:after="0" w:line="240" w:lineRule="auto"/>
        <w:ind w:left="426" w:firstLine="0"/>
        <w:contextualSpacing w:val="0"/>
        <w:jc w:val="both"/>
        <w:rPr>
          <w:szCs w:val="20"/>
        </w:rPr>
      </w:pPr>
      <w:r w:rsidRPr="00116DF7">
        <w:rPr>
          <w:b/>
          <w:szCs w:val="20"/>
        </w:rPr>
        <w:t>Nápojové</w:t>
      </w:r>
      <w:r w:rsidRPr="00116DF7">
        <w:rPr>
          <w:b/>
          <w:spacing w:val="-3"/>
          <w:szCs w:val="20"/>
        </w:rPr>
        <w:t xml:space="preserve"> </w:t>
      </w:r>
      <w:r w:rsidRPr="00116DF7">
        <w:rPr>
          <w:b/>
          <w:szCs w:val="20"/>
        </w:rPr>
        <w:t>kelímky</w:t>
      </w:r>
      <w:r w:rsidRPr="00116DF7">
        <w:rPr>
          <w:szCs w:val="20"/>
        </w:rPr>
        <w:t>,</w:t>
      </w:r>
      <w:r w:rsidRPr="00116DF7">
        <w:rPr>
          <w:spacing w:val="-2"/>
          <w:szCs w:val="20"/>
        </w:rPr>
        <w:t xml:space="preserve"> </w:t>
      </w:r>
      <w:r w:rsidRPr="00116DF7">
        <w:rPr>
          <w:szCs w:val="20"/>
        </w:rPr>
        <w:t>včetně</w:t>
      </w:r>
      <w:r w:rsidRPr="00116DF7">
        <w:rPr>
          <w:spacing w:val="-1"/>
          <w:szCs w:val="20"/>
        </w:rPr>
        <w:t xml:space="preserve"> </w:t>
      </w:r>
      <w:r w:rsidRPr="00116DF7">
        <w:rPr>
          <w:szCs w:val="20"/>
        </w:rPr>
        <w:t>jejich</w:t>
      </w:r>
      <w:r w:rsidRPr="00116DF7">
        <w:rPr>
          <w:spacing w:val="-4"/>
          <w:szCs w:val="20"/>
        </w:rPr>
        <w:t xml:space="preserve"> </w:t>
      </w:r>
      <w:r w:rsidRPr="00116DF7">
        <w:rPr>
          <w:szCs w:val="20"/>
        </w:rPr>
        <w:t>uzávěrů</w:t>
      </w:r>
      <w:r w:rsidRPr="00116DF7">
        <w:rPr>
          <w:spacing w:val="-4"/>
          <w:szCs w:val="20"/>
        </w:rPr>
        <w:t xml:space="preserve"> </w:t>
      </w:r>
      <w:r w:rsidRPr="00116DF7">
        <w:rPr>
          <w:szCs w:val="20"/>
        </w:rPr>
        <w:t>a</w:t>
      </w:r>
      <w:r w:rsidRPr="00116DF7">
        <w:rPr>
          <w:spacing w:val="-1"/>
          <w:szCs w:val="20"/>
        </w:rPr>
        <w:t xml:space="preserve"> </w:t>
      </w:r>
      <w:r w:rsidRPr="00116DF7">
        <w:rPr>
          <w:szCs w:val="20"/>
        </w:rPr>
        <w:t>víček.</w:t>
      </w:r>
    </w:p>
    <w:p w14:paraId="0B72539E" w14:textId="77777777" w:rsidR="006265AC" w:rsidRPr="00116DF7" w:rsidRDefault="006265AC" w:rsidP="006265AC">
      <w:pPr>
        <w:pStyle w:val="Odstavecseseznamem"/>
        <w:widowControl w:val="0"/>
        <w:numPr>
          <w:ilvl w:val="3"/>
          <w:numId w:val="36"/>
        </w:numPr>
        <w:autoSpaceDE w:val="0"/>
        <w:autoSpaceDN w:val="0"/>
        <w:spacing w:after="0" w:line="240" w:lineRule="auto"/>
        <w:ind w:left="709" w:right="567" w:hanging="283"/>
        <w:contextualSpacing w:val="0"/>
        <w:jc w:val="both"/>
        <w:rPr>
          <w:szCs w:val="20"/>
        </w:rPr>
      </w:pPr>
      <w:r w:rsidRPr="00116DF7">
        <w:rPr>
          <w:b/>
          <w:szCs w:val="20"/>
        </w:rPr>
        <w:t>Nádoby</w:t>
      </w:r>
      <w:r w:rsidRPr="00116DF7">
        <w:rPr>
          <w:b/>
          <w:spacing w:val="-10"/>
          <w:szCs w:val="20"/>
        </w:rPr>
        <w:t xml:space="preserve"> </w:t>
      </w:r>
      <w:r w:rsidRPr="00116DF7">
        <w:rPr>
          <w:b/>
          <w:szCs w:val="20"/>
        </w:rPr>
        <w:t>na</w:t>
      </w:r>
      <w:r w:rsidRPr="00116DF7">
        <w:rPr>
          <w:b/>
          <w:spacing w:val="-12"/>
          <w:szCs w:val="20"/>
        </w:rPr>
        <w:t xml:space="preserve"> </w:t>
      </w:r>
      <w:r w:rsidRPr="00116DF7">
        <w:rPr>
          <w:b/>
          <w:szCs w:val="20"/>
        </w:rPr>
        <w:t>potraviny</w:t>
      </w:r>
      <w:r w:rsidRPr="00116DF7">
        <w:rPr>
          <w:b/>
          <w:spacing w:val="-9"/>
          <w:szCs w:val="20"/>
        </w:rPr>
        <w:t xml:space="preserve"> </w:t>
      </w:r>
      <w:r w:rsidRPr="00116DF7">
        <w:rPr>
          <w:szCs w:val="20"/>
        </w:rPr>
        <w:t>jako</w:t>
      </w:r>
      <w:r w:rsidRPr="00116DF7">
        <w:rPr>
          <w:spacing w:val="-8"/>
          <w:szCs w:val="20"/>
        </w:rPr>
        <w:t xml:space="preserve"> </w:t>
      </w:r>
      <w:r w:rsidRPr="00116DF7">
        <w:rPr>
          <w:szCs w:val="20"/>
        </w:rPr>
        <w:t>jsou</w:t>
      </w:r>
      <w:r w:rsidRPr="00116DF7">
        <w:rPr>
          <w:spacing w:val="-8"/>
          <w:szCs w:val="20"/>
        </w:rPr>
        <w:t xml:space="preserve"> </w:t>
      </w:r>
      <w:r w:rsidRPr="00116DF7">
        <w:rPr>
          <w:szCs w:val="20"/>
        </w:rPr>
        <w:t>krabičky</w:t>
      </w:r>
      <w:r w:rsidRPr="00116DF7">
        <w:rPr>
          <w:spacing w:val="-9"/>
          <w:szCs w:val="20"/>
        </w:rPr>
        <w:t xml:space="preserve"> </w:t>
      </w:r>
      <w:r w:rsidRPr="00116DF7">
        <w:rPr>
          <w:szCs w:val="20"/>
        </w:rPr>
        <w:t>s</w:t>
      </w:r>
      <w:r w:rsidRPr="00116DF7">
        <w:rPr>
          <w:spacing w:val="-2"/>
          <w:szCs w:val="20"/>
        </w:rPr>
        <w:t xml:space="preserve"> </w:t>
      </w:r>
      <w:r w:rsidRPr="00116DF7">
        <w:rPr>
          <w:szCs w:val="20"/>
        </w:rPr>
        <w:t>víkem</w:t>
      </w:r>
      <w:r w:rsidRPr="00116DF7">
        <w:rPr>
          <w:spacing w:val="-11"/>
          <w:szCs w:val="20"/>
        </w:rPr>
        <w:t xml:space="preserve"> </w:t>
      </w:r>
      <w:r w:rsidRPr="00116DF7">
        <w:rPr>
          <w:szCs w:val="20"/>
        </w:rPr>
        <w:t>či</w:t>
      </w:r>
      <w:r w:rsidRPr="00116DF7">
        <w:rPr>
          <w:spacing w:val="-8"/>
          <w:szCs w:val="20"/>
        </w:rPr>
        <w:t xml:space="preserve"> </w:t>
      </w:r>
      <w:r w:rsidRPr="00116DF7">
        <w:rPr>
          <w:szCs w:val="20"/>
        </w:rPr>
        <w:t>bez</w:t>
      </w:r>
      <w:r w:rsidRPr="00116DF7">
        <w:rPr>
          <w:spacing w:val="-10"/>
          <w:szCs w:val="20"/>
        </w:rPr>
        <w:t xml:space="preserve"> </w:t>
      </w:r>
      <w:r w:rsidRPr="00116DF7">
        <w:rPr>
          <w:szCs w:val="20"/>
        </w:rPr>
        <w:t>něj,</w:t>
      </w:r>
      <w:r w:rsidRPr="00116DF7">
        <w:rPr>
          <w:spacing w:val="-11"/>
          <w:szCs w:val="20"/>
        </w:rPr>
        <w:t xml:space="preserve"> </w:t>
      </w:r>
      <w:r w:rsidRPr="00116DF7">
        <w:rPr>
          <w:szCs w:val="20"/>
        </w:rPr>
        <w:t>jež</w:t>
      </w:r>
      <w:r w:rsidRPr="00116DF7">
        <w:rPr>
          <w:spacing w:val="-7"/>
          <w:szCs w:val="20"/>
        </w:rPr>
        <w:t xml:space="preserve"> </w:t>
      </w:r>
      <w:r w:rsidRPr="00116DF7">
        <w:rPr>
          <w:szCs w:val="20"/>
        </w:rPr>
        <w:t>se</w:t>
      </w:r>
      <w:r w:rsidRPr="00116DF7">
        <w:rPr>
          <w:spacing w:val="-11"/>
          <w:szCs w:val="20"/>
        </w:rPr>
        <w:t xml:space="preserve"> </w:t>
      </w:r>
      <w:r w:rsidRPr="00116DF7">
        <w:rPr>
          <w:szCs w:val="20"/>
        </w:rPr>
        <w:t>používají</w:t>
      </w:r>
      <w:r w:rsidRPr="00116DF7">
        <w:rPr>
          <w:spacing w:val="-8"/>
          <w:szCs w:val="20"/>
        </w:rPr>
        <w:t xml:space="preserve"> </w:t>
      </w:r>
      <w:r w:rsidRPr="00116DF7">
        <w:rPr>
          <w:szCs w:val="20"/>
        </w:rPr>
        <w:t>k</w:t>
      </w:r>
      <w:r w:rsidRPr="00116DF7">
        <w:rPr>
          <w:spacing w:val="-5"/>
          <w:szCs w:val="20"/>
        </w:rPr>
        <w:t xml:space="preserve"> </w:t>
      </w:r>
      <w:r w:rsidRPr="00116DF7">
        <w:rPr>
          <w:szCs w:val="20"/>
        </w:rPr>
        <w:t>pojmutí</w:t>
      </w:r>
      <w:r w:rsidRPr="00116DF7">
        <w:rPr>
          <w:spacing w:val="-52"/>
          <w:szCs w:val="20"/>
        </w:rPr>
        <w:t xml:space="preserve">   </w:t>
      </w:r>
      <w:r w:rsidRPr="00116DF7">
        <w:rPr>
          <w:szCs w:val="20"/>
        </w:rPr>
        <w:t>potravin</w:t>
      </w:r>
      <w:r w:rsidRPr="00116DF7">
        <w:rPr>
          <w:spacing w:val="1"/>
          <w:szCs w:val="20"/>
        </w:rPr>
        <w:t xml:space="preserve"> </w:t>
      </w:r>
      <w:r w:rsidRPr="00116DF7">
        <w:rPr>
          <w:szCs w:val="20"/>
        </w:rPr>
        <w:t>(dále jen</w:t>
      </w:r>
      <w:r w:rsidRPr="00116DF7">
        <w:rPr>
          <w:spacing w:val="2"/>
          <w:szCs w:val="20"/>
        </w:rPr>
        <w:t xml:space="preserve"> </w:t>
      </w:r>
      <w:r w:rsidRPr="00116DF7">
        <w:rPr>
          <w:szCs w:val="20"/>
        </w:rPr>
        <w:t>“nádoba na</w:t>
      </w:r>
      <w:r w:rsidRPr="00116DF7">
        <w:rPr>
          <w:spacing w:val="-1"/>
          <w:szCs w:val="20"/>
        </w:rPr>
        <w:t xml:space="preserve"> </w:t>
      </w:r>
      <w:r w:rsidRPr="00116DF7">
        <w:rPr>
          <w:szCs w:val="20"/>
        </w:rPr>
        <w:t>potraviny“), které:</w:t>
      </w:r>
    </w:p>
    <w:p w14:paraId="3BFE9A62" w14:textId="77777777" w:rsidR="006265AC" w:rsidRPr="004F5E75" w:rsidRDefault="006265AC" w:rsidP="006265AC">
      <w:pPr>
        <w:pStyle w:val="Odstavecseseznamem"/>
        <w:widowControl w:val="0"/>
        <w:numPr>
          <w:ilvl w:val="4"/>
          <w:numId w:val="36"/>
        </w:numPr>
        <w:autoSpaceDE w:val="0"/>
        <w:autoSpaceDN w:val="0"/>
        <w:spacing w:after="0" w:line="240" w:lineRule="auto"/>
        <w:ind w:left="1134" w:hanging="283"/>
        <w:contextualSpacing w:val="0"/>
        <w:jc w:val="both"/>
        <w:rPr>
          <w:rFonts w:cs="Arial"/>
          <w:b/>
          <w:szCs w:val="20"/>
        </w:rPr>
      </w:pPr>
      <w:r w:rsidRPr="004F5E75">
        <w:rPr>
          <w:szCs w:val="20"/>
        </w:rPr>
        <w:t>jsou</w:t>
      </w:r>
      <w:r w:rsidRPr="004F5E75">
        <w:rPr>
          <w:spacing w:val="-2"/>
          <w:szCs w:val="20"/>
        </w:rPr>
        <w:t xml:space="preserve"> </w:t>
      </w:r>
      <w:r w:rsidRPr="004F5E75">
        <w:rPr>
          <w:szCs w:val="20"/>
        </w:rPr>
        <w:t>určeny</w:t>
      </w:r>
      <w:r w:rsidRPr="004F5E75">
        <w:rPr>
          <w:spacing w:val="-1"/>
          <w:szCs w:val="20"/>
        </w:rPr>
        <w:t xml:space="preserve"> </w:t>
      </w:r>
      <w:r w:rsidRPr="004F5E75">
        <w:rPr>
          <w:szCs w:val="20"/>
        </w:rPr>
        <w:t>k</w:t>
      </w:r>
      <w:r w:rsidRPr="004F5E75">
        <w:rPr>
          <w:spacing w:val="-1"/>
          <w:szCs w:val="20"/>
        </w:rPr>
        <w:t xml:space="preserve"> </w:t>
      </w:r>
      <w:r w:rsidRPr="004F5E75">
        <w:rPr>
          <w:szCs w:val="20"/>
        </w:rPr>
        <w:t>okamžité</w:t>
      </w:r>
      <w:r w:rsidRPr="004F5E75">
        <w:rPr>
          <w:spacing w:val="-2"/>
          <w:szCs w:val="20"/>
        </w:rPr>
        <w:t xml:space="preserve"> </w:t>
      </w:r>
      <w:r w:rsidRPr="004F5E75">
        <w:rPr>
          <w:szCs w:val="20"/>
        </w:rPr>
        <w:t>spotřebě,</w:t>
      </w:r>
      <w:r w:rsidRPr="004F5E75">
        <w:rPr>
          <w:spacing w:val="-3"/>
          <w:szCs w:val="20"/>
        </w:rPr>
        <w:t xml:space="preserve"> </w:t>
      </w:r>
      <w:r w:rsidRPr="004F5E75">
        <w:rPr>
          <w:szCs w:val="20"/>
        </w:rPr>
        <w:t>a</w:t>
      </w:r>
      <w:r w:rsidRPr="004F5E75">
        <w:rPr>
          <w:spacing w:val="-2"/>
          <w:szCs w:val="20"/>
        </w:rPr>
        <w:t xml:space="preserve"> </w:t>
      </w:r>
      <w:r w:rsidRPr="004F5E75">
        <w:rPr>
          <w:szCs w:val="20"/>
        </w:rPr>
        <w:t>to</w:t>
      </w:r>
      <w:r w:rsidRPr="004F5E75">
        <w:rPr>
          <w:spacing w:val="-2"/>
          <w:szCs w:val="20"/>
        </w:rPr>
        <w:t xml:space="preserve"> </w:t>
      </w:r>
      <w:r w:rsidRPr="004F5E75">
        <w:rPr>
          <w:szCs w:val="20"/>
        </w:rPr>
        <w:t>buď</w:t>
      </w:r>
      <w:r w:rsidRPr="004F5E75">
        <w:rPr>
          <w:spacing w:val="-2"/>
          <w:szCs w:val="20"/>
        </w:rPr>
        <w:t xml:space="preserve"> </w:t>
      </w:r>
      <w:r w:rsidRPr="004F5E75">
        <w:rPr>
          <w:szCs w:val="20"/>
        </w:rPr>
        <w:t>na</w:t>
      </w:r>
      <w:r w:rsidRPr="004F5E75">
        <w:rPr>
          <w:spacing w:val="-2"/>
          <w:szCs w:val="20"/>
        </w:rPr>
        <w:t xml:space="preserve"> </w:t>
      </w:r>
      <w:r w:rsidRPr="004F5E75">
        <w:rPr>
          <w:szCs w:val="20"/>
        </w:rPr>
        <w:t>místě,</w:t>
      </w:r>
      <w:r w:rsidRPr="004F5E75">
        <w:rPr>
          <w:spacing w:val="-3"/>
          <w:szCs w:val="20"/>
        </w:rPr>
        <w:t xml:space="preserve"> </w:t>
      </w:r>
      <w:r w:rsidRPr="004F5E75">
        <w:rPr>
          <w:szCs w:val="20"/>
        </w:rPr>
        <w:t>nebo k</w:t>
      </w:r>
      <w:r w:rsidRPr="004F5E75">
        <w:rPr>
          <w:spacing w:val="-1"/>
          <w:szCs w:val="20"/>
        </w:rPr>
        <w:t xml:space="preserve"> </w:t>
      </w:r>
      <w:r w:rsidRPr="004F5E75">
        <w:rPr>
          <w:szCs w:val="20"/>
        </w:rPr>
        <w:t>odnesení s</w:t>
      </w:r>
      <w:r w:rsidRPr="004F5E75">
        <w:rPr>
          <w:spacing w:val="-3"/>
          <w:szCs w:val="20"/>
        </w:rPr>
        <w:t xml:space="preserve"> </w:t>
      </w:r>
      <w:r w:rsidRPr="004F5E75">
        <w:rPr>
          <w:szCs w:val="20"/>
        </w:rPr>
        <w:t>sebou,</w:t>
      </w:r>
    </w:p>
    <w:p w14:paraId="31756E1B" w14:textId="77777777" w:rsidR="006265AC" w:rsidRPr="004F5E75" w:rsidRDefault="006265AC" w:rsidP="006265AC">
      <w:pPr>
        <w:pStyle w:val="Odstavecseseznamem"/>
        <w:widowControl w:val="0"/>
        <w:numPr>
          <w:ilvl w:val="4"/>
          <w:numId w:val="36"/>
        </w:numPr>
        <w:autoSpaceDE w:val="0"/>
        <w:autoSpaceDN w:val="0"/>
        <w:spacing w:after="0" w:line="240" w:lineRule="auto"/>
        <w:ind w:left="1134" w:hanging="283"/>
        <w:contextualSpacing w:val="0"/>
        <w:jc w:val="both"/>
        <w:rPr>
          <w:rFonts w:cs="Arial"/>
          <w:b/>
          <w:szCs w:val="20"/>
        </w:rPr>
      </w:pPr>
      <w:r w:rsidRPr="004F5E75">
        <w:rPr>
          <w:szCs w:val="20"/>
        </w:rPr>
        <w:t>jsou</w:t>
      </w:r>
      <w:r w:rsidRPr="004F5E75">
        <w:rPr>
          <w:spacing w:val="-1"/>
          <w:szCs w:val="20"/>
        </w:rPr>
        <w:t xml:space="preserve"> </w:t>
      </w:r>
      <w:r w:rsidRPr="004F5E75">
        <w:rPr>
          <w:szCs w:val="20"/>
        </w:rPr>
        <w:t>obvykle</w:t>
      </w:r>
      <w:r w:rsidRPr="004F5E75">
        <w:rPr>
          <w:spacing w:val="-1"/>
          <w:szCs w:val="20"/>
        </w:rPr>
        <w:t xml:space="preserve"> </w:t>
      </w:r>
      <w:r w:rsidRPr="004F5E75">
        <w:rPr>
          <w:szCs w:val="20"/>
        </w:rPr>
        <w:t>spotřebovány</w:t>
      </w:r>
      <w:r w:rsidRPr="004F5E75">
        <w:rPr>
          <w:spacing w:val="-3"/>
          <w:szCs w:val="20"/>
        </w:rPr>
        <w:t xml:space="preserve"> </w:t>
      </w:r>
      <w:r w:rsidRPr="004F5E75">
        <w:rPr>
          <w:szCs w:val="20"/>
        </w:rPr>
        <w:t>z</w:t>
      </w:r>
      <w:r w:rsidRPr="004F5E75">
        <w:rPr>
          <w:spacing w:val="-2"/>
          <w:szCs w:val="20"/>
        </w:rPr>
        <w:t xml:space="preserve"> </w:t>
      </w:r>
      <w:r w:rsidRPr="004F5E75">
        <w:rPr>
          <w:szCs w:val="20"/>
        </w:rPr>
        <w:t>této</w:t>
      </w:r>
      <w:r w:rsidRPr="004F5E75">
        <w:rPr>
          <w:spacing w:val="-4"/>
          <w:szCs w:val="20"/>
        </w:rPr>
        <w:t xml:space="preserve"> </w:t>
      </w:r>
      <w:r w:rsidRPr="004F5E75">
        <w:rPr>
          <w:szCs w:val="20"/>
        </w:rPr>
        <w:t>nádoby, jsou připraveny ke spotřebě bez jakékoli další přípravy, jako je vaření nebo</w:t>
      </w:r>
      <w:r w:rsidRPr="004F5E75">
        <w:rPr>
          <w:spacing w:val="1"/>
          <w:szCs w:val="20"/>
        </w:rPr>
        <w:t xml:space="preserve"> </w:t>
      </w:r>
      <w:r w:rsidRPr="004F5E75">
        <w:rPr>
          <w:szCs w:val="20"/>
        </w:rPr>
        <w:t>ohřívání, včetně nádob na potraviny používaných pro rychlé občerstvení nebo</w:t>
      </w:r>
      <w:r w:rsidRPr="004F5E75">
        <w:rPr>
          <w:spacing w:val="1"/>
          <w:szCs w:val="20"/>
        </w:rPr>
        <w:t xml:space="preserve"> </w:t>
      </w:r>
      <w:r w:rsidRPr="004F5E75">
        <w:rPr>
          <w:szCs w:val="20"/>
        </w:rPr>
        <w:t>jiná</w:t>
      </w:r>
      <w:r w:rsidRPr="004F5E75">
        <w:rPr>
          <w:spacing w:val="22"/>
          <w:szCs w:val="20"/>
        </w:rPr>
        <w:t xml:space="preserve"> </w:t>
      </w:r>
      <w:r w:rsidRPr="004F5E75">
        <w:rPr>
          <w:szCs w:val="20"/>
        </w:rPr>
        <w:t>jídla</w:t>
      </w:r>
      <w:r w:rsidRPr="004F5E75">
        <w:rPr>
          <w:spacing w:val="21"/>
          <w:szCs w:val="20"/>
        </w:rPr>
        <w:t xml:space="preserve"> </w:t>
      </w:r>
      <w:r w:rsidRPr="004F5E75">
        <w:rPr>
          <w:szCs w:val="20"/>
        </w:rPr>
        <w:t>připravená</w:t>
      </w:r>
      <w:r w:rsidRPr="004F5E75">
        <w:rPr>
          <w:spacing w:val="21"/>
          <w:szCs w:val="20"/>
        </w:rPr>
        <w:t xml:space="preserve"> </w:t>
      </w:r>
      <w:r w:rsidRPr="004F5E75">
        <w:rPr>
          <w:szCs w:val="20"/>
        </w:rPr>
        <w:t>k</w:t>
      </w:r>
      <w:r w:rsidRPr="004F5E75">
        <w:rPr>
          <w:spacing w:val="-2"/>
          <w:szCs w:val="20"/>
        </w:rPr>
        <w:t xml:space="preserve"> </w:t>
      </w:r>
      <w:r w:rsidRPr="004F5E75">
        <w:rPr>
          <w:szCs w:val="20"/>
        </w:rPr>
        <w:t>okamžité</w:t>
      </w:r>
      <w:r w:rsidRPr="004F5E75">
        <w:rPr>
          <w:spacing w:val="21"/>
          <w:szCs w:val="20"/>
        </w:rPr>
        <w:t xml:space="preserve"> </w:t>
      </w:r>
      <w:r w:rsidRPr="004F5E75">
        <w:rPr>
          <w:szCs w:val="20"/>
        </w:rPr>
        <w:t>spotřebě,</w:t>
      </w:r>
      <w:r w:rsidRPr="004F5E75">
        <w:rPr>
          <w:spacing w:val="19"/>
          <w:szCs w:val="20"/>
        </w:rPr>
        <w:t xml:space="preserve"> </w:t>
      </w:r>
      <w:r w:rsidRPr="004F5E75">
        <w:rPr>
          <w:szCs w:val="20"/>
        </w:rPr>
        <w:t>s</w:t>
      </w:r>
      <w:r w:rsidRPr="004F5E75">
        <w:rPr>
          <w:spacing w:val="-1"/>
          <w:szCs w:val="20"/>
        </w:rPr>
        <w:t xml:space="preserve"> </w:t>
      </w:r>
      <w:r w:rsidRPr="004F5E75">
        <w:rPr>
          <w:szCs w:val="20"/>
        </w:rPr>
        <w:t>výjimkou</w:t>
      </w:r>
      <w:r w:rsidRPr="004F5E75">
        <w:rPr>
          <w:spacing w:val="23"/>
          <w:szCs w:val="20"/>
        </w:rPr>
        <w:t xml:space="preserve"> </w:t>
      </w:r>
      <w:r w:rsidRPr="004F5E75">
        <w:rPr>
          <w:szCs w:val="20"/>
        </w:rPr>
        <w:t>nádob</w:t>
      </w:r>
      <w:r w:rsidRPr="004F5E75">
        <w:rPr>
          <w:spacing w:val="21"/>
          <w:szCs w:val="20"/>
        </w:rPr>
        <w:t xml:space="preserve"> </w:t>
      </w:r>
      <w:r w:rsidRPr="004F5E75">
        <w:rPr>
          <w:szCs w:val="20"/>
        </w:rPr>
        <w:t>na</w:t>
      </w:r>
      <w:r w:rsidRPr="004F5E75">
        <w:rPr>
          <w:spacing w:val="21"/>
          <w:szCs w:val="20"/>
        </w:rPr>
        <w:t> </w:t>
      </w:r>
      <w:r w:rsidRPr="004F5E75">
        <w:rPr>
          <w:szCs w:val="20"/>
        </w:rPr>
        <w:t>nápoje,</w:t>
      </w:r>
      <w:r w:rsidRPr="004F5E75">
        <w:rPr>
          <w:spacing w:val="22"/>
          <w:szCs w:val="20"/>
        </w:rPr>
        <w:t xml:space="preserve"> </w:t>
      </w:r>
      <w:r w:rsidRPr="004F5E75">
        <w:rPr>
          <w:szCs w:val="20"/>
        </w:rPr>
        <w:t>talířů</w:t>
      </w:r>
      <w:r w:rsidRPr="004F5E75">
        <w:rPr>
          <w:spacing w:val="-51"/>
          <w:szCs w:val="20"/>
        </w:rPr>
        <w:t xml:space="preserve"> </w:t>
      </w:r>
      <w:r w:rsidRPr="004F5E75">
        <w:rPr>
          <w:szCs w:val="20"/>
        </w:rPr>
        <w:t>a sáčků</w:t>
      </w:r>
      <w:r w:rsidRPr="004F5E75">
        <w:rPr>
          <w:spacing w:val="2"/>
          <w:szCs w:val="20"/>
        </w:rPr>
        <w:t xml:space="preserve"> </w:t>
      </w:r>
      <w:r w:rsidRPr="004F5E75">
        <w:rPr>
          <w:szCs w:val="20"/>
        </w:rPr>
        <w:t>a</w:t>
      </w:r>
      <w:r w:rsidRPr="004F5E75">
        <w:rPr>
          <w:spacing w:val="-2"/>
          <w:szCs w:val="20"/>
        </w:rPr>
        <w:t xml:space="preserve"> </w:t>
      </w:r>
      <w:r w:rsidRPr="004F5E75">
        <w:rPr>
          <w:szCs w:val="20"/>
        </w:rPr>
        <w:t>balení</w:t>
      </w:r>
      <w:r w:rsidRPr="004F5E75">
        <w:rPr>
          <w:spacing w:val="-2"/>
          <w:szCs w:val="20"/>
        </w:rPr>
        <w:t xml:space="preserve"> </w:t>
      </w:r>
      <w:r w:rsidRPr="004F5E75">
        <w:rPr>
          <w:szCs w:val="20"/>
        </w:rPr>
        <w:t>obsahujících</w:t>
      </w:r>
      <w:r w:rsidRPr="004F5E75">
        <w:rPr>
          <w:spacing w:val="1"/>
          <w:szCs w:val="20"/>
        </w:rPr>
        <w:t xml:space="preserve"> </w:t>
      </w:r>
      <w:r w:rsidRPr="004F5E75">
        <w:rPr>
          <w:szCs w:val="20"/>
        </w:rPr>
        <w:t>potraviny.</w:t>
      </w:r>
    </w:p>
    <w:p w14:paraId="010DC6BF" w14:textId="77777777" w:rsidR="006265AC" w:rsidRPr="00A702F8" w:rsidRDefault="006265AC" w:rsidP="006265AC">
      <w:pPr>
        <w:pStyle w:val="Odstavecseseznamem"/>
        <w:widowControl w:val="0"/>
        <w:autoSpaceDE w:val="0"/>
        <w:autoSpaceDN w:val="0"/>
        <w:spacing w:after="0"/>
        <w:ind w:left="1064"/>
        <w:contextualSpacing w:val="0"/>
        <w:rPr>
          <w:rFonts w:cs="Arial"/>
          <w:b/>
        </w:rPr>
      </w:pPr>
    </w:p>
    <w:tbl>
      <w:tblPr>
        <w:tblStyle w:val="TableNormal"/>
        <w:tblW w:w="0" w:type="auto"/>
        <w:tblInd w:w="5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31"/>
        <w:gridCol w:w="6455"/>
      </w:tblGrid>
      <w:tr w:rsidR="006265AC" w:rsidRPr="00116DF7" w14:paraId="54FC28B7" w14:textId="77777777" w:rsidTr="002A6570">
        <w:trPr>
          <w:trHeight w:val="373"/>
        </w:trPr>
        <w:tc>
          <w:tcPr>
            <w:tcW w:w="8586" w:type="dxa"/>
            <w:gridSpan w:val="2"/>
            <w:tcBorders>
              <w:bottom w:val="single" w:sz="4" w:space="0" w:color="000000"/>
            </w:tcBorders>
          </w:tcPr>
          <w:p w14:paraId="088E4510" w14:textId="77777777" w:rsidR="006265AC" w:rsidRPr="00116DF7" w:rsidRDefault="006265AC" w:rsidP="002A6570">
            <w:pPr>
              <w:pStyle w:val="TableParagraph"/>
              <w:ind w:right="115"/>
              <w:jc w:val="both"/>
              <w:rPr>
                <w:rFonts w:ascii="Verdana" w:hAnsi="Verdana"/>
                <w:b/>
                <w:sz w:val="18"/>
                <w:szCs w:val="18"/>
              </w:rPr>
            </w:pPr>
            <w:r w:rsidRPr="00116DF7">
              <w:rPr>
                <w:rFonts w:ascii="Verdana" w:hAnsi="Verdana"/>
                <w:b/>
                <w:sz w:val="18"/>
                <w:szCs w:val="18"/>
              </w:rPr>
              <w:t>Cíl</w:t>
            </w:r>
            <w:r w:rsidRPr="00116DF7">
              <w:rPr>
                <w:rFonts w:ascii="Verdana" w:hAnsi="Verdana"/>
                <w:sz w:val="18"/>
                <w:szCs w:val="18"/>
              </w:rPr>
              <w:t xml:space="preserve"> </w:t>
            </w:r>
            <w:r w:rsidRPr="00116DF7">
              <w:rPr>
                <w:rFonts w:ascii="Verdana" w:hAnsi="Verdana"/>
                <w:b/>
                <w:sz w:val="18"/>
                <w:szCs w:val="18"/>
              </w:rPr>
              <w:t>pro snížení spotřeby plastových nápojových kelímků a nádob na potraviny na jedno použití (kg/obyv./rok)</w:t>
            </w:r>
          </w:p>
        </w:tc>
      </w:tr>
      <w:tr w:rsidR="006265AC" w:rsidRPr="00116DF7" w14:paraId="2D1938F1" w14:textId="77777777" w:rsidTr="002A6570">
        <w:trPr>
          <w:trHeight w:val="347"/>
        </w:trPr>
        <w:tc>
          <w:tcPr>
            <w:tcW w:w="2131" w:type="dxa"/>
            <w:tcBorders>
              <w:top w:val="single" w:sz="4" w:space="0" w:color="000000"/>
              <w:right w:val="single" w:sz="4" w:space="0" w:color="000000"/>
            </w:tcBorders>
            <w:vAlign w:val="center"/>
          </w:tcPr>
          <w:p w14:paraId="68B2D8C5" w14:textId="77777777" w:rsidR="006265AC" w:rsidRPr="00116DF7" w:rsidRDefault="006265AC" w:rsidP="002A6570">
            <w:pPr>
              <w:pStyle w:val="TableParagraph"/>
              <w:ind w:left="147" w:right="97"/>
              <w:jc w:val="center"/>
              <w:rPr>
                <w:rFonts w:ascii="Verdana" w:hAnsi="Verdana"/>
                <w:b/>
                <w:sz w:val="18"/>
                <w:szCs w:val="18"/>
              </w:rPr>
            </w:pPr>
            <w:r w:rsidRPr="00116DF7">
              <w:rPr>
                <w:rFonts w:ascii="Verdana" w:hAnsi="Verdana"/>
                <w:b/>
                <w:sz w:val="18"/>
                <w:szCs w:val="18"/>
              </w:rPr>
              <w:t>2026</w:t>
            </w:r>
          </w:p>
        </w:tc>
        <w:tc>
          <w:tcPr>
            <w:tcW w:w="6455" w:type="dxa"/>
            <w:tcBorders>
              <w:top w:val="single" w:sz="4" w:space="0" w:color="000000"/>
              <w:left w:val="single" w:sz="4" w:space="0" w:color="000000"/>
            </w:tcBorders>
            <w:vAlign w:val="center"/>
          </w:tcPr>
          <w:p w14:paraId="3032EF75" w14:textId="77777777" w:rsidR="006265AC" w:rsidRPr="00116DF7" w:rsidRDefault="006265AC" w:rsidP="002A6570">
            <w:pPr>
              <w:pStyle w:val="TableParagraph"/>
              <w:ind w:left="187"/>
              <w:jc w:val="center"/>
              <w:rPr>
                <w:rFonts w:ascii="Verdana" w:hAnsi="Verdana"/>
                <w:b/>
                <w:sz w:val="18"/>
                <w:szCs w:val="18"/>
              </w:rPr>
            </w:pPr>
            <w:r w:rsidRPr="00116DF7">
              <w:rPr>
                <w:rFonts w:ascii="Verdana" w:hAnsi="Verdana"/>
                <w:b/>
                <w:sz w:val="18"/>
                <w:szCs w:val="18"/>
              </w:rPr>
              <w:t>Spotřeba</w:t>
            </w:r>
            <w:r w:rsidRPr="00116DF7">
              <w:rPr>
                <w:rFonts w:ascii="Verdana" w:hAnsi="Verdana"/>
                <w:b/>
                <w:spacing w:val="-2"/>
                <w:sz w:val="18"/>
                <w:szCs w:val="18"/>
              </w:rPr>
              <w:t xml:space="preserve"> </w:t>
            </w:r>
            <w:r w:rsidRPr="00116DF7">
              <w:rPr>
                <w:rFonts w:ascii="Verdana" w:hAnsi="Verdana"/>
                <w:b/>
                <w:sz w:val="18"/>
                <w:szCs w:val="18"/>
              </w:rPr>
              <w:t>2026</w:t>
            </w:r>
            <w:r w:rsidRPr="00116DF7">
              <w:rPr>
                <w:rFonts w:ascii="Verdana" w:hAnsi="Verdana"/>
                <w:b/>
                <w:spacing w:val="51"/>
                <w:sz w:val="18"/>
                <w:szCs w:val="18"/>
              </w:rPr>
              <w:t xml:space="preserve"> </w:t>
            </w:r>
            <w:r w:rsidRPr="00116DF7">
              <w:rPr>
                <w:rFonts w:ascii="Verdana" w:hAnsi="Verdana"/>
                <w:b/>
                <w:sz w:val="18"/>
                <w:szCs w:val="18"/>
              </w:rPr>
              <w:t>&lt;</w:t>
            </w:r>
            <w:r w:rsidRPr="00116DF7">
              <w:rPr>
                <w:rFonts w:ascii="Verdana" w:hAnsi="Verdana"/>
                <w:b/>
                <w:spacing w:val="52"/>
                <w:sz w:val="18"/>
                <w:szCs w:val="18"/>
              </w:rPr>
              <w:t xml:space="preserve"> </w:t>
            </w:r>
            <w:r w:rsidRPr="00116DF7">
              <w:rPr>
                <w:rFonts w:ascii="Verdana" w:hAnsi="Verdana"/>
                <w:b/>
                <w:sz w:val="18"/>
                <w:szCs w:val="18"/>
              </w:rPr>
              <w:t>spotřeba</w:t>
            </w:r>
            <w:r w:rsidRPr="00116DF7">
              <w:rPr>
                <w:rFonts w:ascii="Verdana" w:hAnsi="Verdana"/>
                <w:b/>
                <w:spacing w:val="-2"/>
                <w:sz w:val="18"/>
                <w:szCs w:val="18"/>
              </w:rPr>
              <w:t xml:space="preserve"> </w:t>
            </w:r>
            <w:r w:rsidRPr="00116DF7">
              <w:rPr>
                <w:rFonts w:ascii="Verdana" w:hAnsi="Verdana"/>
                <w:b/>
                <w:sz w:val="18"/>
                <w:szCs w:val="18"/>
              </w:rPr>
              <w:t>v</w:t>
            </w:r>
            <w:r w:rsidRPr="00116DF7">
              <w:rPr>
                <w:rFonts w:ascii="Verdana" w:hAnsi="Verdana"/>
                <w:b/>
                <w:spacing w:val="-1"/>
                <w:sz w:val="18"/>
                <w:szCs w:val="18"/>
              </w:rPr>
              <w:t xml:space="preserve"> </w:t>
            </w:r>
            <w:r w:rsidRPr="00116DF7">
              <w:rPr>
                <w:rFonts w:ascii="Verdana" w:hAnsi="Verdana"/>
                <w:b/>
                <w:sz w:val="18"/>
                <w:szCs w:val="18"/>
              </w:rPr>
              <w:t>roce</w:t>
            </w:r>
            <w:r w:rsidRPr="00116DF7">
              <w:rPr>
                <w:rFonts w:ascii="Verdana" w:hAnsi="Verdana"/>
                <w:b/>
                <w:spacing w:val="-3"/>
                <w:sz w:val="18"/>
                <w:szCs w:val="18"/>
              </w:rPr>
              <w:t xml:space="preserve"> </w:t>
            </w:r>
            <w:r w:rsidRPr="00116DF7">
              <w:rPr>
                <w:rFonts w:ascii="Verdana" w:hAnsi="Verdana"/>
                <w:b/>
                <w:sz w:val="18"/>
                <w:szCs w:val="18"/>
              </w:rPr>
              <w:t>2022</w:t>
            </w:r>
          </w:p>
        </w:tc>
      </w:tr>
    </w:tbl>
    <w:p w14:paraId="3BAA3C6F" w14:textId="77777777" w:rsidR="006265AC" w:rsidRDefault="006265AC" w:rsidP="006265AC">
      <w:pPr>
        <w:tabs>
          <w:tab w:val="left" w:pos="0"/>
        </w:tabs>
        <w:spacing w:after="120"/>
        <w:ind w:left="705" w:hanging="705"/>
        <w:jc w:val="both"/>
        <w:rPr>
          <w:b/>
          <w:szCs w:val="20"/>
        </w:rPr>
      </w:pPr>
    </w:p>
    <w:p w14:paraId="0CDD41B9" w14:textId="77777777" w:rsidR="006265AC" w:rsidRPr="00116DF7" w:rsidRDefault="006265AC" w:rsidP="006265AC">
      <w:pPr>
        <w:tabs>
          <w:tab w:val="left" w:pos="0"/>
        </w:tabs>
        <w:spacing w:after="120"/>
        <w:ind w:left="705" w:hanging="705"/>
        <w:jc w:val="both"/>
        <w:rPr>
          <w:b/>
          <w:szCs w:val="20"/>
        </w:rPr>
      </w:pPr>
      <w:r w:rsidRPr="00116DF7">
        <w:rPr>
          <w:b/>
          <w:szCs w:val="20"/>
        </w:rPr>
        <w:t>Opatření</w:t>
      </w:r>
      <w:r>
        <w:rPr>
          <w:b/>
          <w:szCs w:val="20"/>
        </w:rPr>
        <w:t xml:space="preserve"> ad cíl a)</w:t>
      </w:r>
      <w:r w:rsidRPr="00116DF7">
        <w:rPr>
          <w:b/>
          <w:szCs w:val="20"/>
        </w:rPr>
        <w:t>:</w:t>
      </w:r>
    </w:p>
    <w:p w14:paraId="1F2F100E" w14:textId="77777777" w:rsidR="006265AC" w:rsidRPr="00116DF7" w:rsidRDefault="006265AC" w:rsidP="006265AC">
      <w:pPr>
        <w:tabs>
          <w:tab w:val="left" w:pos="0"/>
        </w:tabs>
        <w:spacing w:after="120"/>
        <w:jc w:val="both"/>
        <w:rPr>
          <w:bCs/>
          <w:szCs w:val="20"/>
        </w:rPr>
      </w:pPr>
      <w:r w:rsidRPr="00116DF7">
        <w:rPr>
          <w:bCs/>
          <w:szCs w:val="20"/>
        </w:rPr>
        <w:t>Provádět osvětu a poskytovat informace pro dosažení cíle kvantitativního snížení spotřeby vybraných plastových výrobků na jedno použití.</w:t>
      </w:r>
    </w:p>
    <w:p w14:paraId="6B87A540" w14:textId="77777777" w:rsidR="006265AC" w:rsidRDefault="006265AC" w:rsidP="006265AC">
      <w:pPr>
        <w:tabs>
          <w:tab w:val="left" w:pos="0"/>
        </w:tabs>
        <w:spacing w:after="120"/>
        <w:ind w:left="705" w:hanging="705"/>
        <w:jc w:val="both"/>
        <w:rPr>
          <w:b/>
          <w:szCs w:val="20"/>
        </w:rPr>
      </w:pPr>
    </w:p>
    <w:p w14:paraId="4DDB82FB" w14:textId="77777777" w:rsidR="006265AC" w:rsidRDefault="006265AC" w:rsidP="006265AC">
      <w:pPr>
        <w:suppressAutoHyphens/>
        <w:spacing w:before="40" w:after="40"/>
        <w:ind w:right="57"/>
        <w:jc w:val="both"/>
        <w:rPr>
          <w:b/>
          <w:szCs w:val="20"/>
        </w:rPr>
      </w:pPr>
    </w:p>
    <w:p w14:paraId="793CC566" w14:textId="77777777" w:rsidR="006265AC" w:rsidRDefault="006265AC" w:rsidP="006265AC">
      <w:pPr>
        <w:suppressAutoHyphens/>
        <w:spacing w:before="40" w:after="40"/>
        <w:ind w:right="57"/>
        <w:jc w:val="both"/>
        <w:rPr>
          <w:b/>
          <w:szCs w:val="20"/>
        </w:rPr>
      </w:pPr>
    </w:p>
    <w:p w14:paraId="2B6DE1AD" w14:textId="77777777" w:rsidR="006265AC" w:rsidRDefault="006265AC" w:rsidP="006265AC">
      <w:pPr>
        <w:suppressAutoHyphens/>
        <w:spacing w:before="40" w:after="40"/>
        <w:ind w:right="57"/>
        <w:jc w:val="both"/>
        <w:rPr>
          <w:b/>
          <w:szCs w:val="20"/>
        </w:rPr>
      </w:pPr>
    </w:p>
    <w:p w14:paraId="31777AFF" w14:textId="77777777" w:rsidR="006265AC" w:rsidRPr="00116DF7" w:rsidRDefault="006265AC" w:rsidP="006265AC">
      <w:pPr>
        <w:suppressAutoHyphens/>
        <w:spacing w:before="40" w:after="40"/>
        <w:ind w:right="57"/>
        <w:jc w:val="both"/>
        <w:rPr>
          <w:rFonts w:cs="Arial"/>
          <w:b/>
          <w:szCs w:val="20"/>
        </w:rPr>
      </w:pPr>
      <w:r>
        <w:rPr>
          <w:b/>
          <w:szCs w:val="20"/>
        </w:rPr>
        <w:t xml:space="preserve">Cíl </w:t>
      </w:r>
      <w:r w:rsidRPr="00116DF7">
        <w:rPr>
          <w:b/>
          <w:szCs w:val="20"/>
        </w:rPr>
        <w:t>b)</w:t>
      </w:r>
      <w:r w:rsidRPr="00116DF7">
        <w:rPr>
          <w:b/>
          <w:szCs w:val="20"/>
        </w:rPr>
        <w:tab/>
      </w:r>
      <w:r w:rsidRPr="00116DF7">
        <w:rPr>
          <w:rFonts w:cs="Arial"/>
          <w:b/>
          <w:szCs w:val="20"/>
        </w:rPr>
        <w:t>Neuvádět na trh výrobky z oxo-rozložitelných plastů a vybrané plastové výrobky na jedno použití.</w:t>
      </w:r>
    </w:p>
    <w:p w14:paraId="4FB6579C" w14:textId="77777777" w:rsidR="006265AC" w:rsidRPr="00116DF7" w:rsidRDefault="006265AC" w:rsidP="006265AC">
      <w:pPr>
        <w:pStyle w:val="Zkladntext"/>
        <w:spacing w:before="1"/>
        <w:ind w:left="284"/>
        <w:jc w:val="both"/>
        <w:rPr>
          <w:rFonts w:ascii="Verdana" w:hAnsi="Verdana" w:cs="Arial"/>
          <w:sz w:val="20"/>
        </w:rPr>
      </w:pPr>
      <w:r w:rsidRPr="00116DF7">
        <w:rPr>
          <w:rFonts w:ascii="Verdana" w:hAnsi="Verdana" w:cs="Arial"/>
          <w:sz w:val="20"/>
        </w:rPr>
        <w:t xml:space="preserve">  Vztahuje</w:t>
      </w:r>
      <w:r w:rsidRPr="00116DF7">
        <w:rPr>
          <w:rFonts w:ascii="Verdana" w:hAnsi="Verdana" w:cs="Arial"/>
          <w:spacing w:val="-2"/>
          <w:sz w:val="20"/>
        </w:rPr>
        <w:t xml:space="preserve"> </w:t>
      </w:r>
      <w:r w:rsidRPr="00116DF7">
        <w:rPr>
          <w:rFonts w:ascii="Verdana" w:hAnsi="Verdana" w:cs="Arial"/>
          <w:sz w:val="20"/>
        </w:rPr>
        <w:t>se</w:t>
      </w:r>
      <w:r w:rsidRPr="00116DF7">
        <w:rPr>
          <w:rFonts w:ascii="Verdana" w:hAnsi="Verdana" w:cs="Arial"/>
          <w:spacing w:val="-3"/>
          <w:sz w:val="20"/>
        </w:rPr>
        <w:t xml:space="preserve"> </w:t>
      </w:r>
      <w:r w:rsidRPr="00116DF7">
        <w:rPr>
          <w:rFonts w:ascii="Verdana" w:hAnsi="Verdana" w:cs="Arial"/>
          <w:sz w:val="20"/>
        </w:rPr>
        <w:t>na</w:t>
      </w:r>
      <w:r w:rsidRPr="00116DF7">
        <w:rPr>
          <w:rFonts w:ascii="Verdana" w:hAnsi="Verdana" w:cs="Arial"/>
          <w:spacing w:val="-3"/>
          <w:sz w:val="20"/>
        </w:rPr>
        <w:t xml:space="preserve"> </w:t>
      </w:r>
      <w:r w:rsidRPr="00116DF7">
        <w:rPr>
          <w:rFonts w:ascii="Verdana" w:hAnsi="Verdana" w:cs="Arial"/>
          <w:sz w:val="20"/>
        </w:rPr>
        <w:t>níže</w:t>
      </w:r>
      <w:r w:rsidRPr="00116DF7">
        <w:rPr>
          <w:rFonts w:ascii="Verdana" w:hAnsi="Verdana" w:cs="Arial"/>
          <w:spacing w:val="-3"/>
          <w:sz w:val="20"/>
        </w:rPr>
        <w:t xml:space="preserve"> </w:t>
      </w:r>
      <w:r w:rsidRPr="00116DF7">
        <w:rPr>
          <w:rFonts w:ascii="Verdana" w:hAnsi="Verdana" w:cs="Arial"/>
          <w:sz w:val="20"/>
        </w:rPr>
        <w:t>uvedenou</w:t>
      </w:r>
      <w:r w:rsidRPr="00116DF7">
        <w:rPr>
          <w:rFonts w:ascii="Verdana" w:hAnsi="Verdana" w:cs="Arial"/>
          <w:spacing w:val="-3"/>
          <w:sz w:val="20"/>
        </w:rPr>
        <w:t xml:space="preserve"> </w:t>
      </w:r>
      <w:r w:rsidRPr="00116DF7">
        <w:rPr>
          <w:rFonts w:ascii="Verdana" w:hAnsi="Verdana" w:cs="Arial"/>
          <w:sz w:val="20"/>
        </w:rPr>
        <w:t>skupinu výrobků:</w:t>
      </w:r>
    </w:p>
    <w:p w14:paraId="214BE6BF" w14:textId="77777777" w:rsidR="006265AC" w:rsidRPr="00116DF7" w:rsidRDefault="006265AC" w:rsidP="006265AC">
      <w:pPr>
        <w:pStyle w:val="Odstavecseseznamem"/>
        <w:widowControl w:val="0"/>
        <w:numPr>
          <w:ilvl w:val="1"/>
          <w:numId w:val="37"/>
        </w:numPr>
        <w:autoSpaceDE w:val="0"/>
        <w:autoSpaceDN w:val="0"/>
        <w:spacing w:before="59" w:after="0" w:line="240" w:lineRule="auto"/>
        <w:ind w:right="568"/>
        <w:contextualSpacing w:val="0"/>
        <w:jc w:val="both"/>
        <w:rPr>
          <w:rFonts w:cs="Arial"/>
          <w:szCs w:val="20"/>
        </w:rPr>
      </w:pPr>
      <w:r w:rsidRPr="00116DF7">
        <w:rPr>
          <w:rFonts w:cs="Arial"/>
          <w:szCs w:val="20"/>
        </w:rPr>
        <w:t>Vatové</w:t>
      </w:r>
      <w:r w:rsidRPr="00116DF7">
        <w:rPr>
          <w:rFonts w:cs="Arial"/>
          <w:spacing w:val="15"/>
          <w:szCs w:val="20"/>
        </w:rPr>
        <w:t xml:space="preserve"> </w:t>
      </w:r>
      <w:r w:rsidRPr="00116DF7">
        <w:rPr>
          <w:rFonts w:cs="Arial"/>
          <w:szCs w:val="20"/>
        </w:rPr>
        <w:t>tyčinky,</w:t>
      </w:r>
      <w:r w:rsidRPr="00116DF7">
        <w:rPr>
          <w:rFonts w:cs="Arial"/>
          <w:spacing w:val="16"/>
          <w:szCs w:val="20"/>
        </w:rPr>
        <w:t xml:space="preserve"> </w:t>
      </w:r>
      <w:r w:rsidRPr="00116DF7">
        <w:rPr>
          <w:rFonts w:cs="Arial"/>
          <w:szCs w:val="20"/>
        </w:rPr>
        <w:t>na</w:t>
      </w:r>
      <w:r w:rsidRPr="00116DF7">
        <w:rPr>
          <w:rFonts w:cs="Arial"/>
          <w:spacing w:val="16"/>
          <w:szCs w:val="20"/>
        </w:rPr>
        <w:t xml:space="preserve"> </w:t>
      </w:r>
      <w:r w:rsidRPr="00116DF7">
        <w:rPr>
          <w:rFonts w:cs="Arial"/>
          <w:szCs w:val="20"/>
        </w:rPr>
        <w:t>které</w:t>
      </w:r>
      <w:r w:rsidRPr="00116DF7">
        <w:rPr>
          <w:rFonts w:cs="Arial"/>
          <w:spacing w:val="16"/>
          <w:szCs w:val="20"/>
        </w:rPr>
        <w:t xml:space="preserve"> </w:t>
      </w:r>
      <w:r w:rsidRPr="00116DF7">
        <w:rPr>
          <w:rFonts w:cs="Arial"/>
          <w:szCs w:val="20"/>
        </w:rPr>
        <w:t>se</w:t>
      </w:r>
      <w:r w:rsidRPr="00116DF7">
        <w:rPr>
          <w:rFonts w:cs="Arial"/>
          <w:spacing w:val="15"/>
          <w:szCs w:val="20"/>
        </w:rPr>
        <w:t xml:space="preserve"> </w:t>
      </w:r>
      <w:r w:rsidRPr="00116DF7">
        <w:rPr>
          <w:rFonts w:cs="Arial"/>
          <w:szCs w:val="20"/>
        </w:rPr>
        <w:t>nepoužije</w:t>
      </w:r>
      <w:r w:rsidRPr="00116DF7">
        <w:rPr>
          <w:rFonts w:cs="Arial"/>
          <w:spacing w:val="15"/>
          <w:szCs w:val="20"/>
        </w:rPr>
        <w:t xml:space="preserve"> </w:t>
      </w:r>
      <w:r w:rsidRPr="00116DF7">
        <w:rPr>
          <w:rFonts w:cs="Arial"/>
          <w:szCs w:val="20"/>
        </w:rPr>
        <w:t>právní</w:t>
      </w:r>
      <w:r w:rsidRPr="00116DF7">
        <w:rPr>
          <w:rFonts w:cs="Arial"/>
          <w:spacing w:val="14"/>
          <w:szCs w:val="20"/>
        </w:rPr>
        <w:t xml:space="preserve"> </w:t>
      </w:r>
      <w:r w:rsidRPr="00116DF7">
        <w:rPr>
          <w:rFonts w:cs="Arial"/>
          <w:szCs w:val="20"/>
        </w:rPr>
        <w:t>předpis</w:t>
      </w:r>
      <w:r w:rsidRPr="00116DF7">
        <w:rPr>
          <w:rFonts w:cs="Arial"/>
          <w:spacing w:val="14"/>
          <w:szCs w:val="20"/>
        </w:rPr>
        <w:t xml:space="preserve"> </w:t>
      </w:r>
      <w:r w:rsidRPr="00116DF7">
        <w:rPr>
          <w:rFonts w:cs="Arial"/>
          <w:szCs w:val="20"/>
        </w:rPr>
        <w:t>upravující</w:t>
      </w:r>
      <w:r w:rsidRPr="00116DF7">
        <w:rPr>
          <w:rFonts w:cs="Arial"/>
          <w:spacing w:val="14"/>
          <w:szCs w:val="20"/>
        </w:rPr>
        <w:t xml:space="preserve"> </w:t>
      </w:r>
      <w:r w:rsidRPr="00116DF7">
        <w:rPr>
          <w:rFonts w:cs="Arial"/>
          <w:szCs w:val="20"/>
        </w:rPr>
        <w:t>zdravotnické</w:t>
      </w:r>
      <w:r w:rsidRPr="00116DF7">
        <w:rPr>
          <w:rFonts w:cs="Arial"/>
          <w:spacing w:val="-52"/>
          <w:szCs w:val="20"/>
        </w:rPr>
        <w:t xml:space="preserve"> </w:t>
      </w:r>
      <w:r w:rsidRPr="00116DF7">
        <w:rPr>
          <w:rFonts w:cs="Arial"/>
          <w:szCs w:val="20"/>
        </w:rPr>
        <w:t>prostředky.</w:t>
      </w:r>
    </w:p>
    <w:p w14:paraId="77DFF683" w14:textId="77777777" w:rsidR="006265AC" w:rsidRPr="00116DF7" w:rsidRDefault="006265AC" w:rsidP="006265AC">
      <w:pPr>
        <w:pStyle w:val="Odstavecseseznamem"/>
        <w:widowControl w:val="0"/>
        <w:numPr>
          <w:ilvl w:val="1"/>
          <w:numId w:val="37"/>
        </w:numPr>
        <w:autoSpaceDE w:val="0"/>
        <w:autoSpaceDN w:val="0"/>
        <w:spacing w:after="0" w:line="293" w:lineRule="exact"/>
        <w:contextualSpacing w:val="0"/>
        <w:jc w:val="both"/>
        <w:rPr>
          <w:rFonts w:cs="Arial"/>
          <w:szCs w:val="20"/>
        </w:rPr>
      </w:pPr>
      <w:r w:rsidRPr="00116DF7">
        <w:rPr>
          <w:rFonts w:cs="Arial"/>
          <w:szCs w:val="20"/>
        </w:rPr>
        <w:t>Příbory</w:t>
      </w:r>
      <w:r w:rsidRPr="00116DF7">
        <w:rPr>
          <w:rFonts w:cs="Arial"/>
          <w:spacing w:val="-3"/>
          <w:szCs w:val="20"/>
        </w:rPr>
        <w:t xml:space="preserve"> </w:t>
      </w:r>
      <w:r w:rsidRPr="00116DF7">
        <w:rPr>
          <w:rFonts w:cs="Arial"/>
          <w:szCs w:val="20"/>
        </w:rPr>
        <w:t>(vidličky,</w:t>
      </w:r>
      <w:r w:rsidRPr="00116DF7">
        <w:rPr>
          <w:rFonts w:cs="Arial"/>
          <w:spacing w:val="-2"/>
          <w:szCs w:val="20"/>
        </w:rPr>
        <w:t xml:space="preserve"> </w:t>
      </w:r>
      <w:r w:rsidRPr="00116DF7">
        <w:rPr>
          <w:rFonts w:cs="Arial"/>
          <w:szCs w:val="20"/>
        </w:rPr>
        <w:t>nože,</w:t>
      </w:r>
      <w:r w:rsidRPr="00116DF7">
        <w:rPr>
          <w:rFonts w:cs="Arial"/>
          <w:spacing w:val="-2"/>
          <w:szCs w:val="20"/>
        </w:rPr>
        <w:t xml:space="preserve"> </w:t>
      </w:r>
      <w:r w:rsidRPr="00116DF7">
        <w:rPr>
          <w:rFonts w:cs="Arial"/>
          <w:szCs w:val="20"/>
        </w:rPr>
        <w:t>lžíce,</w:t>
      </w:r>
      <w:r w:rsidRPr="00116DF7">
        <w:rPr>
          <w:rFonts w:cs="Arial"/>
          <w:spacing w:val="-2"/>
          <w:szCs w:val="20"/>
        </w:rPr>
        <w:t xml:space="preserve"> </w:t>
      </w:r>
      <w:r w:rsidRPr="00116DF7">
        <w:rPr>
          <w:rFonts w:cs="Arial"/>
          <w:szCs w:val="20"/>
        </w:rPr>
        <w:t>jídelní</w:t>
      </w:r>
      <w:r w:rsidRPr="00116DF7">
        <w:rPr>
          <w:rFonts w:cs="Arial"/>
          <w:spacing w:val="-5"/>
          <w:szCs w:val="20"/>
        </w:rPr>
        <w:t xml:space="preserve"> </w:t>
      </w:r>
      <w:r w:rsidRPr="00116DF7">
        <w:rPr>
          <w:rFonts w:cs="Arial"/>
          <w:szCs w:val="20"/>
        </w:rPr>
        <w:t>hůlky).</w:t>
      </w:r>
    </w:p>
    <w:p w14:paraId="66010A94" w14:textId="77777777" w:rsidR="006265AC" w:rsidRPr="00116DF7" w:rsidRDefault="006265AC" w:rsidP="006265AC">
      <w:pPr>
        <w:pStyle w:val="Nadpis7"/>
        <w:widowControl w:val="0"/>
        <w:numPr>
          <w:ilvl w:val="1"/>
          <w:numId w:val="37"/>
        </w:numPr>
        <w:autoSpaceDE w:val="0"/>
        <w:autoSpaceDN w:val="0"/>
        <w:spacing w:before="0"/>
        <w:ind w:left="1440"/>
        <w:jc w:val="both"/>
        <w:rPr>
          <w:rFonts w:ascii="Verdana" w:hAnsi="Verdana" w:cs="Arial"/>
          <w:i/>
          <w:sz w:val="20"/>
          <w:szCs w:val="20"/>
        </w:rPr>
      </w:pPr>
      <w:r w:rsidRPr="00116DF7">
        <w:rPr>
          <w:rFonts w:ascii="Verdana" w:hAnsi="Verdana" w:cs="Arial"/>
          <w:sz w:val="20"/>
          <w:szCs w:val="20"/>
        </w:rPr>
        <w:t>Talíře.</w:t>
      </w:r>
    </w:p>
    <w:p w14:paraId="50FFCDDF" w14:textId="77777777" w:rsidR="006265AC" w:rsidRPr="00116DF7" w:rsidRDefault="006265AC" w:rsidP="006265AC">
      <w:pPr>
        <w:pStyle w:val="Odstavecseseznamem"/>
        <w:widowControl w:val="0"/>
        <w:numPr>
          <w:ilvl w:val="1"/>
          <w:numId w:val="37"/>
        </w:numPr>
        <w:autoSpaceDE w:val="0"/>
        <w:autoSpaceDN w:val="0"/>
        <w:spacing w:after="0" w:line="240" w:lineRule="auto"/>
        <w:contextualSpacing w:val="0"/>
        <w:jc w:val="both"/>
        <w:rPr>
          <w:rFonts w:cs="Arial"/>
          <w:szCs w:val="20"/>
        </w:rPr>
      </w:pPr>
      <w:r w:rsidRPr="00116DF7">
        <w:rPr>
          <w:rFonts w:cs="Arial"/>
          <w:szCs w:val="20"/>
        </w:rPr>
        <w:t>Brčka,</w:t>
      </w:r>
      <w:r w:rsidRPr="00116DF7">
        <w:rPr>
          <w:rFonts w:cs="Arial"/>
          <w:spacing w:val="-2"/>
          <w:szCs w:val="20"/>
        </w:rPr>
        <w:t xml:space="preserve"> </w:t>
      </w:r>
      <w:r w:rsidRPr="00116DF7">
        <w:rPr>
          <w:rFonts w:cs="Arial"/>
          <w:szCs w:val="20"/>
        </w:rPr>
        <w:t>na</w:t>
      </w:r>
      <w:r w:rsidRPr="00116DF7">
        <w:rPr>
          <w:rFonts w:cs="Arial"/>
          <w:spacing w:val="-3"/>
          <w:szCs w:val="20"/>
        </w:rPr>
        <w:t xml:space="preserve"> </w:t>
      </w:r>
      <w:r w:rsidRPr="00116DF7">
        <w:rPr>
          <w:rFonts w:cs="Arial"/>
          <w:szCs w:val="20"/>
        </w:rPr>
        <w:t>která</w:t>
      </w:r>
      <w:r w:rsidRPr="00116DF7">
        <w:rPr>
          <w:rFonts w:cs="Arial"/>
          <w:spacing w:val="-1"/>
          <w:szCs w:val="20"/>
        </w:rPr>
        <w:t xml:space="preserve"> </w:t>
      </w:r>
      <w:r w:rsidRPr="00116DF7">
        <w:rPr>
          <w:rFonts w:cs="Arial"/>
          <w:szCs w:val="20"/>
        </w:rPr>
        <w:t>se</w:t>
      </w:r>
      <w:r w:rsidRPr="00116DF7">
        <w:rPr>
          <w:rFonts w:cs="Arial"/>
          <w:spacing w:val="-2"/>
          <w:szCs w:val="20"/>
        </w:rPr>
        <w:t xml:space="preserve"> </w:t>
      </w:r>
      <w:r w:rsidRPr="00116DF7">
        <w:rPr>
          <w:rFonts w:cs="Arial"/>
          <w:szCs w:val="20"/>
        </w:rPr>
        <w:t>nepoužije</w:t>
      </w:r>
      <w:r w:rsidRPr="00116DF7">
        <w:rPr>
          <w:rFonts w:cs="Arial"/>
          <w:spacing w:val="-3"/>
          <w:szCs w:val="20"/>
        </w:rPr>
        <w:t xml:space="preserve"> </w:t>
      </w:r>
      <w:r w:rsidRPr="00116DF7">
        <w:rPr>
          <w:rFonts w:cs="Arial"/>
          <w:szCs w:val="20"/>
        </w:rPr>
        <w:t>předpis</w:t>
      </w:r>
      <w:r w:rsidRPr="00116DF7">
        <w:rPr>
          <w:rFonts w:cs="Arial"/>
          <w:spacing w:val="-4"/>
          <w:szCs w:val="20"/>
        </w:rPr>
        <w:t xml:space="preserve"> </w:t>
      </w:r>
      <w:r w:rsidRPr="00116DF7">
        <w:rPr>
          <w:rFonts w:cs="Arial"/>
          <w:szCs w:val="20"/>
        </w:rPr>
        <w:t>upravující</w:t>
      </w:r>
      <w:r w:rsidRPr="00116DF7">
        <w:rPr>
          <w:rFonts w:cs="Arial"/>
          <w:spacing w:val="-4"/>
          <w:szCs w:val="20"/>
        </w:rPr>
        <w:t xml:space="preserve"> </w:t>
      </w:r>
      <w:r w:rsidRPr="00116DF7">
        <w:rPr>
          <w:rFonts w:cs="Arial"/>
          <w:szCs w:val="20"/>
        </w:rPr>
        <w:t>zdravotnické</w:t>
      </w:r>
      <w:r w:rsidRPr="00116DF7">
        <w:rPr>
          <w:rFonts w:cs="Arial"/>
          <w:spacing w:val="-3"/>
          <w:szCs w:val="20"/>
        </w:rPr>
        <w:t xml:space="preserve"> </w:t>
      </w:r>
      <w:r w:rsidRPr="00116DF7">
        <w:rPr>
          <w:rFonts w:cs="Arial"/>
          <w:szCs w:val="20"/>
        </w:rPr>
        <w:t>prostředky.</w:t>
      </w:r>
    </w:p>
    <w:p w14:paraId="0089B264" w14:textId="77777777" w:rsidR="006265AC" w:rsidRPr="00116DF7" w:rsidRDefault="006265AC" w:rsidP="006265AC">
      <w:pPr>
        <w:pStyle w:val="Nadpis7"/>
        <w:widowControl w:val="0"/>
        <w:numPr>
          <w:ilvl w:val="1"/>
          <w:numId w:val="37"/>
        </w:numPr>
        <w:autoSpaceDE w:val="0"/>
        <w:autoSpaceDN w:val="0"/>
        <w:spacing w:before="2"/>
        <w:ind w:left="1440"/>
        <w:jc w:val="both"/>
        <w:rPr>
          <w:rFonts w:ascii="Verdana" w:hAnsi="Verdana" w:cs="Arial"/>
          <w:i/>
          <w:sz w:val="20"/>
          <w:szCs w:val="20"/>
        </w:rPr>
      </w:pPr>
      <w:r w:rsidRPr="00116DF7">
        <w:rPr>
          <w:rFonts w:ascii="Verdana" w:hAnsi="Verdana" w:cs="Arial"/>
          <w:sz w:val="20"/>
          <w:szCs w:val="20"/>
        </w:rPr>
        <w:t>Nápojová</w:t>
      </w:r>
      <w:r w:rsidRPr="00116DF7">
        <w:rPr>
          <w:rFonts w:ascii="Verdana" w:hAnsi="Verdana" w:cs="Arial"/>
          <w:spacing w:val="-2"/>
          <w:sz w:val="20"/>
          <w:szCs w:val="20"/>
        </w:rPr>
        <w:t xml:space="preserve"> </w:t>
      </w:r>
      <w:r w:rsidRPr="00116DF7">
        <w:rPr>
          <w:rFonts w:ascii="Verdana" w:hAnsi="Verdana" w:cs="Arial"/>
          <w:sz w:val="20"/>
          <w:szCs w:val="20"/>
        </w:rPr>
        <w:t>míchátka.</w:t>
      </w:r>
    </w:p>
    <w:p w14:paraId="3D8D59A8" w14:textId="77777777" w:rsidR="006265AC" w:rsidRPr="00116DF7" w:rsidRDefault="006265AC" w:rsidP="006265AC">
      <w:pPr>
        <w:pStyle w:val="Odstavecseseznamem"/>
        <w:widowControl w:val="0"/>
        <w:numPr>
          <w:ilvl w:val="1"/>
          <w:numId w:val="37"/>
        </w:numPr>
        <w:autoSpaceDE w:val="0"/>
        <w:autoSpaceDN w:val="0"/>
        <w:spacing w:before="22" w:after="0" w:line="240" w:lineRule="auto"/>
        <w:ind w:right="568"/>
        <w:contextualSpacing w:val="0"/>
        <w:jc w:val="both"/>
        <w:rPr>
          <w:rFonts w:cs="Arial"/>
          <w:szCs w:val="20"/>
        </w:rPr>
      </w:pPr>
      <w:r w:rsidRPr="00116DF7">
        <w:rPr>
          <w:rFonts w:cs="Arial"/>
          <w:szCs w:val="20"/>
        </w:rPr>
        <w:t>Tyčky</w:t>
      </w:r>
      <w:r w:rsidRPr="00116DF7">
        <w:rPr>
          <w:rFonts w:cs="Arial"/>
          <w:spacing w:val="1"/>
          <w:szCs w:val="20"/>
        </w:rPr>
        <w:t xml:space="preserve"> </w:t>
      </w:r>
      <w:r w:rsidRPr="00116DF7">
        <w:rPr>
          <w:rFonts w:cs="Arial"/>
          <w:szCs w:val="20"/>
        </w:rPr>
        <w:t>k uchycení</w:t>
      </w:r>
      <w:r w:rsidRPr="00116DF7">
        <w:rPr>
          <w:rFonts w:cs="Arial"/>
          <w:spacing w:val="1"/>
          <w:szCs w:val="20"/>
        </w:rPr>
        <w:t xml:space="preserve"> </w:t>
      </w:r>
      <w:r w:rsidRPr="00116DF7">
        <w:rPr>
          <w:rFonts w:cs="Arial"/>
          <w:szCs w:val="20"/>
        </w:rPr>
        <w:t>a</w:t>
      </w:r>
      <w:r w:rsidRPr="00116DF7">
        <w:rPr>
          <w:rFonts w:cs="Arial"/>
          <w:spacing w:val="1"/>
          <w:szCs w:val="20"/>
        </w:rPr>
        <w:t xml:space="preserve"> </w:t>
      </w:r>
      <w:r w:rsidRPr="00116DF7">
        <w:rPr>
          <w:rFonts w:cs="Arial"/>
          <w:szCs w:val="20"/>
        </w:rPr>
        <w:t>podpěře</w:t>
      </w:r>
      <w:r w:rsidRPr="00116DF7">
        <w:rPr>
          <w:rFonts w:cs="Arial"/>
          <w:spacing w:val="1"/>
          <w:szCs w:val="20"/>
        </w:rPr>
        <w:t xml:space="preserve"> </w:t>
      </w:r>
      <w:r w:rsidRPr="00116DF7">
        <w:rPr>
          <w:rFonts w:cs="Arial"/>
          <w:szCs w:val="20"/>
        </w:rPr>
        <w:t>balónků,</w:t>
      </w:r>
      <w:r w:rsidRPr="00116DF7">
        <w:rPr>
          <w:rFonts w:cs="Arial"/>
          <w:spacing w:val="1"/>
          <w:szCs w:val="20"/>
        </w:rPr>
        <w:t xml:space="preserve"> </w:t>
      </w:r>
      <w:r w:rsidRPr="00116DF7">
        <w:rPr>
          <w:rFonts w:cs="Arial"/>
          <w:szCs w:val="20"/>
        </w:rPr>
        <w:t>kromě</w:t>
      </w:r>
      <w:r w:rsidRPr="00116DF7">
        <w:rPr>
          <w:rFonts w:cs="Arial"/>
          <w:spacing w:val="1"/>
          <w:szCs w:val="20"/>
        </w:rPr>
        <w:t xml:space="preserve"> </w:t>
      </w:r>
      <w:r w:rsidRPr="00116DF7">
        <w:rPr>
          <w:rFonts w:cs="Arial"/>
          <w:szCs w:val="20"/>
        </w:rPr>
        <w:t>balónků</w:t>
      </w:r>
      <w:r w:rsidRPr="00116DF7">
        <w:rPr>
          <w:rFonts w:cs="Arial"/>
          <w:spacing w:val="1"/>
          <w:szCs w:val="20"/>
        </w:rPr>
        <w:t xml:space="preserve"> </w:t>
      </w:r>
      <w:r w:rsidRPr="00116DF7">
        <w:rPr>
          <w:rFonts w:cs="Arial"/>
          <w:szCs w:val="20"/>
        </w:rPr>
        <w:t>pro</w:t>
      </w:r>
      <w:r w:rsidRPr="00116DF7">
        <w:rPr>
          <w:rFonts w:cs="Arial"/>
          <w:spacing w:val="1"/>
          <w:szCs w:val="20"/>
        </w:rPr>
        <w:t xml:space="preserve"> </w:t>
      </w:r>
      <w:r w:rsidRPr="00116DF7">
        <w:rPr>
          <w:rFonts w:cs="Arial"/>
          <w:szCs w:val="20"/>
        </w:rPr>
        <w:t>průmyslové</w:t>
      </w:r>
      <w:r w:rsidRPr="00116DF7">
        <w:rPr>
          <w:rFonts w:cs="Arial"/>
          <w:spacing w:val="1"/>
          <w:szCs w:val="20"/>
        </w:rPr>
        <w:t xml:space="preserve"> </w:t>
      </w:r>
      <w:r w:rsidRPr="00116DF7">
        <w:rPr>
          <w:rFonts w:cs="Arial"/>
          <w:szCs w:val="20"/>
        </w:rPr>
        <w:t>či</w:t>
      </w:r>
      <w:r>
        <w:rPr>
          <w:rFonts w:cs="Arial"/>
          <w:spacing w:val="1"/>
          <w:szCs w:val="20"/>
        </w:rPr>
        <w:t> </w:t>
      </w:r>
      <w:r w:rsidRPr="00116DF7">
        <w:rPr>
          <w:rFonts w:cs="Arial"/>
          <w:szCs w:val="20"/>
        </w:rPr>
        <w:t>jiné</w:t>
      </w:r>
      <w:r w:rsidRPr="00116DF7">
        <w:rPr>
          <w:rFonts w:cs="Arial"/>
          <w:spacing w:val="1"/>
          <w:szCs w:val="20"/>
        </w:rPr>
        <w:t xml:space="preserve"> </w:t>
      </w:r>
      <w:r w:rsidRPr="00116DF7">
        <w:rPr>
          <w:rFonts w:cs="Arial"/>
          <w:szCs w:val="20"/>
        </w:rPr>
        <w:t>profesionální použití a upotřebení, jež nejsou distribuovány spotřebitelům, včetně</w:t>
      </w:r>
      <w:r w:rsidRPr="00116DF7">
        <w:rPr>
          <w:rFonts w:cs="Arial"/>
          <w:spacing w:val="1"/>
          <w:szCs w:val="20"/>
        </w:rPr>
        <w:t xml:space="preserve"> </w:t>
      </w:r>
      <w:r w:rsidRPr="00116DF7">
        <w:rPr>
          <w:rFonts w:cs="Arial"/>
          <w:szCs w:val="20"/>
        </w:rPr>
        <w:t>mechanismů</w:t>
      </w:r>
      <w:r w:rsidRPr="00116DF7">
        <w:rPr>
          <w:rFonts w:cs="Arial"/>
          <w:spacing w:val="1"/>
          <w:szCs w:val="20"/>
        </w:rPr>
        <w:t xml:space="preserve"> </w:t>
      </w:r>
      <w:r w:rsidRPr="00116DF7">
        <w:rPr>
          <w:rFonts w:cs="Arial"/>
          <w:szCs w:val="20"/>
        </w:rPr>
        <w:t>těchto</w:t>
      </w:r>
      <w:r w:rsidRPr="00116DF7">
        <w:rPr>
          <w:rFonts w:cs="Arial"/>
          <w:spacing w:val="-1"/>
          <w:szCs w:val="20"/>
        </w:rPr>
        <w:t xml:space="preserve"> </w:t>
      </w:r>
      <w:r w:rsidRPr="00116DF7">
        <w:rPr>
          <w:rFonts w:cs="Arial"/>
          <w:szCs w:val="20"/>
        </w:rPr>
        <w:t>tyček.</w:t>
      </w:r>
    </w:p>
    <w:p w14:paraId="72B545C4" w14:textId="77777777" w:rsidR="006265AC" w:rsidRPr="00116DF7" w:rsidRDefault="006265AC" w:rsidP="006265AC">
      <w:pPr>
        <w:pStyle w:val="Nadpis7"/>
        <w:widowControl w:val="0"/>
        <w:numPr>
          <w:ilvl w:val="1"/>
          <w:numId w:val="37"/>
        </w:numPr>
        <w:autoSpaceDE w:val="0"/>
        <w:autoSpaceDN w:val="0"/>
        <w:spacing w:before="2"/>
        <w:ind w:left="1440"/>
        <w:jc w:val="both"/>
        <w:rPr>
          <w:rFonts w:ascii="Verdana" w:hAnsi="Verdana" w:cs="Arial"/>
          <w:i/>
          <w:sz w:val="20"/>
          <w:szCs w:val="20"/>
        </w:rPr>
      </w:pPr>
      <w:r w:rsidRPr="00116DF7">
        <w:rPr>
          <w:rFonts w:ascii="Verdana" w:hAnsi="Verdana" w:cs="Arial"/>
          <w:sz w:val="20"/>
          <w:szCs w:val="20"/>
        </w:rPr>
        <w:t>Nádoby</w:t>
      </w:r>
      <w:r w:rsidRPr="00116DF7">
        <w:rPr>
          <w:rFonts w:ascii="Verdana" w:hAnsi="Verdana" w:cs="Arial"/>
          <w:spacing w:val="-4"/>
          <w:sz w:val="20"/>
          <w:szCs w:val="20"/>
        </w:rPr>
        <w:t xml:space="preserve"> </w:t>
      </w:r>
      <w:r w:rsidRPr="00116DF7">
        <w:rPr>
          <w:rFonts w:ascii="Verdana" w:hAnsi="Verdana" w:cs="Arial"/>
          <w:sz w:val="20"/>
          <w:szCs w:val="20"/>
        </w:rPr>
        <w:t>na</w:t>
      </w:r>
      <w:r w:rsidRPr="00116DF7">
        <w:rPr>
          <w:rFonts w:ascii="Verdana" w:hAnsi="Verdana" w:cs="Arial"/>
          <w:spacing w:val="-3"/>
          <w:sz w:val="20"/>
          <w:szCs w:val="20"/>
        </w:rPr>
        <w:t xml:space="preserve"> </w:t>
      </w:r>
      <w:r w:rsidRPr="00116DF7">
        <w:rPr>
          <w:rFonts w:ascii="Verdana" w:hAnsi="Verdana" w:cs="Arial"/>
          <w:sz w:val="20"/>
          <w:szCs w:val="20"/>
        </w:rPr>
        <w:t>potraviny</w:t>
      </w:r>
      <w:r w:rsidRPr="00116DF7">
        <w:rPr>
          <w:rFonts w:ascii="Verdana" w:hAnsi="Verdana" w:cs="Arial"/>
          <w:spacing w:val="-3"/>
          <w:sz w:val="20"/>
          <w:szCs w:val="20"/>
        </w:rPr>
        <w:t xml:space="preserve"> </w:t>
      </w:r>
      <w:r w:rsidRPr="00116DF7">
        <w:rPr>
          <w:rFonts w:ascii="Verdana" w:hAnsi="Verdana" w:cs="Arial"/>
          <w:sz w:val="20"/>
          <w:szCs w:val="20"/>
        </w:rPr>
        <w:t>vyrobené</w:t>
      </w:r>
      <w:r w:rsidRPr="00116DF7">
        <w:rPr>
          <w:rFonts w:ascii="Verdana" w:hAnsi="Verdana" w:cs="Arial"/>
          <w:spacing w:val="-3"/>
          <w:sz w:val="20"/>
          <w:szCs w:val="20"/>
        </w:rPr>
        <w:t xml:space="preserve"> </w:t>
      </w:r>
      <w:r w:rsidRPr="00116DF7">
        <w:rPr>
          <w:rFonts w:ascii="Verdana" w:hAnsi="Verdana" w:cs="Arial"/>
          <w:sz w:val="20"/>
          <w:szCs w:val="20"/>
        </w:rPr>
        <w:t>z</w:t>
      </w:r>
      <w:r w:rsidRPr="00116DF7">
        <w:rPr>
          <w:rFonts w:ascii="Verdana" w:hAnsi="Verdana" w:cs="Arial"/>
          <w:spacing w:val="-4"/>
          <w:sz w:val="20"/>
          <w:szCs w:val="20"/>
        </w:rPr>
        <w:t xml:space="preserve"> </w:t>
      </w:r>
      <w:r w:rsidRPr="00116DF7">
        <w:rPr>
          <w:rFonts w:ascii="Verdana" w:hAnsi="Verdana" w:cs="Arial"/>
          <w:sz w:val="20"/>
          <w:szCs w:val="20"/>
        </w:rPr>
        <w:t>expandovaného</w:t>
      </w:r>
      <w:r w:rsidRPr="00116DF7">
        <w:rPr>
          <w:rFonts w:ascii="Verdana" w:hAnsi="Verdana" w:cs="Arial"/>
          <w:spacing w:val="-2"/>
          <w:sz w:val="20"/>
          <w:szCs w:val="20"/>
        </w:rPr>
        <w:t xml:space="preserve"> </w:t>
      </w:r>
      <w:r w:rsidRPr="00116DF7">
        <w:rPr>
          <w:rFonts w:ascii="Verdana" w:hAnsi="Verdana" w:cs="Arial"/>
          <w:sz w:val="20"/>
          <w:szCs w:val="20"/>
        </w:rPr>
        <w:t>polystyrenu.</w:t>
      </w:r>
    </w:p>
    <w:p w14:paraId="2F425D4D" w14:textId="77777777" w:rsidR="006265AC" w:rsidRPr="00116DF7" w:rsidRDefault="006265AC" w:rsidP="006265AC">
      <w:pPr>
        <w:pStyle w:val="Odstavecseseznamem"/>
        <w:widowControl w:val="0"/>
        <w:numPr>
          <w:ilvl w:val="1"/>
          <w:numId w:val="37"/>
        </w:numPr>
        <w:autoSpaceDE w:val="0"/>
        <w:autoSpaceDN w:val="0"/>
        <w:spacing w:before="59" w:after="0" w:line="240" w:lineRule="auto"/>
        <w:ind w:right="568"/>
        <w:contextualSpacing w:val="0"/>
        <w:jc w:val="both"/>
        <w:rPr>
          <w:rFonts w:cs="Arial"/>
          <w:szCs w:val="20"/>
        </w:rPr>
      </w:pPr>
      <w:r w:rsidRPr="00116DF7">
        <w:rPr>
          <w:rFonts w:cs="Arial"/>
          <w:szCs w:val="20"/>
        </w:rPr>
        <w:t xml:space="preserve">Nádoby na nápoje vyrobené z expandovaného polystyrenu, včetně jejich uzávěrů a víček. </w:t>
      </w:r>
    </w:p>
    <w:p w14:paraId="2002186F" w14:textId="77777777" w:rsidR="006265AC" w:rsidRDefault="006265AC" w:rsidP="006265AC">
      <w:pPr>
        <w:pStyle w:val="Odstavecseseznamem"/>
        <w:widowControl w:val="0"/>
        <w:numPr>
          <w:ilvl w:val="1"/>
          <w:numId w:val="37"/>
        </w:numPr>
        <w:autoSpaceDE w:val="0"/>
        <w:autoSpaceDN w:val="0"/>
        <w:spacing w:before="59" w:after="0" w:line="240" w:lineRule="auto"/>
        <w:ind w:right="568"/>
        <w:contextualSpacing w:val="0"/>
        <w:jc w:val="both"/>
        <w:rPr>
          <w:rFonts w:cs="Arial"/>
          <w:szCs w:val="20"/>
        </w:rPr>
      </w:pPr>
      <w:r w:rsidRPr="00116DF7">
        <w:rPr>
          <w:rFonts w:cs="Arial"/>
          <w:szCs w:val="20"/>
        </w:rPr>
        <w:t>Nápojové kelímky vyrobené z expandovaného polystyrenu, včetně jejich uzávěrů a víček.</w:t>
      </w:r>
    </w:p>
    <w:p w14:paraId="0B701C6A" w14:textId="77777777" w:rsidR="006265AC" w:rsidRDefault="006265AC" w:rsidP="006265AC">
      <w:pPr>
        <w:pStyle w:val="Odstavecseseznamem"/>
        <w:widowControl w:val="0"/>
        <w:autoSpaceDE w:val="0"/>
        <w:autoSpaceDN w:val="0"/>
        <w:spacing w:before="59" w:after="0" w:line="240" w:lineRule="auto"/>
        <w:ind w:right="568"/>
        <w:contextualSpacing w:val="0"/>
        <w:rPr>
          <w:rFonts w:cs="Arial"/>
          <w:szCs w:val="20"/>
        </w:rPr>
      </w:pPr>
    </w:p>
    <w:p w14:paraId="66FEC9ED" w14:textId="77777777" w:rsidR="006265AC" w:rsidRDefault="006265AC" w:rsidP="006265AC">
      <w:pPr>
        <w:pStyle w:val="Odstavecseseznamem"/>
        <w:widowControl w:val="0"/>
        <w:autoSpaceDE w:val="0"/>
        <w:autoSpaceDN w:val="0"/>
        <w:spacing w:before="59" w:after="0" w:line="240" w:lineRule="auto"/>
        <w:ind w:right="568"/>
        <w:contextualSpacing w:val="0"/>
        <w:rPr>
          <w:rFonts w:cs="Arial"/>
          <w:szCs w:val="20"/>
        </w:rPr>
      </w:pPr>
    </w:p>
    <w:p w14:paraId="57956482" w14:textId="77777777" w:rsidR="006265AC" w:rsidRPr="005B76DE" w:rsidRDefault="006265AC" w:rsidP="006265AC">
      <w:pPr>
        <w:pStyle w:val="Odstavecseseznamem"/>
        <w:widowControl w:val="0"/>
        <w:autoSpaceDE w:val="0"/>
        <w:autoSpaceDN w:val="0"/>
        <w:spacing w:before="59" w:after="0" w:line="240" w:lineRule="auto"/>
        <w:ind w:left="0" w:right="568"/>
        <w:contextualSpacing w:val="0"/>
        <w:rPr>
          <w:rFonts w:cs="Calibri"/>
          <w:b/>
          <w:bCs/>
          <w:szCs w:val="20"/>
        </w:rPr>
      </w:pPr>
      <w:r w:rsidRPr="005B76DE">
        <w:rPr>
          <w:rFonts w:cs="Calibri"/>
          <w:b/>
          <w:bCs/>
          <w:szCs w:val="20"/>
        </w:rPr>
        <w:t>Cíl c)   Správně označovat vybrané plastové výrobky na jedno použití n</w:t>
      </w:r>
      <w:r>
        <w:rPr>
          <w:rFonts w:cs="Calibri"/>
          <w:b/>
          <w:bCs/>
          <w:szCs w:val="20"/>
        </w:rPr>
        <w:t xml:space="preserve">a </w:t>
      </w:r>
      <w:r w:rsidRPr="005B76DE">
        <w:rPr>
          <w:rFonts w:cs="Calibri"/>
          <w:b/>
          <w:bCs/>
          <w:szCs w:val="20"/>
        </w:rPr>
        <w:t>jejich obalech nebo samotných výrobcích.</w:t>
      </w:r>
    </w:p>
    <w:p w14:paraId="193DC025" w14:textId="77777777" w:rsidR="006265AC" w:rsidRDefault="006265AC" w:rsidP="006265AC">
      <w:pPr>
        <w:pStyle w:val="Odstavecseseznamem"/>
        <w:widowControl w:val="0"/>
        <w:autoSpaceDE w:val="0"/>
        <w:autoSpaceDN w:val="0"/>
        <w:spacing w:before="59" w:after="0" w:line="240" w:lineRule="auto"/>
        <w:ind w:left="426" w:right="568" w:hanging="426"/>
        <w:contextualSpacing w:val="0"/>
        <w:rPr>
          <w:b/>
          <w:szCs w:val="20"/>
        </w:rPr>
      </w:pPr>
    </w:p>
    <w:p w14:paraId="71011B03" w14:textId="77777777" w:rsidR="006265AC" w:rsidRPr="00116DF7" w:rsidRDefault="006265AC" w:rsidP="006265AC">
      <w:pPr>
        <w:pStyle w:val="Zkladntext"/>
        <w:spacing w:before="119"/>
        <w:ind w:left="213"/>
        <w:jc w:val="both"/>
        <w:rPr>
          <w:rFonts w:ascii="Verdana" w:hAnsi="Verdana" w:cs="Arial"/>
          <w:sz w:val="20"/>
        </w:rPr>
      </w:pPr>
      <w:r w:rsidRPr="00116DF7">
        <w:rPr>
          <w:rFonts w:ascii="Verdana" w:hAnsi="Verdana" w:cs="Arial"/>
          <w:sz w:val="20"/>
        </w:rPr>
        <w:t>Vztahuje</w:t>
      </w:r>
      <w:r w:rsidRPr="00116DF7">
        <w:rPr>
          <w:rFonts w:ascii="Verdana" w:hAnsi="Verdana" w:cs="Arial"/>
          <w:spacing w:val="-2"/>
          <w:sz w:val="20"/>
        </w:rPr>
        <w:t xml:space="preserve"> </w:t>
      </w:r>
      <w:r w:rsidRPr="00116DF7">
        <w:rPr>
          <w:rFonts w:ascii="Verdana" w:hAnsi="Verdana" w:cs="Arial"/>
          <w:sz w:val="20"/>
        </w:rPr>
        <w:t>se</w:t>
      </w:r>
      <w:r w:rsidRPr="00116DF7">
        <w:rPr>
          <w:rFonts w:ascii="Verdana" w:hAnsi="Verdana" w:cs="Arial"/>
          <w:spacing w:val="-3"/>
          <w:sz w:val="20"/>
        </w:rPr>
        <w:t xml:space="preserve"> </w:t>
      </w:r>
      <w:r w:rsidRPr="00116DF7">
        <w:rPr>
          <w:rFonts w:ascii="Verdana" w:hAnsi="Verdana" w:cs="Arial"/>
          <w:sz w:val="20"/>
        </w:rPr>
        <w:t>na</w:t>
      </w:r>
      <w:r w:rsidRPr="00116DF7">
        <w:rPr>
          <w:rFonts w:ascii="Verdana" w:hAnsi="Verdana" w:cs="Arial"/>
          <w:spacing w:val="-3"/>
          <w:sz w:val="20"/>
        </w:rPr>
        <w:t xml:space="preserve"> </w:t>
      </w:r>
      <w:r w:rsidRPr="00116DF7">
        <w:rPr>
          <w:rFonts w:ascii="Verdana" w:hAnsi="Verdana" w:cs="Arial"/>
          <w:sz w:val="20"/>
        </w:rPr>
        <w:t>níže</w:t>
      </w:r>
      <w:r w:rsidRPr="00116DF7">
        <w:rPr>
          <w:rFonts w:ascii="Verdana" w:hAnsi="Verdana" w:cs="Arial"/>
          <w:spacing w:val="-3"/>
          <w:sz w:val="20"/>
        </w:rPr>
        <w:t xml:space="preserve"> </w:t>
      </w:r>
      <w:r w:rsidRPr="00116DF7">
        <w:rPr>
          <w:rFonts w:ascii="Verdana" w:hAnsi="Verdana" w:cs="Arial"/>
          <w:sz w:val="20"/>
        </w:rPr>
        <w:t>uvedenou</w:t>
      </w:r>
      <w:r w:rsidRPr="00116DF7">
        <w:rPr>
          <w:rFonts w:ascii="Verdana" w:hAnsi="Verdana" w:cs="Arial"/>
          <w:spacing w:val="-3"/>
          <w:sz w:val="20"/>
        </w:rPr>
        <w:t xml:space="preserve"> </w:t>
      </w:r>
      <w:r w:rsidRPr="00116DF7">
        <w:rPr>
          <w:rFonts w:ascii="Verdana" w:hAnsi="Verdana" w:cs="Arial"/>
          <w:sz w:val="20"/>
        </w:rPr>
        <w:t>skupinu výrobků:</w:t>
      </w:r>
    </w:p>
    <w:p w14:paraId="52763E8C" w14:textId="77777777" w:rsidR="006265AC" w:rsidRPr="00116DF7" w:rsidRDefault="006265AC" w:rsidP="006265AC">
      <w:pPr>
        <w:pStyle w:val="Nadpis7"/>
        <w:widowControl w:val="0"/>
        <w:numPr>
          <w:ilvl w:val="1"/>
          <w:numId w:val="38"/>
        </w:numPr>
        <w:autoSpaceDE w:val="0"/>
        <w:autoSpaceDN w:val="0"/>
        <w:spacing w:before="60"/>
        <w:ind w:left="1064" w:hanging="361"/>
        <w:jc w:val="both"/>
        <w:rPr>
          <w:rFonts w:ascii="Verdana" w:hAnsi="Verdana" w:cs="Arial"/>
          <w:sz w:val="20"/>
          <w:szCs w:val="20"/>
        </w:rPr>
      </w:pPr>
      <w:r w:rsidRPr="00116DF7">
        <w:rPr>
          <w:rFonts w:ascii="Verdana" w:hAnsi="Verdana" w:cs="Arial"/>
          <w:sz w:val="20"/>
          <w:szCs w:val="20"/>
        </w:rPr>
        <w:t>Hygienické vložky a tampony a aplikátory tamponů.</w:t>
      </w:r>
    </w:p>
    <w:p w14:paraId="1D4A4F76" w14:textId="77777777" w:rsidR="006265AC" w:rsidRPr="00116DF7" w:rsidRDefault="006265AC" w:rsidP="006265AC">
      <w:pPr>
        <w:pStyle w:val="Nadpis7"/>
        <w:widowControl w:val="0"/>
        <w:numPr>
          <w:ilvl w:val="1"/>
          <w:numId w:val="38"/>
        </w:numPr>
        <w:autoSpaceDE w:val="0"/>
        <w:autoSpaceDN w:val="0"/>
        <w:spacing w:before="60"/>
        <w:ind w:left="1064" w:hanging="361"/>
        <w:jc w:val="both"/>
        <w:rPr>
          <w:rFonts w:ascii="Verdana" w:hAnsi="Verdana" w:cs="Arial"/>
          <w:sz w:val="20"/>
          <w:szCs w:val="20"/>
        </w:rPr>
      </w:pPr>
      <w:r w:rsidRPr="00116DF7">
        <w:rPr>
          <w:rFonts w:ascii="Verdana" w:hAnsi="Verdana" w:cs="Arial"/>
          <w:sz w:val="20"/>
          <w:szCs w:val="20"/>
        </w:rPr>
        <w:t>Předvlhčené ubrousky pro osobní hygienu.</w:t>
      </w:r>
    </w:p>
    <w:p w14:paraId="46D72A19" w14:textId="77777777" w:rsidR="006265AC" w:rsidRPr="00116DF7" w:rsidRDefault="006265AC" w:rsidP="006265AC">
      <w:pPr>
        <w:pStyle w:val="Nadpis7"/>
        <w:widowControl w:val="0"/>
        <w:numPr>
          <w:ilvl w:val="1"/>
          <w:numId w:val="38"/>
        </w:numPr>
        <w:autoSpaceDE w:val="0"/>
        <w:autoSpaceDN w:val="0"/>
        <w:spacing w:before="60"/>
        <w:ind w:left="1064" w:hanging="361"/>
        <w:jc w:val="both"/>
        <w:rPr>
          <w:rFonts w:ascii="Verdana" w:hAnsi="Verdana" w:cs="Arial"/>
          <w:sz w:val="20"/>
          <w:szCs w:val="20"/>
        </w:rPr>
      </w:pPr>
      <w:r w:rsidRPr="00116DF7">
        <w:rPr>
          <w:rFonts w:ascii="Verdana" w:hAnsi="Verdana" w:cs="Arial"/>
          <w:sz w:val="20"/>
          <w:szCs w:val="20"/>
        </w:rPr>
        <w:t>Předvlhčené ubrousky pro péči o domácnost.</w:t>
      </w:r>
    </w:p>
    <w:p w14:paraId="4776DED1" w14:textId="77777777" w:rsidR="006265AC" w:rsidRPr="00116DF7" w:rsidRDefault="006265AC" w:rsidP="006265AC">
      <w:pPr>
        <w:pStyle w:val="Nadpis7"/>
        <w:widowControl w:val="0"/>
        <w:numPr>
          <w:ilvl w:val="1"/>
          <w:numId w:val="38"/>
        </w:numPr>
        <w:autoSpaceDE w:val="0"/>
        <w:autoSpaceDN w:val="0"/>
        <w:spacing w:before="60"/>
        <w:ind w:left="1064" w:hanging="361"/>
        <w:jc w:val="both"/>
        <w:rPr>
          <w:rFonts w:ascii="Verdana" w:hAnsi="Verdana" w:cs="Arial"/>
          <w:sz w:val="20"/>
          <w:szCs w:val="20"/>
        </w:rPr>
      </w:pPr>
      <w:r w:rsidRPr="00116DF7">
        <w:rPr>
          <w:rFonts w:ascii="Verdana" w:hAnsi="Verdana" w:cs="Arial"/>
          <w:sz w:val="20"/>
          <w:szCs w:val="20"/>
        </w:rPr>
        <w:t>Tabákové výrobky s filtry a filtry uváděné na trh pro použití v kombinaci s</w:t>
      </w:r>
      <w:r>
        <w:rPr>
          <w:rFonts w:ascii="Verdana" w:hAnsi="Verdana" w:cs="Arial"/>
          <w:sz w:val="20"/>
          <w:szCs w:val="20"/>
        </w:rPr>
        <w:t> </w:t>
      </w:r>
      <w:r w:rsidRPr="00116DF7">
        <w:rPr>
          <w:rFonts w:ascii="Verdana" w:hAnsi="Verdana" w:cs="Arial"/>
          <w:sz w:val="20"/>
          <w:szCs w:val="20"/>
        </w:rPr>
        <w:t xml:space="preserve">tabákovými výrobky. </w:t>
      </w:r>
    </w:p>
    <w:p w14:paraId="364EDAAF" w14:textId="77777777" w:rsidR="006265AC" w:rsidRPr="00116DF7" w:rsidRDefault="006265AC" w:rsidP="006265AC">
      <w:pPr>
        <w:pStyle w:val="Nadpis7"/>
        <w:widowControl w:val="0"/>
        <w:numPr>
          <w:ilvl w:val="1"/>
          <w:numId w:val="38"/>
        </w:numPr>
        <w:autoSpaceDE w:val="0"/>
        <w:autoSpaceDN w:val="0"/>
        <w:spacing w:before="60"/>
        <w:ind w:left="1064" w:hanging="361"/>
        <w:jc w:val="both"/>
        <w:rPr>
          <w:rFonts w:ascii="Verdana" w:hAnsi="Verdana" w:cs="Arial"/>
          <w:sz w:val="20"/>
          <w:szCs w:val="20"/>
        </w:rPr>
      </w:pPr>
      <w:r w:rsidRPr="00116DF7">
        <w:rPr>
          <w:rFonts w:ascii="Verdana" w:hAnsi="Verdana" w:cs="Arial"/>
          <w:sz w:val="20"/>
          <w:szCs w:val="20"/>
        </w:rPr>
        <w:t>Nápojové kelímky.</w:t>
      </w:r>
    </w:p>
    <w:p w14:paraId="0A282E7D" w14:textId="77777777" w:rsidR="006265AC" w:rsidRPr="00116DF7" w:rsidRDefault="006265AC" w:rsidP="006265AC">
      <w:pPr>
        <w:pStyle w:val="Odstavecseseznamem"/>
        <w:widowControl w:val="0"/>
        <w:autoSpaceDE w:val="0"/>
        <w:autoSpaceDN w:val="0"/>
        <w:spacing w:before="59" w:after="0" w:line="240" w:lineRule="auto"/>
        <w:ind w:left="426" w:right="568" w:hanging="426"/>
        <w:contextualSpacing w:val="0"/>
        <w:rPr>
          <w:b/>
          <w:szCs w:val="20"/>
        </w:rPr>
      </w:pPr>
    </w:p>
    <w:p w14:paraId="428C2CC1" w14:textId="77777777" w:rsidR="006265AC" w:rsidRPr="00116DF7" w:rsidRDefault="006265AC" w:rsidP="006265AC">
      <w:pPr>
        <w:tabs>
          <w:tab w:val="left" w:pos="0"/>
        </w:tabs>
        <w:spacing w:after="120"/>
        <w:ind w:left="705" w:hanging="705"/>
        <w:jc w:val="both"/>
        <w:rPr>
          <w:b/>
          <w:szCs w:val="20"/>
        </w:rPr>
      </w:pPr>
      <w:r w:rsidRPr="00116DF7">
        <w:rPr>
          <w:b/>
          <w:szCs w:val="20"/>
        </w:rPr>
        <w:t>Opatření</w:t>
      </w:r>
      <w:r>
        <w:rPr>
          <w:b/>
          <w:szCs w:val="20"/>
        </w:rPr>
        <w:t xml:space="preserve"> ad cíle b) a c)</w:t>
      </w:r>
      <w:r w:rsidRPr="00116DF7">
        <w:rPr>
          <w:b/>
          <w:szCs w:val="20"/>
        </w:rPr>
        <w:t>:</w:t>
      </w:r>
    </w:p>
    <w:p w14:paraId="169DBC8F" w14:textId="77777777" w:rsidR="006265AC" w:rsidRPr="00116DF7" w:rsidRDefault="006265AC" w:rsidP="006265AC">
      <w:pPr>
        <w:numPr>
          <w:ilvl w:val="0"/>
          <w:numId w:val="39"/>
        </w:numPr>
        <w:spacing w:after="200" w:line="276" w:lineRule="auto"/>
        <w:ind w:left="567" w:hanging="567"/>
        <w:jc w:val="both"/>
        <w:rPr>
          <w:lang w:val="x-none"/>
        </w:rPr>
      </w:pPr>
      <w:r w:rsidRPr="00116DF7">
        <w:rPr>
          <w:rFonts w:cs="Arial"/>
        </w:rPr>
        <w:t>Zajistit informační podporu pro správné označení plastových výrobků na jedno použití</w:t>
      </w:r>
      <w:r>
        <w:rPr>
          <w:rFonts w:cs="Arial"/>
        </w:rPr>
        <w:t xml:space="preserve"> a </w:t>
      </w:r>
      <w:r w:rsidRPr="00960534">
        <w:rPr>
          <w:rFonts w:cs="Arial"/>
        </w:rPr>
        <w:t>pro označení prodejních a skupinových obalů těchto výrobků, s výjimkou nápojových kelímků, u kterých se označení umístí na samotný výrobek.</w:t>
      </w:r>
    </w:p>
    <w:p w14:paraId="3C5788A0" w14:textId="77777777" w:rsidR="006265AC" w:rsidRPr="00116DF7" w:rsidRDefault="006265AC" w:rsidP="006265AC">
      <w:pPr>
        <w:numPr>
          <w:ilvl w:val="0"/>
          <w:numId w:val="39"/>
        </w:numPr>
        <w:spacing w:after="200" w:line="276" w:lineRule="auto"/>
        <w:ind w:left="567" w:hanging="567"/>
        <w:jc w:val="both"/>
        <w:rPr>
          <w:lang w:val="x-none"/>
        </w:rPr>
      </w:pPr>
      <w:r w:rsidRPr="00960534">
        <w:rPr>
          <w:rFonts w:cs="Arial"/>
        </w:rPr>
        <w:t>Zajistit</w:t>
      </w:r>
      <w:r>
        <w:rPr>
          <w:rFonts w:cs="Arial"/>
        </w:rPr>
        <w:t xml:space="preserve"> informační podporu a prosazovat</w:t>
      </w:r>
      <w:r w:rsidRPr="00960534">
        <w:rPr>
          <w:rFonts w:cs="Arial"/>
        </w:rPr>
        <w:t>, aby označení bylo viditelné, jasně čitelné a nesmazatelné, poskytující spotřebitelům informace: o vhodných postupech nakládání s odpady pro daný výrobek nebo způsobech odstraňování odpadů, kterých je naopak potřeba se</w:t>
      </w:r>
      <w:r>
        <w:rPr>
          <w:rFonts w:cs="Arial"/>
        </w:rPr>
        <w:t> </w:t>
      </w:r>
      <w:r w:rsidRPr="00960534">
        <w:rPr>
          <w:rFonts w:cs="Arial"/>
        </w:rPr>
        <w:t>v</w:t>
      </w:r>
      <w:r>
        <w:rPr>
          <w:rFonts w:cs="Arial"/>
        </w:rPr>
        <w:t> </w:t>
      </w:r>
      <w:r w:rsidRPr="00960534">
        <w:rPr>
          <w:rFonts w:cs="Arial"/>
        </w:rPr>
        <w:t>souladu</w:t>
      </w:r>
      <w:r>
        <w:t xml:space="preserve"> </w:t>
      </w:r>
      <w:r w:rsidRPr="00960534">
        <w:rPr>
          <w:rFonts w:cs="Arial"/>
        </w:rPr>
        <w:t>s hierarchií odpadového hospodářství vyvarovat; o přítomnosti plastů ve výrobku a z toho vyplývajících dopadech odhazování těchto odpadů mimo místa k</w:t>
      </w:r>
      <w:r>
        <w:rPr>
          <w:rFonts w:cs="Arial"/>
        </w:rPr>
        <w:t> </w:t>
      </w:r>
      <w:r w:rsidRPr="00960534">
        <w:rPr>
          <w:rFonts w:cs="Arial"/>
        </w:rPr>
        <w:t>tomu určená.</w:t>
      </w:r>
    </w:p>
    <w:p w14:paraId="05213154" w14:textId="77777777" w:rsidR="006265AC" w:rsidRDefault="006265AC" w:rsidP="006265AC">
      <w:pPr>
        <w:widowControl w:val="0"/>
        <w:tabs>
          <w:tab w:val="left" w:pos="822"/>
        </w:tabs>
        <w:autoSpaceDE w:val="0"/>
        <w:autoSpaceDN w:val="0"/>
        <w:spacing w:after="0"/>
        <w:ind w:left="71" w:right="569"/>
        <w:outlineLvl w:val="6"/>
        <w:rPr>
          <w:rFonts w:cs="Calibri"/>
          <w:b/>
          <w:bCs/>
          <w:szCs w:val="20"/>
        </w:rPr>
      </w:pPr>
    </w:p>
    <w:p w14:paraId="5552BFF5" w14:textId="77777777" w:rsidR="006265AC" w:rsidRDefault="006265AC" w:rsidP="006265AC">
      <w:pPr>
        <w:widowControl w:val="0"/>
        <w:tabs>
          <w:tab w:val="left" w:pos="822"/>
        </w:tabs>
        <w:autoSpaceDE w:val="0"/>
        <w:autoSpaceDN w:val="0"/>
        <w:spacing w:after="0"/>
        <w:ind w:left="71" w:right="569"/>
        <w:outlineLvl w:val="6"/>
        <w:rPr>
          <w:rFonts w:cs="Calibri"/>
          <w:b/>
          <w:bCs/>
          <w:szCs w:val="20"/>
        </w:rPr>
      </w:pPr>
    </w:p>
    <w:p w14:paraId="629AFD6F" w14:textId="77777777" w:rsidR="006265AC" w:rsidRPr="005B76DE" w:rsidRDefault="006265AC" w:rsidP="006265AC">
      <w:pPr>
        <w:widowControl w:val="0"/>
        <w:tabs>
          <w:tab w:val="left" w:pos="822"/>
        </w:tabs>
        <w:autoSpaceDE w:val="0"/>
        <w:autoSpaceDN w:val="0"/>
        <w:spacing w:after="0"/>
        <w:ind w:left="71" w:right="569"/>
        <w:outlineLvl w:val="6"/>
        <w:rPr>
          <w:rFonts w:cs="Calibri"/>
          <w:b/>
          <w:bCs/>
          <w:szCs w:val="20"/>
        </w:rPr>
      </w:pPr>
      <w:r>
        <w:rPr>
          <w:rFonts w:cs="Calibri"/>
          <w:b/>
          <w:bCs/>
          <w:szCs w:val="20"/>
        </w:rPr>
        <w:t>Cíl d)</w:t>
      </w:r>
      <w:r>
        <w:rPr>
          <w:rFonts w:cs="Calibri"/>
          <w:b/>
          <w:bCs/>
          <w:szCs w:val="20"/>
        </w:rPr>
        <w:tab/>
      </w:r>
      <w:r w:rsidRPr="005B76DE">
        <w:rPr>
          <w:rFonts w:cs="Calibri"/>
          <w:b/>
          <w:bCs/>
          <w:szCs w:val="20"/>
        </w:rPr>
        <w:t>Zavést</w:t>
      </w:r>
      <w:r w:rsidRPr="005B76DE">
        <w:rPr>
          <w:rFonts w:cs="Calibri"/>
          <w:b/>
          <w:bCs/>
          <w:spacing w:val="36"/>
          <w:szCs w:val="20"/>
        </w:rPr>
        <w:t xml:space="preserve"> </w:t>
      </w:r>
      <w:r w:rsidRPr="005B76DE">
        <w:rPr>
          <w:rFonts w:cs="Calibri"/>
          <w:b/>
          <w:bCs/>
          <w:szCs w:val="20"/>
        </w:rPr>
        <w:t>systémy</w:t>
      </w:r>
      <w:r w:rsidRPr="005B76DE">
        <w:rPr>
          <w:rFonts w:cs="Calibri"/>
          <w:b/>
          <w:bCs/>
          <w:spacing w:val="35"/>
          <w:szCs w:val="20"/>
        </w:rPr>
        <w:t xml:space="preserve"> </w:t>
      </w:r>
      <w:r w:rsidRPr="005B76DE">
        <w:rPr>
          <w:rFonts w:cs="Calibri"/>
          <w:b/>
          <w:bCs/>
          <w:szCs w:val="20"/>
        </w:rPr>
        <w:t>rozšířené</w:t>
      </w:r>
      <w:r w:rsidRPr="005B76DE">
        <w:rPr>
          <w:rFonts w:cs="Calibri"/>
          <w:b/>
          <w:bCs/>
          <w:spacing w:val="34"/>
          <w:szCs w:val="20"/>
        </w:rPr>
        <w:t xml:space="preserve"> </w:t>
      </w:r>
      <w:r w:rsidRPr="005B76DE">
        <w:rPr>
          <w:rFonts w:cs="Calibri"/>
          <w:b/>
          <w:bCs/>
          <w:szCs w:val="20"/>
        </w:rPr>
        <w:t>odpovědnosti</w:t>
      </w:r>
      <w:r w:rsidRPr="005B76DE">
        <w:rPr>
          <w:rFonts w:cs="Calibri"/>
          <w:b/>
          <w:bCs/>
          <w:spacing w:val="37"/>
          <w:szCs w:val="20"/>
        </w:rPr>
        <w:t xml:space="preserve"> </w:t>
      </w:r>
      <w:r w:rsidRPr="005B76DE">
        <w:rPr>
          <w:rFonts w:cs="Calibri"/>
          <w:b/>
          <w:bCs/>
          <w:szCs w:val="20"/>
        </w:rPr>
        <w:t>výrobce</w:t>
      </w:r>
      <w:r w:rsidRPr="005B76DE">
        <w:rPr>
          <w:rFonts w:cs="Calibri"/>
          <w:b/>
          <w:bCs/>
          <w:spacing w:val="34"/>
          <w:szCs w:val="20"/>
        </w:rPr>
        <w:t xml:space="preserve"> </w:t>
      </w:r>
      <w:r w:rsidRPr="005B76DE">
        <w:rPr>
          <w:rFonts w:cs="Calibri"/>
          <w:b/>
          <w:bCs/>
          <w:szCs w:val="20"/>
        </w:rPr>
        <w:t>pro</w:t>
      </w:r>
      <w:r w:rsidRPr="005B76DE">
        <w:rPr>
          <w:rFonts w:cs="Calibri"/>
          <w:b/>
          <w:bCs/>
          <w:spacing w:val="34"/>
          <w:szCs w:val="20"/>
        </w:rPr>
        <w:t xml:space="preserve"> </w:t>
      </w:r>
      <w:r w:rsidRPr="005B76DE">
        <w:rPr>
          <w:rFonts w:cs="Calibri"/>
          <w:b/>
          <w:bCs/>
          <w:szCs w:val="20"/>
        </w:rPr>
        <w:t>vybrané</w:t>
      </w:r>
      <w:r w:rsidRPr="005B76DE">
        <w:rPr>
          <w:rFonts w:cs="Calibri"/>
          <w:b/>
          <w:bCs/>
          <w:spacing w:val="33"/>
          <w:szCs w:val="20"/>
        </w:rPr>
        <w:t xml:space="preserve"> </w:t>
      </w:r>
      <w:r w:rsidRPr="005B76DE">
        <w:rPr>
          <w:rFonts w:cs="Calibri"/>
          <w:b/>
          <w:bCs/>
          <w:szCs w:val="20"/>
        </w:rPr>
        <w:t>plastové</w:t>
      </w:r>
      <w:r w:rsidRPr="005B76DE">
        <w:rPr>
          <w:rFonts w:cs="Calibri"/>
          <w:b/>
          <w:bCs/>
          <w:spacing w:val="34"/>
          <w:szCs w:val="20"/>
        </w:rPr>
        <w:t xml:space="preserve"> </w:t>
      </w:r>
      <w:r w:rsidRPr="005B76DE">
        <w:rPr>
          <w:rFonts w:cs="Calibri"/>
          <w:b/>
          <w:bCs/>
          <w:szCs w:val="20"/>
        </w:rPr>
        <w:t>výrobky</w:t>
      </w:r>
      <w:r w:rsidRPr="005B76DE">
        <w:rPr>
          <w:rFonts w:cs="Calibri"/>
          <w:b/>
          <w:bCs/>
          <w:spacing w:val="33"/>
          <w:szCs w:val="20"/>
        </w:rPr>
        <w:t xml:space="preserve"> </w:t>
      </w:r>
      <w:r w:rsidRPr="005B76DE">
        <w:rPr>
          <w:rFonts w:cs="Calibri"/>
          <w:b/>
          <w:bCs/>
          <w:szCs w:val="20"/>
        </w:rPr>
        <w:t>na</w:t>
      </w:r>
      <w:r w:rsidRPr="005B76DE">
        <w:rPr>
          <w:rFonts w:cs="Calibri"/>
          <w:b/>
          <w:bCs/>
          <w:spacing w:val="-51"/>
          <w:szCs w:val="20"/>
        </w:rPr>
        <w:t xml:space="preserve"> </w:t>
      </w:r>
      <w:r w:rsidRPr="005B76DE">
        <w:rPr>
          <w:rFonts w:cs="Calibri"/>
          <w:b/>
          <w:bCs/>
          <w:szCs w:val="20"/>
        </w:rPr>
        <w:t>jedno</w:t>
      </w:r>
      <w:r w:rsidRPr="005B76DE">
        <w:rPr>
          <w:rFonts w:cs="Calibri"/>
          <w:b/>
          <w:bCs/>
          <w:spacing w:val="-2"/>
          <w:szCs w:val="20"/>
        </w:rPr>
        <w:t xml:space="preserve"> </w:t>
      </w:r>
      <w:r w:rsidRPr="005B76DE">
        <w:rPr>
          <w:rFonts w:cs="Calibri"/>
          <w:b/>
          <w:bCs/>
          <w:szCs w:val="20"/>
        </w:rPr>
        <w:t>použití.</w:t>
      </w:r>
    </w:p>
    <w:p w14:paraId="6EF96696" w14:textId="77777777" w:rsidR="006265AC" w:rsidRDefault="006265AC" w:rsidP="006265AC">
      <w:pPr>
        <w:widowControl w:val="0"/>
        <w:autoSpaceDE w:val="0"/>
        <w:autoSpaceDN w:val="0"/>
        <w:spacing w:after="0"/>
        <w:ind w:left="71"/>
        <w:jc w:val="both"/>
        <w:rPr>
          <w:rFonts w:cs="Calibri"/>
          <w:szCs w:val="20"/>
        </w:rPr>
      </w:pPr>
    </w:p>
    <w:p w14:paraId="70E16B78" w14:textId="77777777" w:rsidR="006265AC" w:rsidRPr="005B76DE" w:rsidRDefault="006265AC" w:rsidP="006265AC">
      <w:pPr>
        <w:widowControl w:val="0"/>
        <w:autoSpaceDE w:val="0"/>
        <w:autoSpaceDN w:val="0"/>
        <w:spacing w:after="0"/>
        <w:ind w:left="71"/>
        <w:jc w:val="both"/>
        <w:rPr>
          <w:rFonts w:cs="Calibri"/>
          <w:szCs w:val="20"/>
        </w:rPr>
      </w:pPr>
      <w:r w:rsidRPr="005B76DE">
        <w:rPr>
          <w:rFonts w:cs="Calibri"/>
          <w:szCs w:val="20"/>
        </w:rPr>
        <w:t>Vztahuje</w:t>
      </w:r>
      <w:r w:rsidRPr="005B76DE">
        <w:rPr>
          <w:rFonts w:cs="Calibri"/>
          <w:spacing w:val="-2"/>
          <w:szCs w:val="20"/>
        </w:rPr>
        <w:t xml:space="preserve"> </w:t>
      </w:r>
      <w:r w:rsidRPr="005B76DE">
        <w:rPr>
          <w:rFonts w:cs="Calibri"/>
          <w:szCs w:val="20"/>
        </w:rPr>
        <w:t>se</w:t>
      </w:r>
      <w:r w:rsidRPr="005B76DE">
        <w:rPr>
          <w:rFonts w:cs="Calibri"/>
          <w:spacing w:val="-3"/>
          <w:szCs w:val="20"/>
        </w:rPr>
        <w:t xml:space="preserve"> </w:t>
      </w:r>
      <w:r w:rsidRPr="005B76DE">
        <w:rPr>
          <w:rFonts w:cs="Calibri"/>
          <w:szCs w:val="20"/>
        </w:rPr>
        <w:t>na</w:t>
      </w:r>
      <w:r w:rsidRPr="005B76DE">
        <w:rPr>
          <w:rFonts w:cs="Calibri"/>
          <w:spacing w:val="-3"/>
          <w:szCs w:val="20"/>
        </w:rPr>
        <w:t xml:space="preserve"> </w:t>
      </w:r>
      <w:r w:rsidRPr="005B76DE">
        <w:rPr>
          <w:rFonts w:cs="Calibri"/>
          <w:szCs w:val="20"/>
        </w:rPr>
        <w:t>níže</w:t>
      </w:r>
      <w:r w:rsidRPr="005B76DE">
        <w:rPr>
          <w:rFonts w:cs="Calibri"/>
          <w:spacing w:val="-3"/>
          <w:szCs w:val="20"/>
        </w:rPr>
        <w:t xml:space="preserve"> </w:t>
      </w:r>
      <w:r w:rsidRPr="005B76DE">
        <w:rPr>
          <w:rFonts w:cs="Calibri"/>
          <w:szCs w:val="20"/>
        </w:rPr>
        <w:t>uvedenou</w:t>
      </w:r>
      <w:r w:rsidRPr="005B76DE">
        <w:rPr>
          <w:rFonts w:cs="Calibri"/>
          <w:spacing w:val="-3"/>
          <w:szCs w:val="20"/>
        </w:rPr>
        <w:t xml:space="preserve"> </w:t>
      </w:r>
      <w:r w:rsidRPr="005B76DE">
        <w:rPr>
          <w:rFonts w:cs="Calibri"/>
          <w:szCs w:val="20"/>
        </w:rPr>
        <w:t>skupinu výrobků:</w:t>
      </w:r>
    </w:p>
    <w:p w14:paraId="12E4D8DA" w14:textId="77777777" w:rsidR="006265AC" w:rsidRPr="005B76DE" w:rsidRDefault="006265AC" w:rsidP="006265AC">
      <w:pPr>
        <w:widowControl w:val="0"/>
        <w:numPr>
          <w:ilvl w:val="0"/>
          <w:numId w:val="40"/>
        </w:numPr>
        <w:autoSpaceDE w:val="0"/>
        <w:autoSpaceDN w:val="0"/>
        <w:spacing w:before="60" w:after="0" w:line="240" w:lineRule="auto"/>
        <w:jc w:val="both"/>
        <w:outlineLvl w:val="6"/>
        <w:rPr>
          <w:rFonts w:cs="Calibri"/>
          <w:bCs/>
          <w:szCs w:val="20"/>
        </w:rPr>
      </w:pPr>
      <w:r w:rsidRPr="005B76DE">
        <w:rPr>
          <w:rFonts w:cs="Calibri"/>
          <w:bCs/>
          <w:szCs w:val="20"/>
        </w:rPr>
        <w:t>Nádoby</w:t>
      </w:r>
      <w:r w:rsidRPr="005B76DE">
        <w:rPr>
          <w:rFonts w:cs="Calibri"/>
          <w:bCs/>
          <w:spacing w:val="-2"/>
          <w:szCs w:val="20"/>
        </w:rPr>
        <w:t xml:space="preserve"> </w:t>
      </w:r>
      <w:r w:rsidRPr="005B76DE">
        <w:rPr>
          <w:rFonts w:cs="Calibri"/>
          <w:bCs/>
          <w:szCs w:val="20"/>
        </w:rPr>
        <w:t>na</w:t>
      </w:r>
      <w:r w:rsidRPr="005B76DE">
        <w:rPr>
          <w:rFonts w:cs="Calibri"/>
          <w:bCs/>
          <w:spacing w:val="-2"/>
          <w:szCs w:val="20"/>
        </w:rPr>
        <w:t xml:space="preserve"> </w:t>
      </w:r>
      <w:r w:rsidRPr="005B76DE">
        <w:rPr>
          <w:rFonts w:cs="Calibri"/>
          <w:bCs/>
          <w:szCs w:val="20"/>
        </w:rPr>
        <w:t>potraviny.</w:t>
      </w:r>
    </w:p>
    <w:p w14:paraId="705FD937" w14:textId="77777777" w:rsidR="006265AC" w:rsidRPr="005B76DE" w:rsidRDefault="006265AC" w:rsidP="006265AC">
      <w:pPr>
        <w:widowControl w:val="0"/>
        <w:numPr>
          <w:ilvl w:val="0"/>
          <w:numId w:val="40"/>
        </w:numPr>
        <w:autoSpaceDE w:val="0"/>
        <w:autoSpaceDN w:val="0"/>
        <w:spacing w:after="0" w:line="240" w:lineRule="auto"/>
        <w:jc w:val="both"/>
        <w:rPr>
          <w:rFonts w:cs="Calibri"/>
          <w:szCs w:val="20"/>
        </w:rPr>
      </w:pPr>
      <w:r w:rsidRPr="005B76DE">
        <w:rPr>
          <w:rFonts w:cs="Calibri"/>
          <w:szCs w:val="20"/>
        </w:rPr>
        <w:t>Sáčky a balení z pružného materiálu, které obsahují potraviny určené k okamžité</w:t>
      </w:r>
      <w:r w:rsidRPr="005B76DE">
        <w:rPr>
          <w:rFonts w:cs="Calibri"/>
          <w:spacing w:val="1"/>
          <w:szCs w:val="20"/>
        </w:rPr>
        <w:t xml:space="preserve"> </w:t>
      </w:r>
      <w:r w:rsidRPr="005B76DE">
        <w:rPr>
          <w:rFonts w:cs="Calibri"/>
          <w:szCs w:val="20"/>
        </w:rPr>
        <w:t>spotřebě</w:t>
      </w:r>
      <w:r w:rsidRPr="005B76DE">
        <w:rPr>
          <w:rFonts w:cs="Calibri"/>
          <w:spacing w:val="1"/>
          <w:szCs w:val="20"/>
        </w:rPr>
        <w:t xml:space="preserve"> </w:t>
      </w:r>
      <w:r w:rsidRPr="005B76DE">
        <w:rPr>
          <w:rFonts w:cs="Calibri"/>
          <w:szCs w:val="20"/>
        </w:rPr>
        <w:t>bez</w:t>
      </w:r>
      <w:r w:rsidRPr="005B76DE">
        <w:rPr>
          <w:rFonts w:cs="Calibri"/>
          <w:spacing w:val="1"/>
          <w:szCs w:val="20"/>
        </w:rPr>
        <w:t xml:space="preserve"> </w:t>
      </w:r>
      <w:r w:rsidRPr="005B76DE">
        <w:rPr>
          <w:rFonts w:cs="Calibri"/>
          <w:szCs w:val="20"/>
        </w:rPr>
        <w:t>jakékoli</w:t>
      </w:r>
      <w:r w:rsidRPr="005B76DE">
        <w:rPr>
          <w:rFonts w:cs="Calibri"/>
          <w:spacing w:val="1"/>
          <w:szCs w:val="20"/>
        </w:rPr>
        <w:t xml:space="preserve"> </w:t>
      </w:r>
      <w:r w:rsidRPr="005B76DE">
        <w:rPr>
          <w:rFonts w:cs="Calibri"/>
          <w:szCs w:val="20"/>
        </w:rPr>
        <w:t>další</w:t>
      </w:r>
      <w:r w:rsidRPr="005B76DE">
        <w:rPr>
          <w:rFonts w:cs="Calibri"/>
          <w:spacing w:val="1"/>
          <w:szCs w:val="20"/>
        </w:rPr>
        <w:t xml:space="preserve"> </w:t>
      </w:r>
      <w:r w:rsidRPr="005B76DE">
        <w:rPr>
          <w:rFonts w:cs="Calibri"/>
          <w:szCs w:val="20"/>
        </w:rPr>
        <w:t>přípravy</w:t>
      </w:r>
      <w:r w:rsidRPr="005B76DE">
        <w:rPr>
          <w:rFonts w:cs="Calibri"/>
          <w:spacing w:val="1"/>
          <w:szCs w:val="20"/>
        </w:rPr>
        <w:t xml:space="preserve"> </w:t>
      </w:r>
      <w:r w:rsidRPr="005B76DE">
        <w:rPr>
          <w:rFonts w:cs="Calibri"/>
          <w:szCs w:val="20"/>
        </w:rPr>
        <w:t>(dále</w:t>
      </w:r>
      <w:r w:rsidRPr="005B76DE">
        <w:rPr>
          <w:rFonts w:cs="Calibri"/>
          <w:spacing w:val="1"/>
          <w:szCs w:val="20"/>
        </w:rPr>
        <w:t xml:space="preserve"> </w:t>
      </w:r>
      <w:r w:rsidRPr="005B76DE">
        <w:rPr>
          <w:rFonts w:cs="Calibri"/>
          <w:szCs w:val="20"/>
        </w:rPr>
        <w:t>jen</w:t>
      </w:r>
      <w:r w:rsidRPr="005B76DE">
        <w:rPr>
          <w:rFonts w:cs="Calibri"/>
          <w:spacing w:val="1"/>
          <w:szCs w:val="20"/>
        </w:rPr>
        <w:t xml:space="preserve"> </w:t>
      </w:r>
      <w:r w:rsidRPr="005B76DE">
        <w:rPr>
          <w:rFonts w:cs="Calibri"/>
          <w:szCs w:val="20"/>
        </w:rPr>
        <w:t>„sáček</w:t>
      </w:r>
      <w:r w:rsidRPr="005B76DE">
        <w:rPr>
          <w:rFonts w:cs="Calibri"/>
          <w:spacing w:val="1"/>
          <w:szCs w:val="20"/>
        </w:rPr>
        <w:t xml:space="preserve"> </w:t>
      </w:r>
      <w:r w:rsidRPr="005B76DE">
        <w:rPr>
          <w:rFonts w:cs="Calibri"/>
          <w:szCs w:val="20"/>
        </w:rPr>
        <w:t>a</w:t>
      </w:r>
      <w:r w:rsidRPr="005B76DE">
        <w:rPr>
          <w:rFonts w:cs="Calibri"/>
          <w:spacing w:val="1"/>
          <w:szCs w:val="20"/>
        </w:rPr>
        <w:t xml:space="preserve"> </w:t>
      </w:r>
      <w:r w:rsidRPr="005B76DE">
        <w:rPr>
          <w:rFonts w:cs="Calibri"/>
          <w:szCs w:val="20"/>
        </w:rPr>
        <w:t>balení</w:t>
      </w:r>
      <w:r w:rsidRPr="005B76DE">
        <w:rPr>
          <w:rFonts w:cs="Calibri"/>
          <w:spacing w:val="1"/>
          <w:szCs w:val="20"/>
        </w:rPr>
        <w:t xml:space="preserve"> </w:t>
      </w:r>
      <w:r w:rsidRPr="005B76DE">
        <w:rPr>
          <w:rFonts w:cs="Calibri"/>
          <w:szCs w:val="20"/>
        </w:rPr>
        <w:t>z pružného</w:t>
      </w:r>
      <w:r w:rsidRPr="005B76DE">
        <w:rPr>
          <w:rFonts w:cs="Calibri"/>
          <w:spacing w:val="1"/>
          <w:szCs w:val="20"/>
        </w:rPr>
        <w:t xml:space="preserve"> </w:t>
      </w:r>
      <w:r w:rsidRPr="005B76DE">
        <w:rPr>
          <w:rFonts w:cs="Calibri"/>
          <w:szCs w:val="20"/>
        </w:rPr>
        <w:t>materiálu“).</w:t>
      </w:r>
    </w:p>
    <w:p w14:paraId="281D11C3" w14:textId="77777777" w:rsidR="006265AC" w:rsidRPr="005B76DE" w:rsidRDefault="006265AC" w:rsidP="006265AC">
      <w:pPr>
        <w:widowControl w:val="0"/>
        <w:numPr>
          <w:ilvl w:val="0"/>
          <w:numId w:val="40"/>
        </w:numPr>
        <w:autoSpaceDE w:val="0"/>
        <w:autoSpaceDN w:val="0"/>
        <w:spacing w:after="0" w:line="292" w:lineRule="exact"/>
        <w:jc w:val="both"/>
        <w:outlineLvl w:val="6"/>
        <w:rPr>
          <w:rFonts w:cs="Calibri"/>
          <w:bCs/>
          <w:szCs w:val="20"/>
        </w:rPr>
      </w:pPr>
      <w:r w:rsidRPr="005B76DE">
        <w:rPr>
          <w:rFonts w:cs="Calibri"/>
          <w:bCs/>
          <w:szCs w:val="20"/>
        </w:rPr>
        <w:t>Nádoby</w:t>
      </w:r>
      <w:r w:rsidRPr="005B76DE">
        <w:rPr>
          <w:rFonts w:cs="Calibri"/>
          <w:bCs/>
          <w:spacing w:val="-3"/>
          <w:szCs w:val="20"/>
        </w:rPr>
        <w:t xml:space="preserve"> </w:t>
      </w:r>
      <w:r w:rsidRPr="005B76DE">
        <w:rPr>
          <w:rFonts w:cs="Calibri"/>
          <w:bCs/>
          <w:szCs w:val="20"/>
        </w:rPr>
        <w:t>na</w:t>
      </w:r>
      <w:r w:rsidRPr="005B76DE">
        <w:rPr>
          <w:rFonts w:cs="Calibri"/>
          <w:bCs/>
          <w:spacing w:val="-2"/>
          <w:szCs w:val="20"/>
        </w:rPr>
        <w:t xml:space="preserve"> </w:t>
      </w:r>
      <w:r w:rsidRPr="005B76DE">
        <w:rPr>
          <w:rFonts w:cs="Calibri"/>
          <w:bCs/>
          <w:szCs w:val="20"/>
        </w:rPr>
        <w:t>nápoje</w:t>
      </w:r>
      <w:r w:rsidRPr="005B76DE">
        <w:rPr>
          <w:rFonts w:cs="Calibri"/>
          <w:bCs/>
          <w:spacing w:val="-2"/>
          <w:szCs w:val="20"/>
        </w:rPr>
        <w:t xml:space="preserve"> </w:t>
      </w:r>
      <w:r w:rsidRPr="005B76DE">
        <w:rPr>
          <w:rFonts w:cs="Calibri"/>
          <w:bCs/>
          <w:szCs w:val="20"/>
        </w:rPr>
        <w:t>o</w:t>
      </w:r>
      <w:r w:rsidRPr="005B76DE">
        <w:rPr>
          <w:rFonts w:cs="Calibri"/>
          <w:bCs/>
          <w:spacing w:val="-3"/>
          <w:szCs w:val="20"/>
        </w:rPr>
        <w:t xml:space="preserve"> </w:t>
      </w:r>
      <w:r w:rsidRPr="005B76DE">
        <w:rPr>
          <w:rFonts w:cs="Calibri"/>
          <w:bCs/>
          <w:szCs w:val="20"/>
        </w:rPr>
        <w:t>objemu až</w:t>
      </w:r>
      <w:r w:rsidRPr="005B76DE">
        <w:rPr>
          <w:rFonts w:cs="Calibri"/>
          <w:bCs/>
          <w:spacing w:val="-1"/>
          <w:szCs w:val="20"/>
        </w:rPr>
        <w:t xml:space="preserve"> </w:t>
      </w:r>
      <w:r w:rsidRPr="005B76DE">
        <w:rPr>
          <w:rFonts w:cs="Calibri"/>
          <w:bCs/>
          <w:szCs w:val="20"/>
        </w:rPr>
        <w:t>3 litry.</w:t>
      </w:r>
    </w:p>
    <w:p w14:paraId="7E3F2633" w14:textId="77777777" w:rsidR="006265AC" w:rsidRPr="005B76DE" w:rsidRDefault="006265AC" w:rsidP="006265AC">
      <w:pPr>
        <w:widowControl w:val="0"/>
        <w:numPr>
          <w:ilvl w:val="0"/>
          <w:numId w:val="40"/>
        </w:numPr>
        <w:autoSpaceDE w:val="0"/>
        <w:autoSpaceDN w:val="0"/>
        <w:spacing w:after="0" w:line="240" w:lineRule="auto"/>
        <w:jc w:val="both"/>
        <w:rPr>
          <w:rFonts w:cs="Calibri"/>
          <w:szCs w:val="20"/>
        </w:rPr>
      </w:pPr>
      <w:r w:rsidRPr="005B76DE">
        <w:rPr>
          <w:rFonts w:cs="Calibri"/>
          <w:szCs w:val="20"/>
        </w:rPr>
        <w:t>Nápojové</w:t>
      </w:r>
      <w:r w:rsidRPr="005B76DE">
        <w:rPr>
          <w:rFonts w:cs="Calibri"/>
          <w:spacing w:val="-3"/>
          <w:szCs w:val="20"/>
        </w:rPr>
        <w:t xml:space="preserve"> </w:t>
      </w:r>
      <w:r w:rsidRPr="005B76DE">
        <w:rPr>
          <w:rFonts w:cs="Calibri"/>
          <w:szCs w:val="20"/>
        </w:rPr>
        <w:t>kelímky,</w:t>
      </w:r>
      <w:r w:rsidRPr="005B76DE">
        <w:rPr>
          <w:rFonts w:cs="Calibri"/>
          <w:spacing w:val="-1"/>
          <w:szCs w:val="20"/>
        </w:rPr>
        <w:t xml:space="preserve"> </w:t>
      </w:r>
      <w:r w:rsidRPr="005B76DE">
        <w:rPr>
          <w:rFonts w:cs="Calibri"/>
          <w:szCs w:val="20"/>
        </w:rPr>
        <w:t>včetně</w:t>
      </w:r>
      <w:r w:rsidRPr="005B76DE">
        <w:rPr>
          <w:rFonts w:cs="Calibri"/>
          <w:spacing w:val="-2"/>
          <w:szCs w:val="20"/>
        </w:rPr>
        <w:t xml:space="preserve"> </w:t>
      </w:r>
      <w:r w:rsidRPr="005B76DE">
        <w:rPr>
          <w:rFonts w:cs="Calibri"/>
          <w:szCs w:val="20"/>
        </w:rPr>
        <w:t>jejich uzávěrů a</w:t>
      </w:r>
      <w:r w:rsidRPr="005B76DE">
        <w:rPr>
          <w:rFonts w:cs="Calibri"/>
          <w:spacing w:val="-2"/>
          <w:szCs w:val="20"/>
        </w:rPr>
        <w:t xml:space="preserve"> </w:t>
      </w:r>
      <w:r w:rsidRPr="005B76DE">
        <w:rPr>
          <w:rFonts w:cs="Calibri"/>
          <w:szCs w:val="20"/>
        </w:rPr>
        <w:t>víček.</w:t>
      </w:r>
    </w:p>
    <w:p w14:paraId="57A973DA" w14:textId="77777777" w:rsidR="006265AC" w:rsidRPr="005B76DE" w:rsidRDefault="006265AC" w:rsidP="006265AC">
      <w:pPr>
        <w:widowControl w:val="0"/>
        <w:numPr>
          <w:ilvl w:val="0"/>
          <w:numId w:val="40"/>
        </w:numPr>
        <w:autoSpaceDE w:val="0"/>
        <w:autoSpaceDN w:val="0"/>
        <w:spacing w:after="0" w:line="240" w:lineRule="auto"/>
        <w:jc w:val="both"/>
        <w:outlineLvl w:val="6"/>
        <w:rPr>
          <w:rFonts w:cs="Calibri"/>
          <w:bCs/>
          <w:szCs w:val="20"/>
        </w:rPr>
      </w:pPr>
      <w:r w:rsidRPr="005B76DE">
        <w:rPr>
          <w:rFonts w:cs="Calibri"/>
          <w:bCs/>
          <w:szCs w:val="20"/>
        </w:rPr>
        <w:t>Lehké</w:t>
      </w:r>
      <w:r w:rsidRPr="005B76DE">
        <w:rPr>
          <w:rFonts w:cs="Calibri"/>
          <w:bCs/>
          <w:spacing w:val="-3"/>
          <w:szCs w:val="20"/>
        </w:rPr>
        <w:t xml:space="preserve"> </w:t>
      </w:r>
      <w:r w:rsidRPr="005B76DE">
        <w:rPr>
          <w:rFonts w:cs="Calibri"/>
          <w:bCs/>
          <w:szCs w:val="20"/>
        </w:rPr>
        <w:t>plastové</w:t>
      </w:r>
      <w:r w:rsidRPr="005B76DE">
        <w:rPr>
          <w:rFonts w:cs="Calibri"/>
          <w:bCs/>
          <w:spacing w:val="-2"/>
          <w:szCs w:val="20"/>
        </w:rPr>
        <w:t xml:space="preserve"> </w:t>
      </w:r>
      <w:r w:rsidRPr="005B76DE">
        <w:rPr>
          <w:rFonts w:cs="Calibri"/>
          <w:bCs/>
          <w:szCs w:val="20"/>
        </w:rPr>
        <w:t>nákupní</w:t>
      </w:r>
      <w:r w:rsidRPr="005B76DE">
        <w:rPr>
          <w:rFonts w:cs="Calibri"/>
          <w:bCs/>
          <w:spacing w:val="-4"/>
          <w:szCs w:val="20"/>
        </w:rPr>
        <w:t xml:space="preserve"> </w:t>
      </w:r>
      <w:r w:rsidRPr="005B76DE">
        <w:rPr>
          <w:rFonts w:cs="Calibri"/>
          <w:bCs/>
          <w:szCs w:val="20"/>
        </w:rPr>
        <w:t>tašky.</w:t>
      </w:r>
    </w:p>
    <w:p w14:paraId="1ACE5FD1" w14:textId="77777777" w:rsidR="006265AC" w:rsidRPr="005B76DE" w:rsidRDefault="006265AC" w:rsidP="006265AC">
      <w:pPr>
        <w:widowControl w:val="0"/>
        <w:numPr>
          <w:ilvl w:val="0"/>
          <w:numId w:val="40"/>
        </w:numPr>
        <w:autoSpaceDE w:val="0"/>
        <w:autoSpaceDN w:val="0"/>
        <w:spacing w:after="0" w:line="240" w:lineRule="auto"/>
        <w:jc w:val="both"/>
        <w:rPr>
          <w:rFonts w:cs="Calibri"/>
          <w:szCs w:val="20"/>
        </w:rPr>
      </w:pPr>
      <w:r w:rsidRPr="005B76DE">
        <w:rPr>
          <w:rFonts w:cs="Calibri"/>
          <w:szCs w:val="20"/>
        </w:rPr>
        <w:t>Vlhčené</w:t>
      </w:r>
      <w:r w:rsidRPr="005B76DE">
        <w:rPr>
          <w:rFonts w:cs="Calibri"/>
          <w:spacing w:val="-3"/>
          <w:szCs w:val="20"/>
        </w:rPr>
        <w:t xml:space="preserve"> </w:t>
      </w:r>
      <w:r w:rsidRPr="005B76DE">
        <w:rPr>
          <w:rFonts w:cs="Calibri"/>
          <w:szCs w:val="20"/>
        </w:rPr>
        <w:t>ubrousky.</w:t>
      </w:r>
    </w:p>
    <w:p w14:paraId="7A3EA4CC" w14:textId="77777777" w:rsidR="006265AC" w:rsidRPr="005B76DE" w:rsidRDefault="006265AC" w:rsidP="006265AC">
      <w:pPr>
        <w:widowControl w:val="0"/>
        <w:numPr>
          <w:ilvl w:val="0"/>
          <w:numId w:val="40"/>
        </w:numPr>
        <w:autoSpaceDE w:val="0"/>
        <w:autoSpaceDN w:val="0"/>
        <w:spacing w:after="0" w:line="240" w:lineRule="auto"/>
        <w:jc w:val="both"/>
        <w:outlineLvl w:val="6"/>
        <w:rPr>
          <w:rFonts w:cs="Calibri"/>
          <w:bCs/>
          <w:szCs w:val="20"/>
        </w:rPr>
      </w:pPr>
      <w:r w:rsidRPr="005B76DE">
        <w:rPr>
          <w:rFonts w:cs="Calibri"/>
          <w:bCs/>
          <w:szCs w:val="20"/>
        </w:rPr>
        <w:t>Balónky.</w:t>
      </w:r>
    </w:p>
    <w:p w14:paraId="50451813" w14:textId="77777777" w:rsidR="006265AC" w:rsidRPr="005B76DE" w:rsidRDefault="006265AC" w:rsidP="006265AC">
      <w:pPr>
        <w:numPr>
          <w:ilvl w:val="0"/>
          <w:numId w:val="40"/>
        </w:numPr>
        <w:spacing w:after="200" w:line="276" w:lineRule="auto"/>
        <w:jc w:val="both"/>
        <w:rPr>
          <w:rFonts w:cs="Arial"/>
          <w:szCs w:val="20"/>
        </w:rPr>
      </w:pPr>
      <w:r w:rsidRPr="005B76DE">
        <w:rPr>
          <w:rFonts w:cs="Calibri"/>
          <w:szCs w:val="20"/>
        </w:rPr>
        <w:t>Tabákové</w:t>
      </w:r>
      <w:r w:rsidRPr="005B76DE">
        <w:rPr>
          <w:rFonts w:cs="Calibri"/>
          <w:spacing w:val="23"/>
          <w:szCs w:val="20"/>
        </w:rPr>
        <w:t xml:space="preserve"> </w:t>
      </w:r>
      <w:r w:rsidRPr="005B76DE">
        <w:rPr>
          <w:rFonts w:cs="Calibri"/>
          <w:szCs w:val="20"/>
        </w:rPr>
        <w:t>výrobky</w:t>
      </w:r>
      <w:r w:rsidRPr="005B76DE">
        <w:rPr>
          <w:rFonts w:cs="Calibri"/>
          <w:spacing w:val="23"/>
          <w:szCs w:val="20"/>
        </w:rPr>
        <w:t xml:space="preserve"> </w:t>
      </w:r>
      <w:r w:rsidRPr="005B76DE">
        <w:rPr>
          <w:rFonts w:cs="Calibri"/>
          <w:szCs w:val="20"/>
        </w:rPr>
        <w:t>s</w:t>
      </w:r>
      <w:r w:rsidRPr="005B76DE">
        <w:rPr>
          <w:rFonts w:cs="Calibri"/>
          <w:spacing w:val="-3"/>
          <w:szCs w:val="20"/>
        </w:rPr>
        <w:t xml:space="preserve"> </w:t>
      </w:r>
      <w:r w:rsidRPr="005B76DE">
        <w:rPr>
          <w:rFonts w:cs="Calibri"/>
          <w:szCs w:val="20"/>
        </w:rPr>
        <w:t>filtry</w:t>
      </w:r>
      <w:r w:rsidRPr="005B76DE">
        <w:rPr>
          <w:rFonts w:cs="Calibri"/>
          <w:spacing w:val="23"/>
          <w:szCs w:val="20"/>
        </w:rPr>
        <w:t xml:space="preserve"> </w:t>
      </w:r>
      <w:r w:rsidRPr="005B76DE">
        <w:rPr>
          <w:rFonts w:cs="Calibri"/>
          <w:szCs w:val="20"/>
        </w:rPr>
        <w:t>a</w:t>
      </w:r>
      <w:r w:rsidRPr="005B76DE">
        <w:rPr>
          <w:rFonts w:cs="Calibri"/>
          <w:spacing w:val="23"/>
          <w:szCs w:val="20"/>
        </w:rPr>
        <w:t xml:space="preserve"> </w:t>
      </w:r>
      <w:r w:rsidRPr="005B76DE">
        <w:rPr>
          <w:rFonts w:cs="Calibri"/>
          <w:szCs w:val="20"/>
        </w:rPr>
        <w:t>filtry</w:t>
      </w:r>
      <w:r w:rsidRPr="005B76DE">
        <w:rPr>
          <w:rFonts w:cs="Calibri"/>
          <w:spacing w:val="21"/>
          <w:szCs w:val="20"/>
        </w:rPr>
        <w:t xml:space="preserve"> </w:t>
      </w:r>
      <w:r w:rsidRPr="005B76DE">
        <w:rPr>
          <w:rFonts w:cs="Calibri"/>
          <w:szCs w:val="20"/>
        </w:rPr>
        <w:t>uváděné</w:t>
      </w:r>
      <w:r w:rsidRPr="005B76DE">
        <w:rPr>
          <w:rFonts w:cs="Calibri"/>
          <w:spacing w:val="22"/>
          <w:szCs w:val="20"/>
        </w:rPr>
        <w:t xml:space="preserve"> </w:t>
      </w:r>
      <w:r w:rsidRPr="005B76DE">
        <w:rPr>
          <w:rFonts w:cs="Calibri"/>
          <w:szCs w:val="20"/>
        </w:rPr>
        <w:t>na</w:t>
      </w:r>
      <w:r w:rsidRPr="005B76DE">
        <w:rPr>
          <w:rFonts w:cs="Calibri"/>
          <w:spacing w:val="22"/>
          <w:szCs w:val="20"/>
        </w:rPr>
        <w:t xml:space="preserve"> </w:t>
      </w:r>
      <w:r w:rsidRPr="005B76DE">
        <w:rPr>
          <w:rFonts w:cs="Calibri"/>
          <w:szCs w:val="20"/>
        </w:rPr>
        <w:t>trh</w:t>
      </w:r>
      <w:r w:rsidRPr="005B76DE">
        <w:rPr>
          <w:rFonts w:cs="Calibri"/>
          <w:spacing w:val="25"/>
          <w:szCs w:val="20"/>
        </w:rPr>
        <w:t xml:space="preserve"> </w:t>
      </w:r>
      <w:r w:rsidRPr="005B76DE">
        <w:rPr>
          <w:rFonts w:cs="Calibri"/>
          <w:szCs w:val="20"/>
        </w:rPr>
        <w:t>v</w:t>
      </w:r>
      <w:r w:rsidRPr="005B76DE">
        <w:rPr>
          <w:rFonts w:cs="Calibri"/>
          <w:spacing w:val="-3"/>
          <w:szCs w:val="20"/>
        </w:rPr>
        <w:t xml:space="preserve"> </w:t>
      </w:r>
      <w:r w:rsidRPr="005B76DE">
        <w:rPr>
          <w:rFonts w:cs="Calibri"/>
          <w:szCs w:val="20"/>
        </w:rPr>
        <w:t>kombinaci</w:t>
      </w:r>
      <w:r w:rsidRPr="005B76DE">
        <w:rPr>
          <w:rFonts w:cs="Calibri"/>
          <w:spacing w:val="24"/>
          <w:szCs w:val="20"/>
        </w:rPr>
        <w:t xml:space="preserve"> </w:t>
      </w:r>
      <w:r w:rsidRPr="005B76DE">
        <w:rPr>
          <w:rFonts w:cs="Calibri"/>
          <w:szCs w:val="20"/>
        </w:rPr>
        <w:t>s</w:t>
      </w:r>
      <w:r w:rsidRPr="005B76DE">
        <w:rPr>
          <w:rFonts w:cs="Calibri"/>
          <w:spacing w:val="-3"/>
          <w:szCs w:val="20"/>
        </w:rPr>
        <w:t xml:space="preserve"> </w:t>
      </w:r>
      <w:r w:rsidRPr="005B76DE">
        <w:rPr>
          <w:rFonts w:cs="Calibri"/>
          <w:szCs w:val="20"/>
        </w:rPr>
        <w:t>tabákovými</w:t>
      </w:r>
      <w:r w:rsidRPr="005B76DE">
        <w:rPr>
          <w:rFonts w:cs="Calibri"/>
          <w:spacing w:val="-52"/>
          <w:szCs w:val="20"/>
        </w:rPr>
        <w:t xml:space="preserve"> </w:t>
      </w:r>
      <w:r w:rsidRPr="005B76DE">
        <w:rPr>
          <w:rFonts w:cs="Calibri"/>
          <w:szCs w:val="20"/>
        </w:rPr>
        <w:t>výrobky.</w:t>
      </w:r>
    </w:p>
    <w:p w14:paraId="05B97563" w14:textId="77777777" w:rsidR="006265AC" w:rsidRDefault="006265AC" w:rsidP="006265AC">
      <w:pPr>
        <w:jc w:val="both"/>
        <w:rPr>
          <w:rFonts w:cs="Arial"/>
          <w:b/>
          <w:bCs/>
        </w:rPr>
      </w:pPr>
      <w:r w:rsidRPr="005B76DE">
        <w:rPr>
          <w:rFonts w:cs="Arial"/>
          <w:b/>
          <w:bCs/>
        </w:rPr>
        <w:t>Opatření ad cíl d):</w:t>
      </w:r>
    </w:p>
    <w:p w14:paraId="36D8FA55" w14:textId="77777777" w:rsidR="006265AC" w:rsidRDefault="006265AC" w:rsidP="006265AC">
      <w:pPr>
        <w:numPr>
          <w:ilvl w:val="0"/>
          <w:numId w:val="41"/>
        </w:numPr>
        <w:spacing w:after="200" w:line="276" w:lineRule="auto"/>
        <w:ind w:left="567" w:hanging="567"/>
        <w:jc w:val="both"/>
        <w:rPr>
          <w:rFonts w:cs="Arial"/>
        </w:rPr>
      </w:pPr>
      <w:r>
        <w:rPr>
          <w:rFonts w:cs="Arial"/>
        </w:rPr>
        <w:t>Zajistit informační podporu</w:t>
      </w:r>
      <w:r w:rsidRPr="005B76DE">
        <w:rPr>
          <w:rFonts w:cs="Arial"/>
        </w:rPr>
        <w:t xml:space="preserve"> výrobcům plastových výrobků na jedno použití, kterými jsou nádoby na</w:t>
      </w:r>
      <w:r>
        <w:rPr>
          <w:rFonts w:cs="Arial"/>
        </w:rPr>
        <w:t> </w:t>
      </w:r>
      <w:r w:rsidRPr="005B76DE">
        <w:rPr>
          <w:rFonts w:cs="Arial"/>
        </w:rPr>
        <w:t xml:space="preserve">potraviny, sáčky a balení zhotovené z pružného materiálu, které obsahují potraviny určené k okamžité spotřebě, nádoby na nápoje o objemu až 3 litry, nápojové kelímky a lehké plastové nákupní tašky, </w:t>
      </w:r>
      <w:r>
        <w:rPr>
          <w:rFonts w:cs="Arial"/>
        </w:rPr>
        <w:t xml:space="preserve">k </w:t>
      </w:r>
      <w:r w:rsidRPr="005B76DE">
        <w:rPr>
          <w:rFonts w:cs="Arial"/>
        </w:rPr>
        <w:t>povinnost</w:t>
      </w:r>
      <w:r>
        <w:rPr>
          <w:rFonts w:cs="Arial"/>
        </w:rPr>
        <w:t>i</w:t>
      </w:r>
      <w:r w:rsidRPr="005B76DE">
        <w:rPr>
          <w:rFonts w:cs="Arial"/>
        </w:rPr>
        <w:t xml:space="preserve"> pokrývat v rámci systému rozšířené odpovědnosti výrobce tyto náklady: na osvětu k uvedeným výrobkům; na sběr odpadu z těch výrobků, které jsou soustředěny v rámci obecních systémů, včetně infrastruktury, provozu, následné přepravy a zpracování tohoto odpadu; náklady na úklid odpadů vznikajících z uvedených výrobků, následnou přepravu a</w:t>
      </w:r>
      <w:r>
        <w:rPr>
          <w:rFonts w:cs="Arial"/>
        </w:rPr>
        <w:t> </w:t>
      </w:r>
      <w:r w:rsidRPr="005B76DE">
        <w:rPr>
          <w:rFonts w:cs="Arial"/>
        </w:rPr>
        <w:t>zpracování těchto odpadů.</w:t>
      </w:r>
    </w:p>
    <w:p w14:paraId="3D085E87" w14:textId="77777777" w:rsidR="006265AC" w:rsidRDefault="006265AC" w:rsidP="006265AC">
      <w:pPr>
        <w:numPr>
          <w:ilvl w:val="0"/>
          <w:numId w:val="41"/>
        </w:numPr>
        <w:spacing w:after="200" w:line="276" w:lineRule="auto"/>
        <w:ind w:left="567" w:hanging="567"/>
        <w:jc w:val="both"/>
        <w:rPr>
          <w:rFonts w:cs="Arial"/>
        </w:rPr>
      </w:pPr>
      <w:r>
        <w:rPr>
          <w:rFonts w:cs="Arial"/>
        </w:rPr>
        <w:t>Zajistit informační podporu</w:t>
      </w:r>
      <w:r w:rsidRPr="00D159A4">
        <w:rPr>
          <w:rFonts w:cs="Arial"/>
        </w:rPr>
        <w:t xml:space="preserve"> výrobcům tabákových výrobků s filtry a filtrů </w:t>
      </w:r>
      <w:r>
        <w:rPr>
          <w:rFonts w:cs="Arial"/>
        </w:rPr>
        <w:t xml:space="preserve">ohledně </w:t>
      </w:r>
      <w:r w:rsidRPr="00D159A4">
        <w:rPr>
          <w:rFonts w:cs="Arial"/>
        </w:rPr>
        <w:t>povinnost</w:t>
      </w:r>
      <w:r>
        <w:rPr>
          <w:rFonts w:cs="Arial"/>
        </w:rPr>
        <w:t>i</w:t>
      </w:r>
      <w:r w:rsidRPr="00D159A4">
        <w:rPr>
          <w:rFonts w:cs="Arial"/>
        </w:rPr>
        <w:t xml:space="preserve"> hradit obcím náklady vynaložené na úklid odpadu z těchto vybraných plastových výrobků, jehož se koneční uživatelé zbavují mimo místa k tomu určená k jeho odkládání, a následn</w:t>
      </w:r>
      <w:r>
        <w:rPr>
          <w:rFonts w:cs="Arial"/>
        </w:rPr>
        <w:t>é</w:t>
      </w:r>
      <w:r w:rsidRPr="00D159A4">
        <w:rPr>
          <w:rFonts w:cs="Arial"/>
        </w:rPr>
        <w:t xml:space="preserve"> přeprav</w:t>
      </w:r>
      <w:r>
        <w:rPr>
          <w:rFonts w:cs="Arial"/>
        </w:rPr>
        <w:t>y</w:t>
      </w:r>
      <w:r w:rsidRPr="00D159A4">
        <w:rPr>
          <w:rFonts w:cs="Arial"/>
        </w:rPr>
        <w:t xml:space="preserve"> a zpracování tohoto odpadu a soustřeďování odpadu z těchto vybraných plastových výrobků v rámci obecního systému, jeho přepravu a</w:t>
      </w:r>
      <w:r>
        <w:rPr>
          <w:rFonts w:cs="Arial"/>
        </w:rPr>
        <w:t> </w:t>
      </w:r>
      <w:r w:rsidRPr="00D159A4">
        <w:rPr>
          <w:rFonts w:cs="Arial"/>
        </w:rPr>
        <w:t>zpracování.</w:t>
      </w:r>
    </w:p>
    <w:p w14:paraId="051F3E1C" w14:textId="77777777" w:rsidR="006265AC" w:rsidRDefault="006265AC" w:rsidP="006265AC">
      <w:pPr>
        <w:numPr>
          <w:ilvl w:val="0"/>
          <w:numId w:val="41"/>
        </w:numPr>
        <w:spacing w:after="200" w:line="276" w:lineRule="auto"/>
        <w:ind w:left="567" w:hanging="567"/>
        <w:jc w:val="both"/>
        <w:rPr>
          <w:rFonts w:cs="Arial"/>
        </w:rPr>
      </w:pPr>
      <w:r>
        <w:rPr>
          <w:rFonts w:cs="Arial"/>
        </w:rPr>
        <w:t>Zajistit informační podporu</w:t>
      </w:r>
      <w:r w:rsidRPr="00D159A4">
        <w:rPr>
          <w:rFonts w:cs="Arial"/>
        </w:rPr>
        <w:t xml:space="preserve"> výrobcům předvlhčených ubrousků pro osobní hygienu a péči o domácnost a výrobcům balónků </w:t>
      </w:r>
      <w:r>
        <w:rPr>
          <w:rFonts w:cs="Arial"/>
        </w:rPr>
        <w:t xml:space="preserve">ohledně </w:t>
      </w:r>
      <w:r w:rsidRPr="00D159A4">
        <w:rPr>
          <w:rFonts w:cs="Arial"/>
        </w:rPr>
        <w:t>povinnost</w:t>
      </w:r>
      <w:r>
        <w:rPr>
          <w:rFonts w:cs="Arial"/>
        </w:rPr>
        <w:t>i</w:t>
      </w:r>
      <w:r w:rsidRPr="00D159A4">
        <w:rPr>
          <w:rFonts w:cs="Arial"/>
        </w:rPr>
        <w:t xml:space="preserve"> hradit obcím náklady vynaložené na úklid odpadu z</w:t>
      </w:r>
      <w:r>
        <w:rPr>
          <w:rFonts w:cs="Arial"/>
        </w:rPr>
        <w:t> </w:t>
      </w:r>
      <w:r w:rsidRPr="00D159A4">
        <w:rPr>
          <w:rFonts w:cs="Arial"/>
        </w:rPr>
        <w:t>těchto vybraných plastových výrobků, jehož se koneční uživatelé zbavují mimo místa určená k jeho odkládání, a následn</w:t>
      </w:r>
      <w:r>
        <w:rPr>
          <w:rFonts w:cs="Arial"/>
        </w:rPr>
        <w:t>é</w:t>
      </w:r>
      <w:r w:rsidRPr="00D159A4">
        <w:rPr>
          <w:rFonts w:cs="Arial"/>
        </w:rPr>
        <w:t xml:space="preserve"> přeprav</w:t>
      </w:r>
      <w:r>
        <w:rPr>
          <w:rFonts w:cs="Arial"/>
        </w:rPr>
        <w:t>y</w:t>
      </w:r>
      <w:r w:rsidRPr="00D159A4">
        <w:rPr>
          <w:rFonts w:cs="Arial"/>
        </w:rPr>
        <w:t xml:space="preserve"> a zpracování tohoto odpadu.</w:t>
      </w:r>
    </w:p>
    <w:p w14:paraId="1A9E5C37" w14:textId="77777777" w:rsidR="006265AC" w:rsidRDefault="006265AC" w:rsidP="006265AC">
      <w:pPr>
        <w:jc w:val="both"/>
        <w:rPr>
          <w:rFonts w:cs="Arial"/>
        </w:rPr>
      </w:pPr>
    </w:p>
    <w:p w14:paraId="48446B9E" w14:textId="77777777" w:rsidR="006265AC" w:rsidRDefault="006265AC" w:rsidP="006265AC">
      <w:pPr>
        <w:widowControl w:val="0"/>
        <w:tabs>
          <w:tab w:val="left" w:pos="822"/>
        </w:tabs>
        <w:autoSpaceDE w:val="0"/>
        <w:autoSpaceDN w:val="0"/>
        <w:spacing w:after="0"/>
        <w:ind w:left="71"/>
        <w:outlineLvl w:val="6"/>
        <w:rPr>
          <w:rFonts w:cs="Calibri"/>
          <w:b/>
          <w:bCs/>
          <w:szCs w:val="20"/>
        </w:rPr>
      </w:pPr>
      <w:r>
        <w:rPr>
          <w:rFonts w:cs="Calibri"/>
          <w:b/>
          <w:bCs/>
          <w:szCs w:val="20"/>
        </w:rPr>
        <w:t>Cíl e)</w:t>
      </w:r>
      <w:r>
        <w:rPr>
          <w:rFonts w:cs="Calibri"/>
          <w:b/>
          <w:bCs/>
          <w:szCs w:val="20"/>
        </w:rPr>
        <w:tab/>
      </w:r>
      <w:r w:rsidRPr="005B76DE">
        <w:rPr>
          <w:rFonts w:cs="Calibri"/>
          <w:b/>
          <w:bCs/>
          <w:szCs w:val="20"/>
        </w:rPr>
        <w:t xml:space="preserve">Zajistit osvětu a informovanost spotřebitelů a podnícení </w:t>
      </w:r>
      <w:r>
        <w:rPr>
          <w:rFonts w:cs="Calibri"/>
          <w:b/>
          <w:bCs/>
          <w:szCs w:val="20"/>
        </w:rPr>
        <w:t>o</w:t>
      </w:r>
      <w:r w:rsidRPr="005B76DE">
        <w:rPr>
          <w:rFonts w:cs="Calibri"/>
          <w:b/>
          <w:bCs/>
          <w:szCs w:val="20"/>
        </w:rPr>
        <w:t>dpovědného spotřebitelského chování za účelem snížení množství odhozených odpadů z</w:t>
      </w:r>
      <w:r>
        <w:rPr>
          <w:rFonts w:cs="Calibri"/>
          <w:b/>
          <w:bCs/>
          <w:szCs w:val="20"/>
        </w:rPr>
        <w:t> </w:t>
      </w:r>
      <w:r w:rsidRPr="005B76DE">
        <w:rPr>
          <w:rFonts w:cs="Calibri"/>
          <w:b/>
          <w:bCs/>
          <w:szCs w:val="20"/>
        </w:rPr>
        <w:t>plastových výrobků na jedno použití.</w:t>
      </w:r>
    </w:p>
    <w:p w14:paraId="03E16ABD" w14:textId="77777777" w:rsidR="006265AC" w:rsidRPr="005B76DE" w:rsidRDefault="006265AC" w:rsidP="006265AC">
      <w:pPr>
        <w:widowControl w:val="0"/>
        <w:tabs>
          <w:tab w:val="left" w:pos="822"/>
        </w:tabs>
        <w:autoSpaceDE w:val="0"/>
        <w:autoSpaceDN w:val="0"/>
        <w:spacing w:after="0"/>
        <w:ind w:left="71"/>
        <w:outlineLvl w:val="6"/>
        <w:rPr>
          <w:rFonts w:cs="Calibri"/>
          <w:b/>
          <w:bCs/>
          <w:szCs w:val="20"/>
        </w:rPr>
      </w:pPr>
    </w:p>
    <w:p w14:paraId="79C87C12" w14:textId="77777777" w:rsidR="006265AC" w:rsidRPr="005B76DE" w:rsidRDefault="006265AC" w:rsidP="006265AC">
      <w:pPr>
        <w:widowControl w:val="0"/>
        <w:tabs>
          <w:tab w:val="left" w:pos="822"/>
        </w:tabs>
        <w:autoSpaceDE w:val="0"/>
        <w:autoSpaceDN w:val="0"/>
        <w:spacing w:after="0"/>
        <w:ind w:left="71"/>
        <w:outlineLvl w:val="6"/>
        <w:rPr>
          <w:rFonts w:cs="Calibri"/>
          <w:b/>
          <w:bCs/>
          <w:szCs w:val="20"/>
        </w:rPr>
      </w:pPr>
      <w:r w:rsidRPr="005B76DE">
        <w:rPr>
          <w:rFonts w:cs="Calibri"/>
          <w:b/>
          <w:bCs/>
          <w:szCs w:val="20"/>
        </w:rPr>
        <w:t>Vztahuje se na následující skupinu výrobků.</w:t>
      </w:r>
    </w:p>
    <w:p w14:paraId="1B4CAD36"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Nádoby na potraviny.</w:t>
      </w:r>
    </w:p>
    <w:p w14:paraId="679DAF08"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Sáčky a balení z pružného materiálu.</w:t>
      </w:r>
    </w:p>
    <w:p w14:paraId="2750AB83"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Nádoby na nápoje o objemu až 3 litry.</w:t>
      </w:r>
    </w:p>
    <w:p w14:paraId="5CD07FC1"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Nápojové kelímky, včetně jejich uzávěrů a víček.</w:t>
      </w:r>
    </w:p>
    <w:p w14:paraId="45C1EDAC"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Tabákové výrobky s filtry a filtry uváděné na trh pro použití v kombinaci s</w:t>
      </w:r>
      <w:r>
        <w:rPr>
          <w:rFonts w:cs="Calibri"/>
          <w:szCs w:val="20"/>
        </w:rPr>
        <w:t> </w:t>
      </w:r>
      <w:r w:rsidRPr="005B76DE">
        <w:rPr>
          <w:rFonts w:cs="Calibri"/>
          <w:szCs w:val="20"/>
        </w:rPr>
        <w:t>tabákovými výrobky.</w:t>
      </w:r>
    </w:p>
    <w:p w14:paraId="3BC7C22A"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Předvlhčené ubrousky pro osobní hygienu a péči o domácnost.</w:t>
      </w:r>
    </w:p>
    <w:p w14:paraId="7970A790"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lastRenderedPageBreak/>
        <w:t>Balónky.</w:t>
      </w:r>
    </w:p>
    <w:p w14:paraId="71D92523"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Lehké plastové nákupní tašky.</w:t>
      </w:r>
    </w:p>
    <w:p w14:paraId="3272AA39"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Hygienické vložky a tampony a aplikátory tamponů.</w:t>
      </w:r>
    </w:p>
    <w:p w14:paraId="73F925F2" w14:textId="77777777" w:rsidR="006265AC" w:rsidRPr="005B76DE" w:rsidRDefault="006265AC" w:rsidP="006265AC">
      <w:pPr>
        <w:widowControl w:val="0"/>
        <w:numPr>
          <w:ilvl w:val="0"/>
          <w:numId w:val="42"/>
        </w:numPr>
        <w:tabs>
          <w:tab w:val="left" w:pos="822"/>
        </w:tabs>
        <w:autoSpaceDE w:val="0"/>
        <w:autoSpaceDN w:val="0"/>
        <w:spacing w:after="0" w:line="276" w:lineRule="auto"/>
        <w:jc w:val="both"/>
        <w:outlineLvl w:val="6"/>
        <w:rPr>
          <w:rFonts w:cs="Calibri"/>
          <w:szCs w:val="20"/>
        </w:rPr>
      </w:pPr>
      <w:r w:rsidRPr="005B76DE">
        <w:rPr>
          <w:rFonts w:cs="Calibri"/>
          <w:szCs w:val="20"/>
        </w:rPr>
        <w:t>Lovná zařízení (lovným zařízením je jakákoli část nebo součást zařízení, která</w:t>
      </w:r>
      <w:r>
        <w:rPr>
          <w:rFonts w:cs="Calibri"/>
          <w:szCs w:val="20"/>
        </w:rPr>
        <w:t> </w:t>
      </w:r>
      <w:r w:rsidRPr="005B76DE">
        <w:rPr>
          <w:rFonts w:cs="Calibri"/>
          <w:szCs w:val="20"/>
        </w:rPr>
        <w:t>se</w:t>
      </w:r>
      <w:r>
        <w:rPr>
          <w:rFonts w:cs="Calibri"/>
          <w:szCs w:val="20"/>
        </w:rPr>
        <w:t> </w:t>
      </w:r>
      <w:r w:rsidRPr="005B76DE">
        <w:rPr>
          <w:rFonts w:cs="Calibri"/>
          <w:szCs w:val="20"/>
        </w:rPr>
        <w:t>používá při rybolovu nebo v akvakultuře k zasažení, zachycení nebo chovu biologických mořských zdrojů nebo která pluje na mořské hladině a používá se</w:t>
      </w:r>
      <w:r>
        <w:rPr>
          <w:rFonts w:cs="Calibri"/>
          <w:szCs w:val="20"/>
        </w:rPr>
        <w:t> </w:t>
      </w:r>
      <w:r w:rsidRPr="005B76DE">
        <w:rPr>
          <w:rFonts w:cs="Calibri"/>
          <w:szCs w:val="20"/>
        </w:rPr>
        <w:t>za</w:t>
      </w:r>
      <w:r>
        <w:rPr>
          <w:rFonts w:cs="Calibri"/>
          <w:szCs w:val="20"/>
        </w:rPr>
        <w:t> </w:t>
      </w:r>
      <w:r w:rsidRPr="005B76DE">
        <w:rPr>
          <w:rFonts w:cs="Calibri"/>
          <w:szCs w:val="20"/>
        </w:rPr>
        <w:t>účelem přilákat a ulovit nebo chovat tyto biologické mořské zdroje).</w:t>
      </w:r>
    </w:p>
    <w:p w14:paraId="38319B91" w14:textId="77777777" w:rsidR="006265AC" w:rsidRDefault="006265AC" w:rsidP="006265AC">
      <w:pPr>
        <w:jc w:val="both"/>
        <w:rPr>
          <w:rFonts w:cs="Arial"/>
          <w:b/>
          <w:bCs/>
        </w:rPr>
      </w:pPr>
    </w:p>
    <w:p w14:paraId="6229DDD2" w14:textId="77777777" w:rsidR="006265AC" w:rsidRDefault="006265AC" w:rsidP="006265AC">
      <w:pPr>
        <w:jc w:val="both"/>
        <w:rPr>
          <w:rFonts w:cs="Arial"/>
          <w:b/>
          <w:bCs/>
        </w:rPr>
      </w:pPr>
    </w:p>
    <w:p w14:paraId="7B2F9A73" w14:textId="77777777" w:rsidR="006265AC" w:rsidRDefault="006265AC" w:rsidP="006265AC">
      <w:pPr>
        <w:jc w:val="both"/>
        <w:rPr>
          <w:rFonts w:cs="Arial"/>
          <w:b/>
          <w:bCs/>
        </w:rPr>
      </w:pPr>
      <w:r w:rsidRPr="005B76DE">
        <w:rPr>
          <w:rFonts w:cs="Arial"/>
          <w:b/>
          <w:bCs/>
        </w:rPr>
        <w:t xml:space="preserve">Opatření ad cíl </w:t>
      </w:r>
      <w:r>
        <w:rPr>
          <w:rFonts w:cs="Arial"/>
          <w:b/>
          <w:bCs/>
        </w:rPr>
        <w:t>e</w:t>
      </w:r>
      <w:r w:rsidRPr="005B76DE">
        <w:rPr>
          <w:rFonts w:cs="Arial"/>
          <w:b/>
          <w:bCs/>
        </w:rPr>
        <w:t>):</w:t>
      </w:r>
    </w:p>
    <w:p w14:paraId="6C4533D2" w14:textId="77777777" w:rsidR="006265AC" w:rsidRPr="005B76DE" w:rsidRDefault="006265AC" w:rsidP="006265AC">
      <w:pPr>
        <w:numPr>
          <w:ilvl w:val="0"/>
          <w:numId w:val="43"/>
        </w:numPr>
        <w:spacing w:after="200" w:line="276" w:lineRule="auto"/>
        <w:ind w:left="567" w:hanging="567"/>
        <w:jc w:val="both"/>
        <w:rPr>
          <w:rFonts w:cs="Arial"/>
          <w:b/>
          <w:bCs/>
        </w:rPr>
      </w:pPr>
      <w:r w:rsidRPr="00A9046E">
        <w:rPr>
          <w:rFonts w:cs="Arial"/>
        </w:rPr>
        <w:t>Pro uvedené výrobky provádět informační kampaně a osvětu.</w:t>
      </w:r>
    </w:p>
    <w:p w14:paraId="35E1FDD8" w14:textId="77777777" w:rsidR="006265AC" w:rsidRPr="005B76DE" w:rsidRDefault="006265AC" w:rsidP="006265AC">
      <w:pPr>
        <w:numPr>
          <w:ilvl w:val="0"/>
          <w:numId w:val="43"/>
        </w:numPr>
        <w:spacing w:after="200" w:line="276" w:lineRule="auto"/>
        <w:ind w:left="567" w:hanging="567"/>
        <w:jc w:val="both"/>
        <w:rPr>
          <w:rFonts w:cs="Arial"/>
          <w:b/>
          <w:bCs/>
        </w:rPr>
      </w:pPr>
      <w:r w:rsidRPr="00A9046E">
        <w:rPr>
          <w:rFonts w:cs="Arial"/>
        </w:rPr>
        <w:t>Provádět osvětu a poskytovat informace o dostupnosti opětovně použitelných alternativ, systémech opětovného použití uvedených plastových výrobků na jedno použití a lovných zařízení a o způsobech nakládání s odpady z uvedených plastových výrobků na jedno použití a lovných zařízení, jakož i o osvědčených postupech správného nakládání s odpady, které neohrožují lidské zdraví a</w:t>
      </w:r>
      <w:r>
        <w:rPr>
          <w:rFonts w:cs="Arial"/>
        </w:rPr>
        <w:t> </w:t>
      </w:r>
      <w:r w:rsidRPr="00A9046E">
        <w:rPr>
          <w:rFonts w:cs="Arial"/>
        </w:rPr>
        <w:t>nepoškozují životní prostředí.</w:t>
      </w:r>
    </w:p>
    <w:p w14:paraId="39D4195E" w14:textId="77777777" w:rsidR="006265AC" w:rsidRPr="005B76DE" w:rsidRDefault="006265AC" w:rsidP="006265AC">
      <w:pPr>
        <w:numPr>
          <w:ilvl w:val="0"/>
          <w:numId w:val="43"/>
        </w:numPr>
        <w:spacing w:after="200" w:line="276" w:lineRule="auto"/>
        <w:ind w:left="567" w:hanging="567"/>
        <w:jc w:val="both"/>
        <w:rPr>
          <w:rFonts w:cs="Arial"/>
          <w:b/>
          <w:bCs/>
        </w:rPr>
      </w:pPr>
      <w:r w:rsidRPr="00A9046E">
        <w:rPr>
          <w:rFonts w:cs="Arial"/>
        </w:rPr>
        <w:t>Poskytovat informace o negativních dopadech zbavování se odpadů mimo místa určená k odkládání odpadu a jiného nevhodného odstraňování odpadů z uvedených plastových výrobků na jedno použití a lovných zařízení obsahujících plasty na životní prostředí, zejména na mořské prostředí.</w:t>
      </w:r>
    </w:p>
    <w:p w14:paraId="18DDF315" w14:textId="77777777" w:rsidR="006265AC" w:rsidRDefault="006265AC" w:rsidP="006265AC">
      <w:pPr>
        <w:numPr>
          <w:ilvl w:val="0"/>
          <w:numId w:val="43"/>
        </w:numPr>
        <w:spacing w:after="200" w:line="276" w:lineRule="auto"/>
        <w:ind w:left="567" w:hanging="567"/>
        <w:jc w:val="both"/>
        <w:rPr>
          <w:rFonts w:cs="Arial"/>
          <w:b/>
          <w:bCs/>
        </w:rPr>
      </w:pPr>
      <w:r w:rsidRPr="00A9046E">
        <w:rPr>
          <w:rFonts w:cs="Arial"/>
        </w:rPr>
        <w:t>Poskytovat informace o dopadech nevhodných způsobů odstraňování odpadu z</w:t>
      </w:r>
      <w:r>
        <w:rPr>
          <w:rFonts w:cs="Arial"/>
        </w:rPr>
        <w:t> </w:t>
      </w:r>
      <w:r w:rsidRPr="00A9046E">
        <w:rPr>
          <w:rFonts w:cs="Arial"/>
        </w:rPr>
        <w:t>plastových výrobků na jedno použití na kanalizační síť.</w:t>
      </w:r>
    </w:p>
    <w:p w14:paraId="15C32E7E" w14:textId="77777777" w:rsidR="006265AC" w:rsidRPr="00E21AB1" w:rsidRDefault="006265AC" w:rsidP="006265AC">
      <w:pPr>
        <w:pStyle w:val="Nadpis2"/>
      </w:pPr>
      <w:r>
        <w:rPr>
          <w:color w:val="FF0000"/>
        </w:rPr>
        <w:br w:type="page"/>
      </w:r>
    </w:p>
    <w:p w14:paraId="7BDB64A6" w14:textId="77777777" w:rsidR="006265AC" w:rsidRPr="00E21AB1" w:rsidRDefault="006265AC" w:rsidP="006265AC">
      <w:pPr>
        <w:pStyle w:val="Nadpis2"/>
        <w:rPr>
          <w:sz w:val="20"/>
          <w:szCs w:val="20"/>
        </w:rPr>
      </w:pPr>
      <w:bookmarkStart w:id="38" w:name="_Toc160523060"/>
      <w:r w:rsidRPr="00E21AB1">
        <w:lastRenderedPageBreak/>
        <w:t>3.</w:t>
      </w:r>
      <w:r>
        <w:rPr>
          <w:lang w:val="cs-CZ"/>
        </w:rPr>
        <w:t>8</w:t>
      </w:r>
      <w:r w:rsidRPr="00E21AB1">
        <w:tab/>
        <w:t>Odpovědnost za plnění POH JČK a zabezpečení kontroly</w:t>
      </w:r>
      <w:bookmarkEnd w:id="38"/>
    </w:p>
    <w:p w14:paraId="2AB11C15" w14:textId="77777777" w:rsidR="006265AC" w:rsidRPr="00E21AB1" w:rsidRDefault="006265AC" w:rsidP="006265AC">
      <w:pPr>
        <w:tabs>
          <w:tab w:val="left" w:pos="0"/>
          <w:tab w:val="left" w:pos="1134"/>
        </w:tabs>
        <w:spacing w:after="120"/>
        <w:ind w:left="709" w:hanging="709"/>
        <w:jc w:val="both"/>
        <w:rPr>
          <w:b/>
          <w:szCs w:val="20"/>
        </w:rPr>
      </w:pPr>
    </w:p>
    <w:p w14:paraId="678F1B22" w14:textId="77777777" w:rsidR="006265AC" w:rsidRPr="00E21AB1" w:rsidRDefault="006265AC" w:rsidP="006265AC">
      <w:pPr>
        <w:pStyle w:val="Nadpis3"/>
      </w:pPr>
      <w:bookmarkStart w:id="39" w:name="_Toc160523061"/>
      <w:r w:rsidRPr="00E21AB1">
        <w:t>3.</w:t>
      </w:r>
      <w:r>
        <w:rPr>
          <w:lang w:val="cs-CZ"/>
        </w:rPr>
        <w:t>8</w:t>
      </w:r>
      <w:r w:rsidRPr="00E21AB1">
        <w:t>.1</w:t>
      </w:r>
      <w:r w:rsidRPr="00E21AB1">
        <w:tab/>
        <w:t>Povinnosti kraje a obcí při plnění POH JČK</w:t>
      </w:r>
      <w:bookmarkEnd w:id="39"/>
    </w:p>
    <w:p w14:paraId="7810C875" w14:textId="77777777" w:rsidR="006265AC" w:rsidRPr="00362962" w:rsidRDefault="006265AC" w:rsidP="006265AC">
      <w:pPr>
        <w:tabs>
          <w:tab w:val="left" w:pos="0"/>
          <w:tab w:val="left" w:pos="1134"/>
        </w:tabs>
        <w:spacing w:after="120"/>
        <w:ind w:left="709" w:hanging="709"/>
        <w:jc w:val="both"/>
        <w:rPr>
          <w:b/>
          <w:color w:val="FF0000"/>
          <w:szCs w:val="20"/>
        </w:rPr>
      </w:pPr>
    </w:p>
    <w:p w14:paraId="36E719EE" w14:textId="77777777" w:rsidR="006265AC" w:rsidRPr="00E21AB1" w:rsidRDefault="006265AC" w:rsidP="006265AC">
      <w:pPr>
        <w:tabs>
          <w:tab w:val="left" w:pos="0"/>
        </w:tabs>
        <w:spacing w:after="120"/>
        <w:ind w:left="705" w:hanging="705"/>
        <w:jc w:val="both"/>
        <w:rPr>
          <w:szCs w:val="20"/>
        </w:rPr>
      </w:pPr>
      <w:r w:rsidRPr="00E21AB1">
        <w:rPr>
          <w:szCs w:val="20"/>
        </w:rPr>
        <w:t>a)</w:t>
      </w:r>
      <w:r w:rsidRPr="00E21AB1">
        <w:rPr>
          <w:szCs w:val="20"/>
        </w:rPr>
        <w:tab/>
        <w:t>Jihočeský kraj, obce a původci odpadů na území kraje průběžně kontrolují vytváření podmínek pro předcházení vzniku opadů a nakládání s nimi a naplňování stanovených cílů, zásad a opatření.</w:t>
      </w:r>
    </w:p>
    <w:p w14:paraId="5ADA88D0" w14:textId="77777777" w:rsidR="006265AC" w:rsidRPr="00E21AB1" w:rsidRDefault="006265AC" w:rsidP="006265AC">
      <w:pPr>
        <w:tabs>
          <w:tab w:val="left" w:pos="0"/>
        </w:tabs>
        <w:spacing w:after="120"/>
        <w:ind w:left="705" w:hanging="705"/>
        <w:jc w:val="both"/>
        <w:rPr>
          <w:szCs w:val="20"/>
        </w:rPr>
      </w:pPr>
      <w:r w:rsidRPr="00E21AB1">
        <w:rPr>
          <w:szCs w:val="20"/>
        </w:rPr>
        <w:t>b)</w:t>
      </w:r>
      <w:r w:rsidRPr="00E21AB1">
        <w:rPr>
          <w:szCs w:val="20"/>
        </w:rPr>
        <w:tab/>
        <w:t xml:space="preserve">Obce budou průběžně vyhodnocovat obecní systém pro nakládání s komunálními odpady včetně obalové složky, nakládání se směsným komunálním odpadem, systém tříděného sběru odpadů, systém nakládání s biologicky rozložitelnými komunálními odpady, systém nakládání se stavebními odpady a výrobky s ukončenou životností, pocházejícími od občanů obce a zapojených subjektů. V rámci tohoto vyhodnocování budou posouzeny kapacitní možnosti systému nakládání s odpady a s výrobky s ukončenou životností a navrhnuta opatření k jeho zlepšení. </w:t>
      </w:r>
      <w:r w:rsidRPr="00E21AB1">
        <w:rPr>
          <w:rFonts w:cs="Arial"/>
          <w:snapToGrid w:val="0"/>
        </w:rPr>
        <w:t>Obce rovněž vyhodnocují naplňování opatření k předcházení vzniku odpadů.</w:t>
      </w:r>
    </w:p>
    <w:p w14:paraId="0CBF8D1A" w14:textId="77777777" w:rsidR="006265AC" w:rsidRPr="00362962" w:rsidRDefault="006265AC" w:rsidP="006265AC">
      <w:pPr>
        <w:tabs>
          <w:tab w:val="left" w:pos="0"/>
        </w:tabs>
        <w:spacing w:after="120"/>
        <w:ind w:left="705" w:hanging="705"/>
        <w:jc w:val="both"/>
        <w:rPr>
          <w:color w:val="FF0000"/>
          <w:szCs w:val="20"/>
        </w:rPr>
      </w:pPr>
      <w:r w:rsidRPr="00E21AB1">
        <w:rPr>
          <w:szCs w:val="20"/>
        </w:rPr>
        <w:t>c)</w:t>
      </w:r>
      <w:r w:rsidRPr="00E21AB1">
        <w:rPr>
          <w:szCs w:val="20"/>
        </w:rPr>
        <w:tab/>
        <w:t xml:space="preserve">Jihočeský kraj bude </w:t>
      </w:r>
      <w:r w:rsidRPr="00E21AB1">
        <w:rPr>
          <w:rFonts w:cs="Arial"/>
        </w:rPr>
        <w:t>průběžně, minimálně v rámci vyhodnocení plánu odpadového hospodářství kraje, vyhodnocovat systém nakládání s komunálními odpady, se</w:t>
      </w:r>
      <w:r>
        <w:rPr>
          <w:rFonts w:cs="Arial"/>
        </w:rPr>
        <w:t> </w:t>
      </w:r>
      <w:r w:rsidRPr="00E21AB1">
        <w:rPr>
          <w:rFonts w:cs="Arial"/>
        </w:rPr>
        <w:t>směsným komunálním odpadem, biologickým odpadem, nakládání s obalovými odpady, s nebezpečnými a ostatními odpady, se stavebními odpady a s výrobky s</w:t>
      </w:r>
      <w:r>
        <w:rPr>
          <w:rFonts w:cs="Arial"/>
        </w:rPr>
        <w:t> </w:t>
      </w:r>
      <w:r w:rsidRPr="00E21AB1">
        <w:rPr>
          <w:rFonts w:cs="Arial"/>
        </w:rPr>
        <w:t>ukončenou životností na svém území. Bude vyhodnocen systém odděleného soustřeďování (tříděného sběru) odpadů a nakládání s materiálově využitelnými složkami. V rámci tohoto vyhodnocování budou posouzeny kapacitní možnosti systému nakládání s odpady a výrobky s ukončenou životností a navržena opatření k jeho zlepšení. Rovněž v rámci vyhodnocení plánu odpadového hospodářství kraje bude vyhodnocena síť zařízení pro nakládání s odpady na území kraje. Kraje rovněž vyhodnocují naplňování cílů a opatření Programu předcházení</w:t>
      </w:r>
      <w:r w:rsidRPr="00A13903">
        <w:rPr>
          <w:rFonts w:cs="Arial"/>
        </w:rPr>
        <w:t xml:space="preserve"> vzniku odpadů, které jsou součástí plánu odpadového hospodářství kraje.</w:t>
      </w:r>
    </w:p>
    <w:p w14:paraId="2B94C363" w14:textId="77777777" w:rsidR="006265AC" w:rsidRPr="00E21AB1" w:rsidRDefault="006265AC" w:rsidP="006265AC">
      <w:pPr>
        <w:tabs>
          <w:tab w:val="left" w:pos="0"/>
        </w:tabs>
        <w:spacing w:after="120"/>
        <w:ind w:left="705" w:hanging="705"/>
        <w:jc w:val="both"/>
        <w:rPr>
          <w:szCs w:val="20"/>
        </w:rPr>
      </w:pPr>
      <w:r w:rsidRPr="00E21AB1">
        <w:rPr>
          <w:szCs w:val="20"/>
        </w:rPr>
        <w:t>d)</w:t>
      </w:r>
      <w:r w:rsidRPr="00E21AB1">
        <w:rPr>
          <w:szCs w:val="20"/>
        </w:rPr>
        <w:tab/>
        <w:t>Jihočeský kraj využije všechny dostupné nástroje a prostředky k zajištění plnění POH JČK.</w:t>
      </w:r>
    </w:p>
    <w:p w14:paraId="05187580" w14:textId="77777777" w:rsidR="006265AC" w:rsidRPr="00E21AB1" w:rsidRDefault="006265AC" w:rsidP="006265AC">
      <w:pPr>
        <w:tabs>
          <w:tab w:val="left" w:pos="0"/>
        </w:tabs>
        <w:spacing w:after="120"/>
        <w:ind w:left="705" w:hanging="705"/>
        <w:jc w:val="both"/>
        <w:rPr>
          <w:szCs w:val="20"/>
        </w:rPr>
      </w:pPr>
      <w:r w:rsidRPr="00E21AB1">
        <w:rPr>
          <w:szCs w:val="20"/>
        </w:rPr>
        <w:t>e)</w:t>
      </w:r>
      <w:r w:rsidRPr="00E21AB1">
        <w:rPr>
          <w:szCs w:val="20"/>
        </w:rPr>
        <w:tab/>
        <w:t>Jihočeský kraj vyhodnocuje plnění cílů stanovených v plánu odpadového hospodářství kraje.</w:t>
      </w:r>
    </w:p>
    <w:p w14:paraId="16605C63" w14:textId="77777777" w:rsidR="006265AC" w:rsidRPr="00E21AB1" w:rsidRDefault="006265AC" w:rsidP="006265AC">
      <w:pPr>
        <w:tabs>
          <w:tab w:val="left" w:pos="0"/>
        </w:tabs>
        <w:spacing w:after="120"/>
        <w:ind w:left="705" w:hanging="705"/>
        <w:jc w:val="both"/>
        <w:rPr>
          <w:szCs w:val="20"/>
        </w:rPr>
      </w:pPr>
      <w:r w:rsidRPr="00E21AB1">
        <w:rPr>
          <w:szCs w:val="20"/>
        </w:rPr>
        <w:t>f)</w:t>
      </w:r>
      <w:r w:rsidRPr="00E21AB1">
        <w:rPr>
          <w:szCs w:val="20"/>
        </w:rPr>
        <w:tab/>
        <w:t>Jihočeský kraj zpracovává zprávu o stavu plnění POH JČK, v termínu jedenkrát za</w:t>
      </w:r>
      <w:r>
        <w:rPr>
          <w:szCs w:val="20"/>
        </w:rPr>
        <w:t> </w:t>
      </w:r>
      <w:r w:rsidRPr="00E21AB1">
        <w:rPr>
          <w:szCs w:val="20"/>
        </w:rPr>
        <w:t>dva roky do 15. listopadu za uplynulé dvouleté období. Na základě výsledků navrhuje další opatření pro podporu jeho plnění.</w:t>
      </w:r>
    </w:p>
    <w:p w14:paraId="09C4EDE0" w14:textId="77777777" w:rsidR="006265AC" w:rsidRPr="00E21AB1" w:rsidRDefault="006265AC" w:rsidP="006265AC">
      <w:pPr>
        <w:pStyle w:val="Nadpis3"/>
      </w:pPr>
      <w:r w:rsidRPr="00362962">
        <w:rPr>
          <w:color w:val="FF0000"/>
        </w:rPr>
        <w:br w:type="page"/>
      </w:r>
      <w:bookmarkStart w:id="40" w:name="_Toc160523062"/>
      <w:r w:rsidRPr="00E21AB1">
        <w:lastRenderedPageBreak/>
        <w:t>3.</w:t>
      </w:r>
      <w:r>
        <w:rPr>
          <w:lang w:val="cs-CZ"/>
        </w:rPr>
        <w:t>8</w:t>
      </w:r>
      <w:r w:rsidRPr="00E21AB1">
        <w:t>.2.</w:t>
      </w:r>
      <w:r w:rsidRPr="00E21AB1">
        <w:tab/>
        <w:t>Soustava indikátorů k hodnocení stavu OH kraje a plnění POH kraje</w:t>
      </w:r>
      <w:bookmarkEnd w:id="40"/>
    </w:p>
    <w:p w14:paraId="62E66EC8" w14:textId="77777777" w:rsidR="006265AC" w:rsidRPr="00E21AB1" w:rsidRDefault="006265AC" w:rsidP="006265AC">
      <w:pPr>
        <w:tabs>
          <w:tab w:val="left" w:pos="0"/>
        </w:tabs>
        <w:spacing w:after="120"/>
        <w:jc w:val="both"/>
        <w:rPr>
          <w:szCs w:val="20"/>
        </w:rPr>
      </w:pPr>
    </w:p>
    <w:p w14:paraId="3D34E8A4" w14:textId="77777777" w:rsidR="006265AC" w:rsidRPr="00E21AB1" w:rsidRDefault="006265AC" w:rsidP="006265AC">
      <w:pPr>
        <w:tabs>
          <w:tab w:val="left" w:pos="0"/>
        </w:tabs>
        <w:spacing w:after="120"/>
        <w:jc w:val="both"/>
        <w:rPr>
          <w:szCs w:val="20"/>
        </w:rPr>
      </w:pPr>
      <w:r w:rsidRPr="00E21AB1">
        <w:rPr>
          <w:szCs w:val="20"/>
        </w:rPr>
        <w:t>Indikátory jsou základními ukazateli, kterými je průběžně hodnocen stav a vývoj odpadového hospodářství v JČK a mají vazbu na cíle uvedené v závazné části. Na základě potřeby je možno soustavu indikátorů odpadového hospodářství upravit nebo rozšířit o</w:t>
      </w:r>
      <w:r>
        <w:rPr>
          <w:szCs w:val="20"/>
        </w:rPr>
        <w:t> </w:t>
      </w:r>
      <w:r w:rsidRPr="00E21AB1">
        <w:rPr>
          <w:szCs w:val="20"/>
        </w:rPr>
        <w:t>další nové doplňkové indikátory. Používají se jak na úrovni státu, tak jednotlivých krajů, případně menších územních celků. Indikátory umožňují sledovat plnění vytyčených cílů POH JČK. Metodiku výpočtu plnění cílů plánů odpadového hospodářství, její aktualizaci a</w:t>
      </w:r>
      <w:r>
        <w:rPr>
          <w:szCs w:val="20"/>
        </w:rPr>
        <w:t> </w:t>
      </w:r>
      <w:r w:rsidRPr="00E21AB1">
        <w:rPr>
          <w:szCs w:val="20"/>
        </w:rPr>
        <w:t>způsob výpočtu jednotlivých indikátorů zpracovává ministerstvo.</w:t>
      </w:r>
    </w:p>
    <w:p w14:paraId="31CDAA54" w14:textId="77777777" w:rsidR="006265AC" w:rsidRPr="00E21AB1" w:rsidRDefault="006265AC" w:rsidP="006265AC">
      <w:pPr>
        <w:tabs>
          <w:tab w:val="left" w:pos="0"/>
        </w:tabs>
        <w:spacing w:after="120"/>
        <w:jc w:val="both"/>
        <w:rPr>
          <w:szCs w:val="20"/>
        </w:rPr>
      </w:pPr>
      <w:r w:rsidRPr="00E21AB1">
        <w:rPr>
          <w:szCs w:val="20"/>
        </w:rPr>
        <w:t>Soustava indikátorů odpadového hospodářství je zaměřena na čtyři hlavní oblasti, ve</w:t>
      </w:r>
      <w:r>
        <w:rPr>
          <w:szCs w:val="20"/>
        </w:rPr>
        <w:t> </w:t>
      </w:r>
      <w:r w:rsidRPr="00E21AB1">
        <w:rPr>
          <w:szCs w:val="20"/>
        </w:rPr>
        <w:t>kterých je realizována a které usnadní řízení odpadového hospodářství</w:t>
      </w:r>
      <w:r>
        <w:rPr>
          <w:szCs w:val="20"/>
        </w:rPr>
        <w:t>,</w:t>
      </w:r>
      <w:r w:rsidRPr="00E21AB1">
        <w:rPr>
          <w:szCs w:val="20"/>
        </w:rPr>
        <w:t xml:space="preserve"> a to bez zásadních změn metodik pro monitoring ukazatelů ve sledovaném období.</w:t>
      </w:r>
    </w:p>
    <w:p w14:paraId="3A0C2EAF" w14:textId="77777777" w:rsidR="006265AC" w:rsidRPr="00E21AB1" w:rsidRDefault="006265AC" w:rsidP="006265AC">
      <w:pPr>
        <w:tabs>
          <w:tab w:val="left" w:pos="0"/>
        </w:tabs>
        <w:spacing w:after="120"/>
        <w:ind w:left="705" w:hanging="705"/>
        <w:jc w:val="both"/>
        <w:rPr>
          <w:szCs w:val="20"/>
        </w:rPr>
      </w:pPr>
      <w:r w:rsidRPr="00E21AB1">
        <w:rPr>
          <w:szCs w:val="20"/>
        </w:rPr>
        <w:t>a)</w:t>
      </w:r>
      <w:r w:rsidRPr="00E21AB1">
        <w:rPr>
          <w:szCs w:val="20"/>
        </w:rPr>
        <w:tab/>
      </w:r>
      <w:r w:rsidRPr="00E21AB1">
        <w:rPr>
          <w:b/>
          <w:szCs w:val="20"/>
        </w:rPr>
        <w:t>Indikátory cílů</w:t>
      </w:r>
    </w:p>
    <w:p w14:paraId="0067C512" w14:textId="77777777" w:rsidR="006265AC" w:rsidRPr="00E21AB1" w:rsidRDefault="006265AC" w:rsidP="006265AC">
      <w:pPr>
        <w:tabs>
          <w:tab w:val="left" w:pos="0"/>
        </w:tabs>
        <w:spacing w:after="120"/>
        <w:ind w:left="705" w:hanging="705"/>
        <w:jc w:val="both"/>
        <w:rPr>
          <w:szCs w:val="20"/>
        </w:rPr>
      </w:pPr>
      <w:r w:rsidRPr="00E21AB1">
        <w:rPr>
          <w:szCs w:val="20"/>
        </w:rPr>
        <w:tab/>
        <w:t>Slouží k průběžnému (dvouletému) vyhodnocování plnění cílů stanovených v</w:t>
      </w:r>
      <w:r>
        <w:rPr>
          <w:szCs w:val="20"/>
        </w:rPr>
        <w:t> </w:t>
      </w:r>
      <w:r w:rsidRPr="00E21AB1">
        <w:rPr>
          <w:szCs w:val="20"/>
        </w:rPr>
        <w:t>plánech odpadového hospodářství jak na národní, tak na krajské úrovni.</w:t>
      </w:r>
    </w:p>
    <w:p w14:paraId="280000AF" w14:textId="77777777" w:rsidR="006265AC" w:rsidRPr="00E21AB1" w:rsidRDefault="006265AC" w:rsidP="006265AC">
      <w:pPr>
        <w:tabs>
          <w:tab w:val="left" w:pos="0"/>
        </w:tabs>
        <w:spacing w:after="120"/>
        <w:ind w:left="705" w:hanging="705"/>
        <w:jc w:val="both"/>
        <w:rPr>
          <w:szCs w:val="20"/>
        </w:rPr>
      </w:pPr>
      <w:r w:rsidRPr="00E21AB1">
        <w:rPr>
          <w:szCs w:val="20"/>
        </w:rPr>
        <w:t>b)</w:t>
      </w:r>
      <w:r w:rsidRPr="00E21AB1">
        <w:rPr>
          <w:szCs w:val="20"/>
        </w:rPr>
        <w:tab/>
      </w:r>
      <w:r w:rsidRPr="00E21AB1">
        <w:rPr>
          <w:b/>
          <w:szCs w:val="20"/>
        </w:rPr>
        <w:t>Popisné indikátory</w:t>
      </w:r>
    </w:p>
    <w:p w14:paraId="2326F572" w14:textId="77777777" w:rsidR="006265AC" w:rsidRPr="00E21AB1" w:rsidRDefault="006265AC" w:rsidP="006265AC">
      <w:pPr>
        <w:tabs>
          <w:tab w:val="left" w:pos="0"/>
        </w:tabs>
        <w:spacing w:after="120"/>
        <w:ind w:left="705" w:hanging="705"/>
        <w:jc w:val="both"/>
        <w:rPr>
          <w:szCs w:val="20"/>
        </w:rPr>
      </w:pPr>
      <w:r w:rsidRPr="00E21AB1">
        <w:rPr>
          <w:szCs w:val="20"/>
        </w:rPr>
        <w:tab/>
        <w:t>Slouží k průběžné (roční) informaci o stavu a vývoji základních ukazatelů odpadového hospodářství jak na národní, tak na krajské úrovni.</w:t>
      </w:r>
    </w:p>
    <w:p w14:paraId="28A2DD4C" w14:textId="77777777" w:rsidR="006265AC" w:rsidRPr="00E21AB1" w:rsidRDefault="006265AC" w:rsidP="006265AC">
      <w:pPr>
        <w:tabs>
          <w:tab w:val="left" w:pos="0"/>
        </w:tabs>
        <w:spacing w:after="120"/>
        <w:ind w:left="705" w:hanging="705"/>
        <w:jc w:val="both"/>
        <w:rPr>
          <w:b/>
          <w:szCs w:val="20"/>
        </w:rPr>
      </w:pPr>
      <w:r w:rsidRPr="00E21AB1">
        <w:rPr>
          <w:szCs w:val="20"/>
        </w:rPr>
        <w:t>c)</w:t>
      </w:r>
      <w:r w:rsidRPr="00E21AB1">
        <w:rPr>
          <w:szCs w:val="20"/>
        </w:rPr>
        <w:tab/>
      </w:r>
      <w:r w:rsidRPr="00E21AB1">
        <w:rPr>
          <w:b/>
          <w:szCs w:val="20"/>
        </w:rPr>
        <w:t>Data pro řízení odpadového hospodářství, krizové řízení, plánování, rozvoj a podporu odpadového hospodářství</w:t>
      </w:r>
    </w:p>
    <w:p w14:paraId="0B108002" w14:textId="77777777" w:rsidR="006265AC" w:rsidRPr="00E21AB1" w:rsidRDefault="006265AC" w:rsidP="006265AC">
      <w:pPr>
        <w:tabs>
          <w:tab w:val="left" w:pos="0"/>
        </w:tabs>
        <w:spacing w:after="120"/>
        <w:ind w:left="705" w:hanging="705"/>
        <w:jc w:val="both"/>
        <w:rPr>
          <w:szCs w:val="20"/>
        </w:rPr>
      </w:pPr>
      <w:r w:rsidRPr="00E21AB1">
        <w:rPr>
          <w:szCs w:val="20"/>
        </w:rPr>
        <w:tab/>
        <w:t>Jedná se o ukazatele sloužící pro sledování nástrojů, které mohou být při řízení odpadového hospodářství na krajské úrovni použity a jsou zaměřeny zejména na</w:t>
      </w:r>
      <w:r>
        <w:rPr>
          <w:szCs w:val="20"/>
        </w:rPr>
        <w:t> </w:t>
      </w:r>
      <w:r w:rsidRPr="00E21AB1">
        <w:rPr>
          <w:szCs w:val="20"/>
        </w:rPr>
        <w:t>sledování a vyhodnocování zařízení pro nakládání s odpady.</w:t>
      </w:r>
    </w:p>
    <w:p w14:paraId="130B8693" w14:textId="77777777" w:rsidR="006265AC" w:rsidRPr="00E21AB1" w:rsidRDefault="006265AC" w:rsidP="006265AC">
      <w:pPr>
        <w:tabs>
          <w:tab w:val="left" w:pos="0"/>
        </w:tabs>
        <w:spacing w:after="120"/>
        <w:ind w:left="705" w:hanging="705"/>
        <w:jc w:val="both"/>
        <w:rPr>
          <w:szCs w:val="20"/>
        </w:rPr>
      </w:pPr>
      <w:r w:rsidRPr="00E21AB1">
        <w:rPr>
          <w:szCs w:val="20"/>
        </w:rPr>
        <w:t>d)</w:t>
      </w:r>
      <w:r w:rsidRPr="00E21AB1">
        <w:rPr>
          <w:szCs w:val="20"/>
        </w:rPr>
        <w:tab/>
      </w:r>
      <w:r w:rsidRPr="00E21AB1">
        <w:rPr>
          <w:b/>
          <w:szCs w:val="20"/>
        </w:rPr>
        <w:t>Data pro vykazování - reporting</w:t>
      </w:r>
    </w:p>
    <w:p w14:paraId="3C367192" w14:textId="77777777" w:rsidR="006265AC" w:rsidRPr="00E21AB1" w:rsidRDefault="006265AC" w:rsidP="006265AC">
      <w:pPr>
        <w:tabs>
          <w:tab w:val="left" w:pos="0"/>
        </w:tabs>
        <w:spacing w:after="120"/>
        <w:ind w:left="705" w:hanging="705"/>
        <w:jc w:val="both"/>
        <w:rPr>
          <w:szCs w:val="20"/>
        </w:rPr>
      </w:pPr>
      <w:r w:rsidRPr="00E21AB1">
        <w:rPr>
          <w:szCs w:val="20"/>
        </w:rPr>
        <w:tab/>
        <w:t>Slouží pro plnění reportingových povinností jak na národní, tak i mezinárodní úrovni.</w:t>
      </w:r>
    </w:p>
    <w:p w14:paraId="0FAFC269" w14:textId="77777777" w:rsidR="006265AC" w:rsidRPr="002D7B18" w:rsidRDefault="006265AC" w:rsidP="006265AC">
      <w:pPr>
        <w:pStyle w:val="Nadpis1"/>
        <w:rPr>
          <w:sz w:val="20"/>
          <w:szCs w:val="20"/>
        </w:rPr>
      </w:pPr>
      <w:r w:rsidRPr="00362962">
        <w:rPr>
          <w:color w:val="FF0000"/>
          <w:sz w:val="20"/>
          <w:szCs w:val="20"/>
        </w:rPr>
        <w:br w:type="page"/>
      </w:r>
      <w:bookmarkStart w:id="41" w:name="_Toc160523063"/>
      <w:r w:rsidRPr="002D7B18">
        <w:lastRenderedPageBreak/>
        <w:t>Přílohy:</w:t>
      </w:r>
      <w:bookmarkEnd w:id="41"/>
    </w:p>
    <w:p w14:paraId="64C1FDD9" w14:textId="77777777" w:rsidR="006265AC" w:rsidRPr="002D7B18" w:rsidRDefault="006265AC" w:rsidP="006265AC">
      <w:pPr>
        <w:pStyle w:val="Nadpis2"/>
      </w:pPr>
      <w:bookmarkStart w:id="42" w:name="_Toc160523064"/>
      <w:r w:rsidRPr="002D7B18">
        <w:t>Příloha č. 1:  Přehled cílů POH JČK</w:t>
      </w:r>
      <w:bookmarkEnd w:id="42"/>
    </w:p>
    <w:p w14:paraId="01346785" w14:textId="77777777" w:rsidR="006265AC" w:rsidRDefault="006265AC" w:rsidP="006265AC">
      <w:pPr>
        <w:tabs>
          <w:tab w:val="left" w:pos="0"/>
        </w:tabs>
        <w:spacing w:after="120"/>
        <w:jc w:val="both"/>
        <w:rPr>
          <w:szCs w:val="20"/>
        </w:rPr>
      </w:pPr>
      <w:r w:rsidRPr="002D7B18">
        <w:rPr>
          <w:szCs w:val="20"/>
        </w:rPr>
        <w:t>Závazná část Plánu odpadového hospodářství Jihočeského kraje vytyčuje cíle pro OH kraje a stanovuje zásady a opatření k jejich dosažení. Cíle Plánu odpadového hospodářství kraje jsou v souladu s cíli POH ČR.</w:t>
      </w:r>
    </w:p>
    <w:p w14:paraId="52740C31" w14:textId="77777777" w:rsidR="006265AC" w:rsidRPr="002D7B18" w:rsidRDefault="006265AC" w:rsidP="006265AC">
      <w:pPr>
        <w:tabs>
          <w:tab w:val="left" w:pos="0"/>
        </w:tabs>
        <w:spacing w:after="120"/>
        <w:jc w:val="both"/>
        <w:rPr>
          <w:szCs w:val="20"/>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6"/>
        <w:gridCol w:w="5562"/>
        <w:gridCol w:w="1522"/>
      </w:tblGrid>
      <w:tr w:rsidR="006265AC" w:rsidRPr="00362962" w14:paraId="0A7EEE4B" w14:textId="77777777" w:rsidTr="002A6570">
        <w:trPr>
          <w:trHeight w:hRule="exact" w:val="1281"/>
          <w:tblHeader/>
        </w:trPr>
        <w:tc>
          <w:tcPr>
            <w:tcW w:w="1129" w:type="dxa"/>
            <w:vAlign w:val="center"/>
          </w:tcPr>
          <w:p w14:paraId="49049A74" w14:textId="77777777" w:rsidR="006265AC" w:rsidRPr="00E21AB1" w:rsidRDefault="006265AC" w:rsidP="002A6570">
            <w:pPr>
              <w:spacing w:after="0"/>
              <w:jc w:val="center"/>
              <w:rPr>
                <w:szCs w:val="20"/>
              </w:rPr>
            </w:pPr>
            <w:r w:rsidRPr="00E21AB1">
              <w:rPr>
                <w:b/>
                <w:bCs/>
                <w:szCs w:val="20"/>
              </w:rPr>
              <w:t>Poř.</w:t>
            </w:r>
          </w:p>
          <w:p w14:paraId="50A63399" w14:textId="77777777" w:rsidR="006265AC" w:rsidRPr="00E21AB1" w:rsidRDefault="006265AC" w:rsidP="002A6570">
            <w:pPr>
              <w:spacing w:after="0"/>
              <w:jc w:val="center"/>
              <w:rPr>
                <w:szCs w:val="20"/>
              </w:rPr>
            </w:pPr>
            <w:r w:rsidRPr="00E21AB1">
              <w:rPr>
                <w:b/>
                <w:bCs/>
                <w:szCs w:val="20"/>
              </w:rPr>
              <w:t>číslo</w:t>
            </w:r>
          </w:p>
        </w:tc>
        <w:tc>
          <w:tcPr>
            <w:tcW w:w="1276" w:type="dxa"/>
            <w:vAlign w:val="center"/>
          </w:tcPr>
          <w:p w14:paraId="13165E29" w14:textId="77777777" w:rsidR="006265AC" w:rsidRPr="00E21AB1" w:rsidRDefault="006265AC" w:rsidP="002A6570">
            <w:pPr>
              <w:spacing w:after="0"/>
              <w:jc w:val="center"/>
              <w:rPr>
                <w:szCs w:val="20"/>
              </w:rPr>
            </w:pPr>
            <w:r w:rsidRPr="00E21AB1">
              <w:rPr>
                <w:b/>
                <w:bCs/>
                <w:szCs w:val="20"/>
              </w:rPr>
              <w:t>Umístění v kapitole POH</w:t>
            </w:r>
          </w:p>
        </w:tc>
        <w:tc>
          <w:tcPr>
            <w:tcW w:w="5562" w:type="dxa"/>
            <w:vAlign w:val="center"/>
          </w:tcPr>
          <w:p w14:paraId="5C26FBBF" w14:textId="77777777" w:rsidR="006265AC" w:rsidRPr="00E21AB1" w:rsidRDefault="006265AC" w:rsidP="002A6570">
            <w:pPr>
              <w:spacing w:after="0"/>
              <w:jc w:val="center"/>
              <w:rPr>
                <w:szCs w:val="20"/>
              </w:rPr>
            </w:pPr>
            <w:r w:rsidRPr="00E21AB1">
              <w:rPr>
                <w:b/>
                <w:bCs/>
                <w:szCs w:val="20"/>
              </w:rPr>
              <w:t>Definice cíle</w:t>
            </w:r>
          </w:p>
        </w:tc>
        <w:tc>
          <w:tcPr>
            <w:tcW w:w="1522" w:type="dxa"/>
            <w:vAlign w:val="center"/>
          </w:tcPr>
          <w:p w14:paraId="5E94B8B5" w14:textId="77777777" w:rsidR="006265AC" w:rsidRPr="00E21AB1" w:rsidRDefault="006265AC" w:rsidP="002A6570">
            <w:pPr>
              <w:spacing w:after="0"/>
              <w:jc w:val="center"/>
              <w:rPr>
                <w:szCs w:val="20"/>
              </w:rPr>
            </w:pPr>
            <w:r w:rsidRPr="00E21AB1">
              <w:rPr>
                <w:b/>
                <w:bCs/>
                <w:szCs w:val="20"/>
              </w:rPr>
              <w:t>Typ cíle</w:t>
            </w:r>
          </w:p>
        </w:tc>
      </w:tr>
      <w:tr w:rsidR="006265AC" w:rsidRPr="00362962" w14:paraId="648A3AFC" w14:textId="77777777" w:rsidTr="002A6570">
        <w:trPr>
          <w:trHeight w:hRule="exact" w:val="798"/>
        </w:trPr>
        <w:tc>
          <w:tcPr>
            <w:tcW w:w="1129" w:type="dxa"/>
            <w:vAlign w:val="center"/>
          </w:tcPr>
          <w:p w14:paraId="4288745C" w14:textId="77777777" w:rsidR="006265AC" w:rsidRPr="00830E2D" w:rsidRDefault="006265AC" w:rsidP="002A6570">
            <w:pPr>
              <w:spacing w:after="0"/>
              <w:jc w:val="center"/>
              <w:rPr>
                <w:b/>
                <w:szCs w:val="20"/>
              </w:rPr>
            </w:pPr>
            <w:r w:rsidRPr="002D0FAA">
              <w:rPr>
                <w:b/>
                <w:szCs w:val="20"/>
              </w:rPr>
              <w:t>1.</w:t>
            </w:r>
          </w:p>
        </w:tc>
        <w:tc>
          <w:tcPr>
            <w:tcW w:w="1276" w:type="dxa"/>
            <w:vMerge w:val="restart"/>
            <w:vAlign w:val="center"/>
          </w:tcPr>
          <w:p w14:paraId="07E4C158" w14:textId="77777777" w:rsidR="006265AC" w:rsidRPr="00830E2D" w:rsidRDefault="006265AC" w:rsidP="002A6570">
            <w:pPr>
              <w:spacing w:after="0"/>
              <w:jc w:val="center"/>
              <w:rPr>
                <w:b/>
                <w:szCs w:val="20"/>
              </w:rPr>
            </w:pPr>
            <w:r w:rsidRPr="00830E2D">
              <w:rPr>
                <w:b/>
                <w:szCs w:val="20"/>
              </w:rPr>
              <w:t>3.1</w:t>
            </w:r>
          </w:p>
          <w:p w14:paraId="6DDA113A" w14:textId="77777777" w:rsidR="006265AC" w:rsidRPr="00830E2D" w:rsidRDefault="006265AC" w:rsidP="002A6570">
            <w:pPr>
              <w:spacing w:after="0"/>
              <w:jc w:val="center"/>
              <w:rPr>
                <w:b/>
                <w:szCs w:val="20"/>
              </w:rPr>
            </w:pPr>
          </w:p>
        </w:tc>
        <w:tc>
          <w:tcPr>
            <w:tcW w:w="5562" w:type="dxa"/>
            <w:vAlign w:val="center"/>
          </w:tcPr>
          <w:p w14:paraId="61D3CA1D" w14:textId="77777777" w:rsidR="006265AC" w:rsidRPr="00830E2D" w:rsidRDefault="006265AC" w:rsidP="002A6570">
            <w:pPr>
              <w:spacing w:after="0"/>
              <w:ind w:left="196" w:right="210"/>
              <w:rPr>
                <w:b/>
                <w:szCs w:val="20"/>
              </w:rPr>
            </w:pPr>
            <w:r w:rsidRPr="00830E2D">
              <w:rPr>
                <w:b/>
                <w:szCs w:val="20"/>
              </w:rPr>
              <w:t>Předcházení vzniku odpadů a snižování měrné produkce odpadů.</w:t>
            </w:r>
          </w:p>
        </w:tc>
        <w:tc>
          <w:tcPr>
            <w:tcW w:w="1522" w:type="dxa"/>
            <w:vAlign w:val="center"/>
          </w:tcPr>
          <w:p w14:paraId="14FDB80B" w14:textId="77777777" w:rsidR="006265AC" w:rsidRPr="00830E2D" w:rsidRDefault="006265AC" w:rsidP="002A6570">
            <w:pPr>
              <w:spacing w:after="0"/>
              <w:jc w:val="center"/>
              <w:rPr>
                <w:b/>
                <w:szCs w:val="20"/>
              </w:rPr>
            </w:pPr>
            <w:r w:rsidRPr="00830E2D">
              <w:rPr>
                <w:b/>
                <w:szCs w:val="20"/>
              </w:rPr>
              <w:t>Strategický cíl</w:t>
            </w:r>
          </w:p>
        </w:tc>
      </w:tr>
      <w:tr w:rsidR="006265AC" w:rsidRPr="00362962" w14:paraId="3199CF25" w14:textId="77777777" w:rsidTr="002A6570">
        <w:trPr>
          <w:trHeight w:hRule="exact" w:val="1038"/>
        </w:trPr>
        <w:tc>
          <w:tcPr>
            <w:tcW w:w="1129" w:type="dxa"/>
            <w:vAlign w:val="center"/>
          </w:tcPr>
          <w:p w14:paraId="2605D035" w14:textId="77777777" w:rsidR="006265AC" w:rsidRPr="00830E2D" w:rsidRDefault="006265AC" w:rsidP="002A6570">
            <w:pPr>
              <w:spacing w:after="0"/>
              <w:jc w:val="center"/>
              <w:rPr>
                <w:b/>
                <w:szCs w:val="20"/>
              </w:rPr>
            </w:pPr>
            <w:r w:rsidRPr="00830E2D">
              <w:rPr>
                <w:b/>
                <w:szCs w:val="20"/>
              </w:rPr>
              <w:t>2.</w:t>
            </w:r>
          </w:p>
        </w:tc>
        <w:tc>
          <w:tcPr>
            <w:tcW w:w="1276" w:type="dxa"/>
            <w:vMerge/>
            <w:vAlign w:val="center"/>
          </w:tcPr>
          <w:p w14:paraId="481141FE" w14:textId="77777777" w:rsidR="006265AC" w:rsidRPr="00830E2D" w:rsidRDefault="006265AC" w:rsidP="002A6570">
            <w:pPr>
              <w:spacing w:after="0"/>
              <w:jc w:val="center"/>
              <w:rPr>
                <w:b/>
                <w:szCs w:val="20"/>
              </w:rPr>
            </w:pPr>
          </w:p>
        </w:tc>
        <w:tc>
          <w:tcPr>
            <w:tcW w:w="5562" w:type="dxa"/>
            <w:vAlign w:val="center"/>
          </w:tcPr>
          <w:p w14:paraId="591D84B7" w14:textId="77777777" w:rsidR="006265AC" w:rsidRPr="00830E2D" w:rsidRDefault="006265AC" w:rsidP="002A6570">
            <w:pPr>
              <w:spacing w:after="0"/>
              <w:ind w:left="196" w:right="210"/>
              <w:rPr>
                <w:b/>
                <w:szCs w:val="20"/>
              </w:rPr>
            </w:pPr>
            <w:r w:rsidRPr="00830E2D">
              <w:rPr>
                <w:b/>
                <w:szCs w:val="20"/>
              </w:rPr>
              <w:t>Minimalizace nepříznivých účinků vzniku odpadů a nakládání s nimi na lidské zdraví a životní prostředí.</w:t>
            </w:r>
          </w:p>
        </w:tc>
        <w:tc>
          <w:tcPr>
            <w:tcW w:w="1522" w:type="dxa"/>
            <w:vAlign w:val="center"/>
          </w:tcPr>
          <w:p w14:paraId="5C793958" w14:textId="77777777" w:rsidR="006265AC" w:rsidRPr="00830E2D" w:rsidRDefault="006265AC" w:rsidP="002A6570">
            <w:pPr>
              <w:spacing w:after="0"/>
              <w:jc w:val="center"/>
              <w:rPr>
                <w:b/>
                <w:szCs w:val="20"/>
              </w:rPr>
            </w:pPr>
            <w:r w:rsidRPr="00830E2D">
              <w:rPr>
                <w:b/>
                <w:szCs w:val="20"/>
              </w:rPr>
              <w:t>Strategický cíl</w:t>
            </w:r>
          </w:p>
        </w:tc>
      </w:tr>
      <w:tr w:rsidR="006265AC" w:rsidRPr="00362962" w14:paraId="05DF0224" w14:textId="77777777" w:rsidTr="002A6570">
        <w:trPr>
          <w:trHeight w:hRule="exact" w:val="796"/>
        </w:trPr>
        <w:tc>
          <w:tcPr>
            <w:tcW w:w="1129" w:type="dxa"/>
            <w:vAlign w:val="center"/>
          </w:tcPr>
          <w:p w14:paraId="74AC80AD" w14:textId="77777777" w:rsidR="006265AC" w:rsidRPr="00830E2D" w:rsidRDefault="006265AC" w:rsidP="002A6570">
            <w:pPr>
              <w:spacing w:after="0"/>
              <w:jc w:val="center"/>
              <w:rPr>
                <w:b/>
                <w:szCs w:val="20"/>
              </w:rPr>
            </w:pPr>
            <w:r w:rsidRPr="00830E2D">
              <w:rPr>
                <w:b/>
                <w:szCs w:val="20"/>
              </w:rPr>
              <w:t>3.</w:t>
            </w:r>
          </w:p>
        </w:tc>
        <w:tc>
          <w:tcPr>
            <w:tcW w:w="1276" w:type="dxa"/>
            <w:vMerge/>
            <w:vAlign w:val="center"/>
          </w:tcPr>
          <w:p w14:paraId="18D15C92" w14:textId="77777777" w:rsidR="006265AC" w:rsidRPr="00830E2D" w:rsidRDefault="006265AC" w:rsidP="002A6570">
            <w:pPr>
              <w:spacing w:after="0"/>
              <w:jc w:val="center"/>
              <w:rPr>
                <w:b/>
                <w:szCs w:val="20"/>
              </w:rPr>
            </w:pPr>
          </w:p>
        </w:tc>
        <w:tc>
          <w:tcPr>
            <w:tcW w:w="5562" w:type="dxa"/>
            <w:vAlign w:val="center"/>
          </w:tcPr>
          <w:p w14:paraId="32D8F9EC" w14:textId="77777777" w:rsidR="006265AC" w:rsidRPr="00830E2D" w:rsidRDefault="006265AC" w:rsidP="002A6570">
            <w:pPr>
              <w:spacing w:after="0"/>
              <w:ind w:left="196" w:right="210"/>
              <w:rPr>
                <w:b/>
                <w:szCs w:val="20"/>
              </w:rPr>
            </w:pPr>
            <w:r w:rsidRPr="00830E2D">
              <w:rPr>
                <w:b/>
              </w:rPr>
              <w:t>Udržitelný rozvoj společnosti a přechod k cirkulární ekonomice.</w:t>
            </w:r>
          </w:p>
        </w:tc>
        <w:tc>
          <w:tcPr>
            <w:tcW w:w="1522" w:type="dxa"/>
            <w:vAlign w:val="center"/>
          </w:tcPr>
          <w:p w14:paraId="48F8A501" w14:textId="77777777" w:rsidR="006265AC" w:rsidRPr="00830E2D" w:rsidRDefault="006265AC" w:rsidP="002A6570">
            <w:pPr>
              <w:spacing w:after="0"/>
              <w:jc w:val="center"/>
              <w:rPr>
                <w:b/>
                <w:szCs w:val="20"/>
              </w:rPr>
            </w:pPr>
            <w:r w:rsidRPr="00830E2D">
              <w:rPr>
                <w:b/>
                <w:szCs w:val="20"/>
              </w:rPr>
              <w:t>Strategický cíl</w:t>
            </w:r>
          </w:p>
        </w:tc>
      </w:tr>
      <w:tr w:rsidR="006265AC" w:rsidRPr="00362962" w14:paraId="15828301" w14:textId="77777777" w:rsidTr="002A6570">
        <w:trPr>
          <w:trHeight w:hRule="exact" w:val="708"/>
        </w:trPr>
        <w:tc>
          <w:tcPr>
            <w:tcW w:w="1129" w:type="dxa"/>
            <w:vAlign w:val="center"/>
          </w:tcPr>
          <w:p w14:paraId="5761CC55" w14:textId="77777777" w:rsidR="006265AC" w:rsidRPr="00830E2D" w:rsidRDefault="006265AC" w:rsidP="002A6570">
            <w:pPr>
              <w:spacing w:after="0"/>
              <w:jc w:val="center"/>
              <w:rPr>
                <w:b/>
                <w:szCs w:val="20"/>
              </w:rPr>
            </w:pPr>
            <w:r w:rsidRPr="00830E2D">
              <w:rPr>
                <w:b/>
                <w:szCs w:val="20"/>
              </w:rPr>
              <w:t>4.</w:t>
            </w:r>
          </w:p>
        </w:tc>
        <w:tc>
          <w:tcPr>
            <w:tcW w:w="1276" w:type="dxa"/>
            <w:vMerge/>
            <w:vAlign w:val="center"/>
          </w:tcPr>
          <w:p w14:paraId="5DE8CDFE" w14:textId="77777777" w:rsidR="006265AC" w:rsidRPr="00830E2D" w:rsidRDefault="006265AC" w:rsidP="002A6570">
            <w:pPr>
              <w:spacing w:after="0"/>
              <w:jc w:val="center"/>
              <w:rPr>
                <w:b/>
                <w:szCs w:val="20"/>
              </w:rPr>
            </w:pPr>
          </w:p>
        </w:tc>
        <w:tc>
          <w:tcPr>
            <w:tcW w:w="5562" w:type="dxa"/>
            <w:vAlign w:val="center"/>
          </w:tcPr>
          <w:p w14:paraId="47335F71" w14:textId="77777777" w:rsidR="006265AC" w:rsidRPr="00830E2D" w:rsidRDefault="006265AC" w:rsidP="002A6570">
            <w:pPr>
              <w:spacing w:after="0"/>
              <w:ind w:left="196" w:right="210"/>
              <w:rPr>
                <w:b/>
                <w:szCs w:val="20"/>
              </w:rPr>
            </w:pPr>
            <w:r w:rsidRPr="00830E2D">
              <w:rPr>
                <w:b/>
                <w:szCs w:val="20"/>
              </w:rPr>
              <w:t>Maximální využívání odpadů jako náhrady primárních zdrojů.</w:t>
            </w:r>
          </w:p>
        </w:tc>
        <w:tc>
          <w:tcPr>
            <w:tcW w:w="1522" w:type="dxa"/>
            <w:vAlign w:val="center"/>
          </w:tcPr>
          <w:p w14:paraId="18E1478C" w14:textId="77777777" w:rsidR="006265AC" w:rsidRPr="00830E2D" w:rsidRDefault="006265AC" w:rsidP="002A6570">
            <w:pPr>
              <w:spacing w:after="0"/>
              <w:jc w:val="center"/>
              <w:rPr>
                <w:b/>
                <w:szCs w:val="20"/>
              </w:rPr>
            </w:pPr>
            <w:r w:rsidRPr="00830E2D">
              <w:rPr>
                <w:b/>
                <w:szCs w:val="20"/>
              </w:rPr>
              <w:t>Strategický cíl</w:t>
            </w:r>
          </w:p>
        </w:tc>
      </w:tr>
      <w:tr w:rsidR="006265AC" w:rsidRPr="00362962" w14:paraId="24FEAE6A" w14:textId="77777777" w:rsidTr="002A6570">
        <w:trPr>
          <w:trHeight w:hRule="exact" w:val="708"/>
        </w:trPr>
        <w:tc>
          <w:tcPr>
            <w:tcW w:w="1129" w:type="dxa"/>
            <w:vAlign w:val="center"/>
          </w:tcPr>
          <w:p w14:paraId="4AE8793B" w14:textId="77777777" w:rsidR="006265AC" w:rsidRPr="00830E2D" w:rsidRDefault="006265AC" w:rsidP="002A6570">
            <w:pPr>
              <w:spacing w:after="0"/>
              <w:jc w:val="center"/>
              <w:rPr>
                <w:b/>
                <w:szCs w:val="20"/>
              </w:rPr>
            </w:pPr>
            <w:r w:rsidRPr="00830E2D">
              <w:rPr>
                <w:szCs w:val="20"/>
              </w:rPr>
              <w:t>5.</w:t>
            </w:r>
          </w:p>
        </w:tc>
        <w:tc>
          <w:tcPr>
            <w:tcW w:w="1276" w:type="dxa"/>
            <w:vAlign w:val="center"/>
          </w:tcPr>
          <w:p w14:paraId="537FAB4B" w14:textId="77777777" w:rsidR="006265AC" w:rsidRPr="00830E2D" w:rsidRDefault="006265AC" w:rsidP="002A6570">
            <w:pPr>
              <w:spacing w:after="0"/>
              <w:jc w:val="center"/>
              <w:rPr>
                <w:b/>
                <w:szCs w:val="20"/>
              </w:rPr>
            </w:pPr>
            <w:r>
              <w:rPr>
                <w:szCs w:val="20"/>
              </w:rPr>
              <w:t>3.3</w:t>
            </w:r>
          </w:p>
        </w:tc>
        <w:tc>
          <w:tcPr>
            <w:tcW w:w="5562" w:type="dxa"/>
            <w:vAlign w:val="center"/>
          </w:tcPr>
          <w:p w14:paraId="63DB346F" w14:textId="77777777" w:rsidR="006265AC" w:rsidRDefault="006265AC" w:rsidP="002A6570">
            <w:pPr>
              <w:spacing w:after="0"/>
              <w:ind w:left="261" w:right="181"/>
              <w:rPr>
                <w:szCs w:val="20"/>
              </w:rPr>
            </w:pPr>
            <w:r w:rsidRPr="003725E4">
              <w:rPr>
                <w:szCs w:val="20"/>
              </w:rPr>
              <w:t>Maximálně předcházet vzniku odpadů, snižovat produkci odpadů a spotřebu primárních zdrojů.</w:t>
            </w:r>
          </w:p>
          <w:p w14:paraId="6B777E82" w14:textId="77777777" w:rsidR="006265AC" w:rsidRDefault="006265AC" w:rsidP="002A6570">
            <w:pPr>
              <w:spacing w:after="0"/>
              <w:rPr>
                <w:szCs w:val="20"/>
              </w:rPr>
            </w:pPr>
          </w:p>
          <w:p w14:paraId="623D288D" w14:textId="77777777" w:rsidR="006265AC" w:rsidRPr="00830E2D" w:rsidRDefault="006265AC" w:rsidP="002A6570">
            <w:pPr>
              <w:spacing w:after="0"/>
              <w:ind w:left="196" w:right="210"/>
              <w:rPr>
                <w:b/>
                <w:szCs w:val="20"/>
              </w:rPr>
            </w:pPr>
            <w:r>
              <w:rPr>
                <w:szCs w:val="20"/>
              </w:rPr>
              <w:tab/>
            </w:r>
          </w:p>
        </w:tc>
        <w:tc>
          <w:tcPr>
            <w:tcW w:w="1522" w:type="dxa"/>
            <w:vAlign w:val="center"/>
          </w:tcPr>
          <w:p w14:paraId="5F4995A4" w14:textId="77777777" w:rsidR="006265AC" w:rsidRPr="00830E2D" w:rsidRDefault="006265AC" w:rsidP="002A6570">
            <w:pPr>
              <w:spacing w:after="0"/>
              <w:jc w:val="center"/>
              <w:rPr>
                <w:b/>
                <w:szCs w:val="20"/>
              </w:rPr>
            </w:pPr>
            <w:r>
              <w:rPr>
                <w:szCs w:val="20"/>
              </w:rPr>
              <w:t>Hlavní cíl</w:t>
            </w:r>
          </w:p>
        </w:tc>
      </w:tr>
      <w:tr w:rsidR="006265AC" w:rsidRPr="00362962" w14:paraId="47E7FB1D" w14:textId="77777777" w:rsidTr="002A6570">
        <w:trPr>
          <w:trHeight w:hRule="exact" w:val="907"/>
        </w:trPr>
        <w:tc>
          <w:tcPr>
            <w:tcW w:w="1129" w:type="dxa"/>
            <w:vAlign w:val="center"/>
          </w:tcPr>
          <w:p w14:paraId="5975D952" w14:textId="77777777" w:rsidR="006265AC" w:rsidRPr="00830E2D" w:rsidRDefault="006265AC" w:rsidP="002A6570">
            <w:pPr>
              <w:spacing w:after="0"/>
              <w:jc w:val="center"/>
              <w:rPr>
                <w:b/>
                <w:szCs w:val="20"/>
              </w:rPr>
            </w:pPr>
            <w:r w:rsidRPr="00830E2D">
              <w:rPr>
                <w:szCs w:val="20"/>
              </w:rPr>
              <w:t>6.</w:t>
            </w:r>
          </w:p>
        </w:tc>
        <w:tc>
          <w:tcPr>
            <w:tcW w:w="1276" w:type="dxa"/>
            <w:vAlign w:val="center"/>
          </w:tcPr>
          <w:p w14:paraId="191EFD34" w14:textId="77777777" w:rsidR="006265AC" w:rsidRPr="00830E2D" w:rsidRDefault="006265AC" w:rsidP="002A6570">
            <w:pPr>
              <w:spacing w:after="0"/>
              <w:jc w:val="center"/>
              <w:rPr>
                <w:b/>
                <w:szCs w:val="20"/>
              </w:rPr>
            </w:pPr>
            <w:r w:rsidRPr="00B0315D">
              <w:rPr>
                <w:szCs w:val="20"/>
              </w:rPr>
              <w:t>3.3</w:t>
            </w:r>
          </w:p>
        </w:tc>
        <w:tc>
          <w:tcPr>
            <w:tcW w:w="5562" w:type="dxa"/>
            <w:vAlign w:val="center"/>
          </w:tcPr>
          <w:p w14:paraId="54E46245" w14:textId="77777777" w:rsidR="006265AC" w:rsidRPr="00830E2D" w:rsidRDefault="006265AC" w:rsidP="002A6570">
            <w:pPr>
              <w:spacing w:after="0"/>
              <w:ind w:left="196" w:right="210"/>
              <w:rPr>
                <w:b/>
                <w:szCs w:val="20"/>
              </w:rPr>
            </w:pPr>
            <w:r w:rsidRPr="00AE6EA3">
              <w:rPr>
                <w:szCs w:val="20"/>
              </w:rPr>
              <w:t>Po celou dobu realizace Programu předcházení vzniku odpadů zajistit komplexní informační podporu o problematice, včetně zavedení problematiky předcházení vzniku odpadů do školních osnov, výzkumných programů a výchovných, osvětových a vzdělávacích aktivit související s ochranou a tvorbou životního prostředí.</w:t>
            </w:r>
          </w:p>
        </w:tc>
        <w:tc>
          <w:tcPr>
            <w:tcW w:w="1522" w:type="dxa"/>
            <w:vAlign w:val="center"/>
          </w:tcPr>
          <w:p w14:paraId="589ADB9D" w14:textId="77777777" w:rsidR="006265AC" w:rsidRPr="00830E2D" w:rsidRDefault="006265AC" w:rsidP="002A6570">
            <w:pPr>
              <w:spacing w:after="0"/>
              <w:jc w:val="center"/>
              <w:rPr>
                <w:b/>
                <w:szCs w:val="20"/>
              </w:rPr>
            </w:pPr>
            <w:r w:rsidRPr="00943980">
              <w:rPr>
                <w:szCs w:val="20"/>
              </w:rPr>
              <w:t>Dílčí cíl</w:t>
            </w:r>
          </w:p>
        </w:tc>
      </w:tr>
      <w:tr w:rsidR="006265AC" w:rsidRPr="00362962" w14:paraId="196E7B17" w14:textId="77777777" w:rsidTr="002A6570">
        <w:trPr>
          <w:trHeight w:hRule="exact" w:val="907"/>
        </w:trPr>
        <w:tc>
          <w:tcPr>
            <w:tcW w:w="1129" w:type="dxa"/>
            <w:vAlign w:val="center"/>
          </w:tcPr>
          <w:p w14:paraId="299962A6" w14:textId="77777777" w:rsidR="006265AC" w:rsidRPr="00830E2D" w:rsidRDefault="006265AC" w:rsidP="002A6570">
            <w:pPr>
              <w:spacing w:after="0"/>
              <w:jc w:val="center"/>
              <w:rPr>
                <w:b/>
                <w:szCs w:val="20"/>
              </w:rPr>
            </w:pPr>
            <w:r>
              <w:rPr>
                <w:szCs w:val="20"/>
              </w:rPr>
              <w:t>7.</w:t>
            </w:r>
          </w:p>
        </w:tc>
        <w:tc>
          <w:tcPr>
            <w:tcW w:w="1276" w:type="dxa"/>
            <w:vAlign w:val="center"/>
          </w:tcPr>
          <w:p w14:paraId="7C6A4F58" w14:textId="77777777" w:rsidR="006265AC" w:rsidRPr="00830E2D" w:rsidRDefault="006265AC" w:rsidP="002A6570">
            <w:pPr>
              <w:spacing w:after="0"/>
              <w:jc w:val="center"/>
              <w:rPr>
                <w:b/>
                <w:szCs w:val="20"/>
              </w:rPr>
            </w:pPr>
            <w:r w:rsidRPr="00B0315D">
              <w:rPr>
                <w:szCs w:val="20"/>
              </w:rPr>
              <w:t>3.3</w:t>
            </w:r>
          </w:p>
        </w:tc>
        <w:tc>
          <w:tcPr>
            <w:tcW w:w="5562" w:type="dxa"/>
            <w:vAlign w:val="center"/>
          </w:tcPr>
          <w:p w14:paraId="1572E965" w14:textId="77777777" w:rsidR="006265AC" w:rsidRPr="00830E2D" w:rsidRDefault="006265AC" w:rsidP="002A6570">
            <w:pPr>
              <w:spacing w:after="0"/>
              <w:ind w:left="196" w:right="210"/>
              <w:rPr>
                <w:b/>
                <w:szCs w:val="20"/>
              </w:rPr>
            </w:pPr>
            <w:r w:rsidRPr="003725E4">
              <w:rPr>
                <w:szCs w:val="20"/>
              </w:rPr>
              <w:t>Podporovat modely trvale udržitelné výroby a spotřeby, zaměřit se na výrobky obsahující kritické suroviny (Evropská komise považuje za kritické takové suroviny, které mají zásadní hospodářský význam, ale není možné je spolehlivě těžit v rámci Evropské unie, a proto musí být z velké části do ní dováženy).</w:t>
            </w:r>
          </w:p>
        </w:tc>
        <w:tc>
          <w:tcPr>
            <w:tcW w:w="1522" w:type="dxa"/>
            <w:vAlign w:val="center"/>
          </w:tcPr>
          <w:p w14:paraId="74707612" w14:textId="77777777" w:rsidR="006265AC" w:rsidRPr="00830E2D" w:rsidRDefault="006265AC" w:rsidP="002A6570">
            <w:pPr>
              <w:spacing w:after="0"/>
              <w:jc w:val="center"/>
              <w:rPr>
                <w:b/>
                <w:szCs w:val="20"/>
              </w:rPr>
            </w:pPr>
            <w:r w:rsidRPr="00943980">
              <w:rPr>
                <w:szCs w:val="20"/>
              </w:rPr>
              <w:t>Dílčí cíl</w:t>
            </w:r>
          </w:p>
        </w:tc>
      </w:tr>
      <w:tr w:rsidR="006265AC" w:rsidRPr="00362962" w14:paraId="0BF7A3AF" w14:textId="77777777" w:rsidTr="002A6570">
        <w:trPr>
          <w:trHeight w:hRule="exact" w:val="907"/>
        </w:trPr>
        <w:tc>
          <w:tcPr>
            <w:tcW w:w="1129" w:type="dxa"/>
            <w:vAlign w:val="center"/>
          </w:tcPr>
          <w:p w14:paraId="3E74E039" w14:textId="77777777" w:rsidR="006265AC" w:rsidRPr="00830E2D" w:rsidRDefault="006265AC" w:rsidP="002A6570">
            <w:pPr>
              <w:spacing w:after="0"/>
              <w:jc w:val="center"/>
              <w:rPr>
                <w:b/>
                <w:szCs w:val="20"/>
              </w:rPr>
            </w:pPr>
            <w:r>
              <w:rPr>
                <w:szCs w:val="20"/>
              </w:rPr>
              <w:t>8.</w:t>
            </w:r>
          </w:p>
        </w:tc>
        <w:tc>
          <w:tcPr>
            <w:tcW w:w="1276" w:type="dxa"/>
            <w:vAlign w:val="center"/>
          </w:tcPr>
          <w:p w14:paraId="24CAAD65" w14:textId="77777777" w:rsidR="006265AC" w:rsidRPr="00830E2D" w:rsidRDefault="006265AC" w:rsidP="002A6570">
            <w:pPr>
              <w:spacing w:after="0"/>
              <w:jc w:val="center"/>
              <w:rPr>
                <w:b/>
                <w:szCs w:val="20"/>
              </w:rPr>
            </w:pPr>
            <w:r w:rsidRPr="00B0315D">
              <w:rPr>
                <w:szCs w:val="20"/>
              </w:rPr>
              <w:t>3.3</w:t>
            </w:r>
          </w:p>
        </w:tc>
        <w:tc>
          <w:tcPr>
            <w:tcW w:w="5562" w:type="dxa"/>
            <w:vAlign w:val="center"/>
          </w:tcPr>
          <w:p w14:paraId="0E6AC87F" w14:textId="77777777" w:rsidR="006265AC" w:rsidRPr="00830E2D" w:rsidRDefault="006265AC" w:rsidP="002A6570">
            <w:pPr>
              <w:spacing w:after="0"/>
              <w:ind w:left="196" w:right="210"/>
              <w:rPr>
                <w:b/>
                <w:szCs w:val="20"/>
              </w:rPr>
            </w:pPr>
            <w:r w:rsidRPr="003725E4">
              <w:rPr>
                <w:szCs w:val="20"/>
              </w:rPr>
              <w:t>Vytvořit podmínky pro snižování surovinových a energetických zdrojů ve výrobních odvětvích a podporovat využívání „druhotných surovin“.</w:t>
            </w:r>
          </w:p>
        </w:tc>
        <w:tc>
          <w:tcPr>
            <w:tcW w:w="1522" w:type="dxa"/>
            <w:vAlign w:val="center"/>
          </w:tcPr>
          <w:p w14:paraId="319A6A95" w14:textId="77777777" w:rsidR="006265AC" w:rsidRPr="00830E2D" w:rsidRDefault="006265AC" w:rsidP="002A6570">
            <w:pPr>
              <w:spacing w:after="0"/>
              <w:jc w:val="center"/>
              <w:rPr>
                <w:b/>
                <w:szCs w:val="20"/>
              </w:rPr>
            </w:pPr>
            <w:r w:rsidRPr="00943980">
              <w:rPr>
                <w:szCs w:val="20"/>
              </w:rPr>
              <w:t>Dílčí cíl</w:t>
            </w:r>
          </w:p>
        </w:tc>
      </w:tr>
      <w:tr w:rsidR="006265AC" w:rsidRPr="00362962" w14:paraId="07F120F2" w14:textId="77777777" w:rsidTr="002A6570">
        <w:trPr>
          <w:trHeight w:hRule="exact" w:val="907"/>
        </w:trPr>
        <w:tc>
          <w:tcPr>
            <w:tcW w:w="1129" w:type="dxa"/>
            <w:vAlign w:val="center"/>
          </w:tcPr>
          <w:p w14:paraId="364F23FA" w14:textId="77777777" w:rsidR="006265AC" w:rsidRPr="00830E2D" w:rsidRDefault="006265AC" w:rsidP="002A6570">
            <w:pPr>
              <w:spacing w:after="0"/>
              <w:jc w:val="center"/>
              <w:rPr>
                <w:b/>
                <w:szCs w:val="20"/>
              </w:rPr>
            </w:pPr>
            <w:r w:rsidRPr="00830E2D">
              <w:rPr>
                <w:szCs w:val="20"/>
              </w:rPr>
              <w:t>9.</w:t>
            </w:r>
          </w:p>
        </w:tc>
        <w:tc>
          <w:tcPr>
            <w:tcW w:w="1276" w:type="dxa"/>
            <w:vAlign w:val="center"/>
          </w:tcPr>
          <w:p w14:paraId="1523F887" w14:textId="77777777" w:rsidR="006265AC" w:rsidRPr="00830E2D" w:rsidRDefault="006265AC" w:rsidP="002A6570">
            <w:pPr>
              <w:spacing w:after="0"/>
              <w:jc w:val="center"/>
              <w:rPr>
                <w:b/>
                <w:szCs w:val="20"/>
              </w:rPr>
            </w:pPr>
            <w:r w:rsidRPr="00B0315D">
              <w:rPr>
                <w:szCs w:val="20"/>
              </w:rPr>
              <w:t>3.3</w:t>
            </w:r>
          </w:p>
        </w:tc>
        <w:tc>
          <w:tcPr>
            <w:tcW w:w="5562" w:type="dxa"/>
            <w:vAlign w:val="center"/>
          </w:tcPr>
          <w:p w14:paraId="20020A31" w14:textId="77777777" w:rsidR="006265AC" w:rsidRPr="00830E2D" w:rsidRDefault="006265AC" w:rsidP="002A6570">
            <w:pPr>
              <w:spacing w:after="0"/>
              <w:ind w:left="196" w:right="210"/>
              <w:rPr>
                <w:b/>
                <w:szCs w:val="20"/>
              </w:rPr>
            </w:pPr>
            <w:r w:rsidRPr="003725E4">
              <w:rPr>
                <w:szCs w:val="20"/>
              </w:rPr>
              <w:t>Podporovat zavádění nízkoodpadových a bezodpadových a inovativních technologií šetřících vstupní suroviny a materiály.</w:t>
            </w:r>
          </w:p>
        </w:tc>
        <w:tc>
          <w:tcPr>
            <w:tcW w:w="1522" w:type="dxa"/>
            <w:vAlign w:val="center"/>
          </w:tcPr>
          <w:p w14:paraId="094DC7A8" w14:textId="77777777" w:rsidR="006265AC" w:rsidRPr="00830E2D" w:rsidRDefault="006265AC" w:rsidP="002A6570">
            <w:pPr>
              <w:spacing w:after="0"/>
              <w:jc w:val="center"/>
              <w:rPr>
                <w:b/>
                <w:szCs w:val="20"/>
              </w:rPr>
            </w:pPr>
            <w:r w:rsidRPr="00943980">
              <w:rPr>
                <w:szCs w:val="20"/>
              </w:rPr>
              <w:t>Dílčí cíl</w:t>
            </w:r>
          </w:p>
        </w:tc>
      </w:tr>
      <w:tr w:rsidR="006265AC" w:rsidRPr="00362962" w14:paraId="079DDA8D" w14:textId="77777777" w:rsidTr="002A6570">
        <w:trPr>
          <w:trHeight w:hRule="exact" w:val="708"/>
        </w:trPr>
        <w:tc>
          <w:tcPr>
            <w:tcW w:w="1129" w:type="dxa"/>
            <w:vAlign w:val="center"/>
          </w:tcPr>
          <w:p w14:paraId="48899E22" w14:textId="77777777" w:rsidR="006265AC" w:rsidRPr="00830E2D" w:rsidRDefault="006265AC" w:rsidP="002A6570">
            <w:pPr>
              <w:spacing w:after="0"/>
              <w:jc w:val="center"/>
              <w:rPr>
                <w:b/>
                <w:szCs w:val="20"/>
              </w:rPr>
            </w:pPr>
            <w:r w:rsidRPr="00830E2D">
              <w:rPr>
                <w:szCs w:val="20"/>
              </w:rPr>
              <w:t>10.</w:t>
            </w:r>
          </w:p>
        </w:tc>
        <w:tc>
          <w:tcPr>
            <w:tcW w:w="1276" w:type="dxa"/>
            <w:vAlign w:val="center"/>
          </w:tcPr>
          <w:p w14:paraId="62845D5C" w14:textId="77777777" w:rsidR="006265AC" w:rsidRPr="00830E2D" w:rsidRDefault="006265AC" w:rsidP="002A6570">
            <w:pPr>
              <w:spacing w:after="0"/>
              <w:jc w:val="center"/>
              <w:rPr>
                <w:b/>
                <w:szCs w:val="20"/>
              </w:rPr>
            </w:pPr>
            <w:r w:rsidRPr="00B0315D">
              <w:rPr>
                <w:szCs w:val="20"/>
              </w:rPr>
              <w:t>3.3</w:t>
            </w:r>
          </w:p>
        </w:tc>
        <w:tc>
          <w:tcPr>
            <w:tcW w:w="5562" w:type="dxa"/>
            <w:vAlign w:val="center"/>
          </w:tcPr>
          <w:p w14:paraId="0AFE788D" w14:textId="77777777" w:rsidR="006265AC" w:rsidRPr="00830E2D" w:rsidRDefault="006265AC" w:rsidP="002A6570">
            <w:pPr>
              <w:spacing w:after="0"/>
              <w:ind w:left="196" w:right="210"/>
              <w:rPr>
                <w:b/>
                <w:szCs w:val="20"/>
              </w:rPr>
            </w:pPr>
            <w:r w:rsidRPr="003725E4">
              <w:rPr>
                <w:szCs w:val="20"/>
              </w:rPr>
              <w:t>Aktivně využívat dobrovolné nástroje.</w:t>
            </w:r>
          </w:p>
        </w:tc>
        <w:tc>
          <w:tcPr>
            <w:tcW w:w="1522" w:type="dxa"/>
            <w:vAlign w:val="center"/>
          </w:tcPr>
          <w:p w14:paraId="5F6382CD" w14:textId="77777777" w:rsidR="006265AC" w:rsidRPr="00830E2D" w:rsidRDefault="006265AC" w:rsidP="002A6570">
            <w:pPr>
              <w:spacing w:after="0"/>
              <w:jc w:val="center"/>
              <w:rPr>
                <w:b/>
                <w:szCs w:val="20"/>
              </w:rPr>
            </w:pPr>
            <w:r w:rsidRPr="00943980">
              <w:rPr>
                <w:szCs w:val="20"/>
              </w:rPr>
              <w:t>Dílčí cíl</w:t>
            </w:r>
          </w:p>
        </w:tc>
      </w:tr>
      <w:tr w:rsidR="006265AC" w:rsidRPr="00362962" w14:paraId="36C2834B" w14:textId="77777777" w:rsidTr="002A6570">
        <w:trPr>
          <w:trHeight w:hRule="exact" w:val="708"/>
        </w:trPr>
        <w:tc>
          <w:tcPr>
            <w:tcW w:w="1129" w:type="dxa"/>
            <w:vAlign w:val="center"/>
          </w:tcPr>
          <w:p w14:paraId="4DD61229" w14:textId="77777777" w:rsidR="006265AC" w:rsidRPr="00830E2D" w:rsidRDefault="006265AC" w:rsidP="002A6570">
            <w:pPr>
              <w:spacing w:after="0"/>
              <w:jc w:val="center"/>
              <w:rPr>
                <w:b/>
                <w:szCs w:val="20"/>
              </w:rPr>
            </w:pPr>
            <w:r w:rsidRPr="004150A7">
              <w:rPr>
                <w:szCs w:val="20"/>
              </w:rPr>
              <w:t>11.</w:t>
            </w:r>
          </w:p>
        </w:tc>
        <w:tc>
          <w:tcPr>
            <w:tcW w:w="1276" w:type="dxa"/>
            <w:vAlign w:val="center"/>
          </w:tcPr>
          <w:p w14:paraId="28839EEA" w14:textId="77777777" w:rsidR="006265AC" w:rsidRPr="00830E2D" w:rsidRDefault="006265AC" w:rsidP="002A6570">
            <w:pPr>
              <w:spacing w:after="0"/>
              <w:jc w:val="center"/>
              <w:rPr>
                <w:b/>
                <w:szCs w:val="20"/>
              </w:rPr>
            </w:pPr>
            <w:r w:rsidRPr="00B0315D">
              <w:rPr>
                <w:szCs w:val="20"/>
              </w:rPr>
              <w:t>3.3</w:t>
            </w:r>
          </w:p>
        </w:tc>
        <w:tc>
          <w:tcPr>
            <w:tcW w:w="5562" w:type="dxa"/>
            <w:vAlign w:val="center"/>
          </w:tcPr>
          <w:p w14:paraId="5C743FB0" w14:textId="77777777" w:rsidR="006265AC" w:rsidRPr="00830E2D" w:rsidRDefault="006265AC" w:rsidP="002A6570">
            <w:pPr>
              <w:spacing w:after="0"/>
              <w:ind w:left="196" w:right="210"/>
              <w:rPr>
                <w:b/>
                <w:szCs w:val="20"/>
              </w:rPr>
            </w:pPr>
            <w:r w:rsidRPr="003725E4">
              <w:rPr>
                <w:szCs w:val="20"/>
              </w:rPr>
              <w:t>Snižovat produkci potravinových odpadů.</w:t>
            </w:r>
          </w:p>
        </w:tc>
        <w:tc>
          <w:tcPr>
            <w:tcW w:w="1522" w:type="dxa"/>
            <w:vAlign w:val="center"/>
          </w:tcPr>
          <w:p w14:paraId="72BC241E" w14:textId="77777777" w:rsidR="006265AC" w:rsidRPr="00830E2D" w:rsidRDefault="006265AC" w:rsidP="002A6570">
            <w:pPr>
              <w:spacing w:after="0"/>
              <w:jc w:val="center"/>
              <w:rPr>
                <w:b/>
                <w:szCs w:val="20"/>
              </w:rPr>
            </w:pPr>
            <w:r w:rsidRPr="00A570F2">
              <w:rPr>
                <w:szCs w:val="20"/>
              </w:rPr>
              <w:t>Dílčí cíl</w:t>
            </w:r>
          </w:p>
        </w:tc>
      </w:tr>
      <w:tr w:rsidR="006265AC" w:rsidRPr="00362962" w14:paraId="5CE816D1" w14:textId="77777777" w:rsidTr="002A6570">
        <w:trPr>
          <w:trHeight w:hRule="exact" w:val="1020"/>
        </w:trPr>
        <w:tc>
          <w:tcPr>
            <w:tcW w:w="1129" w:type="dxa"/>
            <w:vAlign w:val="center"/>
          </w:tcPr>
          <w:p w14:paraId="5F339967" w14:textId="77777777" w:rsidR="006265AC" w:rsidRPr="00830E2D" w:rsidRDefault="006265AC" w:rsidP="002A6570">
            <w:pPr>
              <w:spacing w:after="0"/>
              <w:jc w:val="center"/>
              <w:rPr>
                <w:b/>
                <w:szCs w:val="20"/>
              </w:rPr>
            </w:pPr>
            <w:r w:rsidRPr="004150A7">
              <w:rPr>
                <w:szCs w:val="20"/>
              </w:rPr>
              <w:t>12.</w:t>
            </w:r>
          </w:p>
        </w:tc>
        <w:tc>
          <w:tcPr>
            <w:tcW w:w="1276" w:type="dxa"/>
            <w:vAlign w:val="center"/>
          </w:tcPr>
          <w:p w14:paraId="5990F75B" w14:textId="77777777" w:rsidR="006265AC" w:rsidRPr="00830E2D" w:rsidRDefault="006265AC" w:rsidP="002A6570">
            <w:pPr>
              <w:spacing w:after="0"/>
              <w:jc w:val="center"/>
              <w:rPr>
                <w:b/>
                <w:szCs w:val="20"/>
              </w:rPr>
            </w:pPr>
            <w:r w:rsidRPr="00B0315D">
              <w:rPr>
                <w:szCs w:val="20"/>
              </w:rPr>
              <w:t>3.3</w:t>
            </w:r>
          </w:p>
        </w:tc>
        <w:tc>
          <w:tcPr>
            <w:tcW w:w="5562" w:type="dxa"/>
            <w:vAlign w:val="center"/>
          </w:tcPr>
          <w:p w14:paraId="296E5053" w14:textId="77777777" w:rsidR="006265AC" w:rsidRPr="00830E2D" w:rsidRDefault="006265AC" w:rsidP="002A6570">
            <w:pPr>
              <w:spacing w:after="0"/>
              <w:ind w:left="196" w:right="210"/>
              <w:rPr>
                <w:b/>
                <w:szCs w:val="20"/>
              </w:rPr>
            </w:pPr>
            <w:r w:rsidRPr="003725E4">
              <w:rPr>
                <w:szCs w:val="20"/>
              </w:rPr>
              <w:t>Stabilizovat a následně snižovat produkci složek komunálního odpadu, které nejsou vhodné pro přípravu k opětovnému použití nebo recyklaci.</w:t>
            </w:r>
          </w:p>
        </w:tc>
        <w:tc>
          <w:tcPr>
            <w:tcW w:w="1522" w:type="dxa"/>
            <w:vAlign w:val="center"/>
          </w:tcPr>
          <w:p w14:paraId="080C5A12" w14:textId="77777777" w:rsidR="006265AC" w:rsidRPr="00830E2D" w:rsidRDefault="006265AC" w:rsidP="002A6570">
            <w:pPr>
              <w:spacing w:after="0"/>
              <w:jc w:val="center"/>
              <w:rPr>
                <w:b/>
                <w:szCs w:val="20"/>
              </w:rPr>
            </w:pPr>
            <w:r w:rsidRPr="00A570F2">
              <w:rPr>
                <w:szCs w:val="20"/>
              </w:rPr>
              <w:t>Dílčí cíl</w:t>
            </w:r>
          </w:p>
        </w:tc>
      </w:tr>
      <w:tr w:rsidR="006265AC" w:rsidRPr="00362962" w14:paraId="2230F235" w14:textId="77777777" w:rsidTr="002A6570">
        <w:trPr>
          <w:trHeight w:hRule="exact" w:val="1852"/>
        </w:trPr>
        <w:tc>
          <w:tcPr>
            <w:tcW w:w="1129" w:type="dxa"/>
            <w:vAlign w:val="center"/>
          </w:tcPr>
          <w:p w14:paraId="4EC02532" w14:textId="77777777" w:rsidR="006265AC" w:rsidRPr="00830E2D" w:rsidRDefault="006265AC" w:rsidP="002A6570">
            <w:pPr>
              <w:spacing w:after="0"/>
              <w:jc w:val="center"/>
              <w:rPr>
                <w:b/>
                <w:szCs w:val="20"/>
              </w:rPr>
            </w:pPr>
            <w:r>
              <w:rPr>
                <w:szCs w:val="20"/>
              </w:rPr>
              <w:lastRenderedPageBreak/>
              <w:t>13.</w:t>
            </w:r>
          </w:p>
        </w:tc>
        <w:tc>
          <w:tcPr>
            <w:tcW w:w="1276" w:type="dxa"/>
            <w:vAlign w:val="center"/>
          </w:tcPr>
          <w:p w14:paraId="3C5FBDC4" w14:textId="77777777" w:rsidR="006265AC" w:rsidRPr="00830E2D" w:rsidRDefault="006265AC" w:rsidP="002A6570">
            <w:pPr>
              <w:spacing w:after="0"/>
              <w:jc w:val="center"/>
              <w:rPr>
                <w:b/>
                <w:szCs w:val="20"/>
              </w:rPr>
            </w:pPr>
            <w:r w:rsidRPr="00612A29">
              <w:rPr>
                <w:szCs w:val="20"/>
              </w:rPr>
              <w:t>3.3</w:t>
            </w:r>
          </w:p>
        </w:tc>
        <w:tc>
          <w:tcPr>
            <w:tcW w:w="5562" w:type="dxa"/>
            <w:vAlign w:val="center"/>
          </w:tcPr>
          <w:p w14:paraId="3FFFD06F" w14:textId="77777777" w:rsidR="006265AC" w:rsidRPr="00830E2D" w:rsidRDefault="006265AC" w:rsidP="002A6570">
            <w:pPr>
              <w:spacing w:after="0"/>
              <w:ind w:left="196" w:right="210"/>
              <w:jc w:val="both"/>
              <w:rPr>
                <w:b/>
                <w:szCs w:val="20"/>
              </w:rPr>
            </w:pPr>
            <w:r w:rsidRPr="003725E4">
              <w:rPr>
                <w:szCs w:val="20"/>
              </w:rPr>
              <w:t>Stabilizovat produkci nebezpečných odpadů, stavebních a demoličních odpadů a snižovat obsah nebezpečných látek v materiálech a</w:t>
            </w:r>
            <w:r>
              <w:rPr>
                <w:szCs w:val="20"/>
              </w:rPr>
              <w:t> </w:t>
            </w:r>
            <w:r w:rsidRPr="003725E4">
              <w:rPr>
                <w:szCs w:val="20"/>
              </w:rPr>
              <w:t>výrobcích, aniž by byly dotčeny harmonizované právní požadavky týkající se těchto materiálů a</w:t>
            </w:r>
            <w:r>
              <w:rPr>
                <w:szCs w:val="20"/>
              </w:rPr>
              <w:t> </w:t>
            </w:r>
            <w:r w:rsidRPr="003725E4">
              <w:rPr>
                <w:szCs w:val="20"/>
              </w:rPr>
              <w:t>výrobků.</w:t>
            </w:r>
          </w:p>
        </w:tc>
        <w:tc>
          <w:tcPr>
            <w:tcW w:w="1522" w:type="dxa"/>
            <w:vAlign w:val="center"/>
          </w:tcPr>
          <w:p w14:paraId="53EC100F" w14:textId="77777777" w:rsidR="006265AC" w:rsidRPr="00830E2D" w:rsidRDefault="006265AC" w:rsidP="002A6570">
            <w:pPr>
              <w:spacing w:after="0"/>
              <w:jc w:val="center"/>
              <w:rPr>
                <w:b/>
                <w:szCs w:val="20"/>
              </w:rPr>
            </w:pPr>
            <w:r w:rsidRPr="00A570F2">
              <w:rPr>
                <w:szCs w:val="20"/>
              </w:rPr>
              <w:t>Dílčí cíl</w:t>
            </w:r>
          </w:p>
        </w:tc>
      </w:tr>
      <w:tr w:rsidR="006265AC" w:rsidRPr="00362962" w14:paraId="71CB6087" w14:textId="77777777" w:rsidTr="002A6570">
        <w:trPr>
          <w:trHeight w:hRule="exact" w:val="1644"/>
        </w:trPr>
        <w:tc>
          <w:tcPr>
            <w:tcW w:w="1129" w:type="dxa"/>
            <w:vAlign w:val="center"/>
          </w:tcPr>
          <w:p w14:paraId="4AC89E2A" w14:textId="77777777" w:rsidR="006265AC" w:rsidRPr="00830E2D" w:rsidRDefault="006265AC" w:rsidP="002A6570">
            <w:pPr>
              <w:spacing w:after="0"/>
              <w:jc w:val="center"/>
              <w:rPr>
                <w:b/>
                <w:szCs w:val="20"/>
              </w:rPr>
            </w:pPr>
            <w:r w:rsidRPr="004150A7">
              <w:rPr>
                <w:szCs w:val="20"/>
              </w:rPr>
              <w:t>14.</w:t>
            </w:r>
          </w:p>
        </w:tc>
        <w:tc>
          <w:tcPr>
            <w:tcW w:w="1276" w:type="dxa"/>
            <w:vAlign w:val="center"/>
          </w:tcPr>
          <w:p w14:paraId="0D6892F8" w14:textId="77777777" w:rsidR="006265AC" w:rsidRPr="00830E2D" w:rsidRDefault="006265AC" w:rsidP="002A6570">
            <w:pPr>
              <w:spacing w:after="0"/>
              <w:jc w:val="center"/>
              <w:rPr>
                <w:b/>
                <w:szCs w:val="20"/>
              </w:rPr>
            </w:pPr>
            <w:r w:rsidRPr="00612A29">
              <w:rPr>
                <w:szCs w:val="20"/>
              </w:rPr>
              <w:t>3.3</w:t>
            </w:r>
          </w:p>
        </w:tc>
        <w:tc>
          <w:tcPr>
            <w:tcW w:w="5562" w:type="dxa"/>
            <w:vAlign w:val="center"/>
          </w:tcPr>
          <w:p w14:paraId="7FDAE22C" w14:textId="77777777" w:rsidR="006265AC" w:rsidRPr="00830E2D" w:rsidRDefault="006265AC" w:rsidP="002A6570">
            <w:pPr>
              <w:spacing w:after="0"/>
              <w:ind w:left="196" w:right="210"/>
              <w:jc w:val="both"/>
              <w:rPr>
                <w:b/>
                <w:szCs w:val="20"/>
              </w:rPr>
            </w:pPr>
            <w:r w:rsidRPr="003725E4">
              <w:rPr>
                <w:szCs w:val="20"/>
              </w:rPr>
              <w:t>Stabilizovat produkci odpadů výrobků s</w:t>
            </w:r>
            <w:r>
              <w:rPr>
                <w:szCs w:val="20"/>
              </w:rPr>
              <w:t> </w:t>
            </w:r>
            <w:r w:rsidRPr="003725E4">
              <w:rPr>
                <w:szCs w:val="20"/>
              </w:rPr>
              <w:t>ukončenou životností a zvýšit prosazování problematiky předcházení vzniku odpadů v</w:t>
            </w:r>
            <w:r>
              <w:rPr>
                <w:szCs w:val="20"/>
              </w:rPr>
              <w:t> </w:t>
            </w:r>
            <w:r w:rsidRPr="003725E4">
              <w:rPr>
                <w:szCs w:val="20"/>
              </w:rPr>
              <w:t>aktivitách a činnostech kolektivních systémů a</w:t>
            </w:r>
            <w:r>
              <w:rPr>
                <w:szCs w:val="20"/>
              </w:rPr>
              <w:t> </w:t>
            </w:r>
            <w:r w:rsidRPr="003725E4">
              <w:rPr>
                <w:szCs w:val="20"/>
              </w:rPr>
              <w:t>systémů zpětně odebíraných výrobků.</w:t>
            </w:r>
          </w:p>
        </w:tc>
        <w:tc>
          <w:tcPr>
            <w:tcW w:w="1522" w:type="dxa"/>
            <w:vAlign w:val="center"/>
          </w:tcPr>
          <w:p w14:paraId="0B23A707" w14:textId="77777777" w:rsidR="006265AC" w:rsidRPr="00830E2D" w:rsidRDefault="006265AC" w:rsidP="002A6570">
            <w:pPr>
              <w:spacing w:after="0"/>
              <w:jc w:val="center"/>
              <w:rPr>
                <w:b/>
                <w:szCs w:val="20"/>
              </w:rPr>
            </w:pPr>
            <w:r w:rsidRPr="00A570F2">
              <w:rPr>
                <w:szCs w:val="20"/>
              </w:rPr>
              <w:t>Dílčí cíl</w:t>
            </w:r>
          </w:p>
        </w:tc>
      </w:tr>
      <w:tr w:rsidR="006265AC" w:rsidRPr="00362962" w14:paraId="0A5D7DE2" w14:textId="77777777" w:rsidTr="002A6570">
        <w:trPr>
          <w:trHeight w:hRule="exact" w:val="1644"/>
        </w:trPr>
        <w:tc>
          <w:tcPr>
            <w:tcW w:w="1129" w:type="dxa"/>
            <w:vAlign w:val="center"/>
          </w:tcPr>
          <w:p w14:paraId="22430299" w14:textId="77777777" w:rsidR="006265AC" w:rsidRPr="00830E2D" w:rsidRDefault="006265AC" w:rsidP="002A6570">
            <w:pPr>
              <w:spacing w:after="0"/>
              <w:jc w:val="center"/>
              <w:rPr>
                <w:b/>
                <w:szCs w:val="20"/>
              </w:rPr>
            </w:pPr>
            <w:r w:rsidRPr="004150A7">
              <w:rPr>
                <w:szCs w:val="20"/>
              </w:rPr>
              <w:t>15.</w:t>
            </w:r>
          </w:p>
        </w:tc>
        <w:tc>
          <w:tcPr>
            <w:tcW w:w="1276" w:type="dxa"/>
            <w:vAlign w:val="center"/>
          </w:tcPr>
          <w:p w14:paraId="7FC75C41" w14:textId="77777777" w:rsidR="006265AC" w:rsidRPr="00830E2D" w:rsidRDefault="006265AC" w:rsidP="002A6570">
            <w:pPr>
              <w:spacing w:after="0"/>
              <w:jc w:val="center"/>
              <w:rPr>
                <w:b/>
                <w:szCs w:val="20"/>
              </w:rPr>
            </w:pPr>
            <w:r w:rsidRPr="00612A29">
              <w:rPr>
                <w:szCs w:val="20"/>
              </w:rPr>
              <w:t>3.3</w:t>
            </w:r>
          </w:p>
        </w:tc>
        <w:tc>
          <w:tcPr>
            <w:tcW w:w="5562" w:type="dxa"/>
            <w:vAlign w:val="center"/>
          </w:tcPr>
          <w:p w14:paraId="1E2B1E0E" w14:textId="77777777" w:rsidR="006265AC" w:rsidRPr="00830E2D" w:rsidRDefault="006265AC" w:rsidP="002A6570">
            <w:pPr>
              <w:spacing w:after="0"/>
              <w:ind w:left="196" w:right="210"/>
              <w:jc w:val="both"/>
              <w:rPr>
                <w:b/>
                <w:szCs w:val="20"/>
              </w:rPr>
            </w:pPr>
            <w:r w:rsidRPr="003725E4">
              <w:rPr>
                <w:szCs w:val="20"/>
              </w:rPr>
              <w:t>Podporovat činnost charitativních středisek a</w:t>
            </w:r>
            <w:r>
              <w:rPr>
                <w:szCs w:val="20"/>
              </w:rPr>
              <w:t> </w:t>
            </w:r>
            <w:r w:rsidRPr="003725E4">
              <w:rPr>
                <w:szCs w:val="20"/>
              </w:rPr>
              <w:t>organizací, servisních a opravárenských služeb za účelem prodlužování životnosti a opětovného používání výrobků a materiálů, zejména elektrozařízení, textilu, nábytku a stavebních materiálů.</w:t>
            </w:r>
          </w:p>
        </w:tc>
        <w:tc>
          <w:tcPr>
            <w:tcW w:w="1522" w:type="dxa"/>
            <w:vAlign w:val="center"/>
          </w:tcPr>
          <w:p w14:paraId="772CBD0C" w14:textId="77777777" w:rsidR="006265AC" w:rsidRPr="00830E2D" w:rsidRDefault="006265AC" w:rsidP="002A6570">
            <w:pPr>
              <w:spacing w:after="0"/>
              <w:jc w:val="center"/>
              <w:rPr>
                <w:b/>
                <w:szCs w:val="20"/>
              </w:rPr>
            </w:pPr>
            <w:r w:rsidRPr="00A570F2">
              <w:rPr>
                <w:szCs w:val="20"/>
              </w:rPr>
              <w:t>Dílčí cíl</w:t>
            </w:r>
          </w:p>
        </w:tc>
      </w:tr>
      <w:tr w:rsidR="006265AC" w:rsidRPr="00362962" w14:paraId="01B03CAD" w14:textId="77777777" w:rsidTr="002A6570">
        <w:trPr>
          <w:trHeight w:hRule="exact" w:val="1644"/>
        </w:trPr>
        <w:tc>
          <w:tcPr>
            <w:tcW w:w="1129" w:type="dxa"/>
            <w:vAlign w:val="center"/>
          </w:tcPr>
          <w:p w14:paraId="3FB2F8C8" w14:textId="77777777" w:rsidR="006265AC" w:rsidRPr="00830E2D" w:rsidRDefault="006265AC" w:rsidP="002A6570">
            <w:pPr>
              <w:spacing w:after="0"/>
              <w:jc w:val="center"/>
              <w:rPr>
                <w:b/>
                <w:szCs w:val="20"/>
              </w:rPr>
            </w:pPr>
            <w:r>
              <w:rPr>
                <w:szCs w:val="20"/>
              </w:rPr>
              <w:t>16.</w:t>
            </w:r>
          </w:p>
        </w:tc>
        <w:tc>
          <w:tcPr>
            <w:tcW w:w="1276" w:type="dxa"/>
            <w:vAlign w:val="center"/>
          </w:tcPr>
          <w:p w14:paraId="4FFED48A" w14:textId="77777777" w:rsidR="006265AC" w:rsidRPr="00830E2D" w:rsidRDefault="006265AC" w:rsidP="002A6570">
            <w:pPr>
              <w:spacing w:after="0"/>
              <w:jc w:val="center"/>
              <w:rPr>
                <w:b/>
                <w:szCs w:val="20"/>
              </w:rPr>
            </w:pPr>
            <w:r w:rsidRPr="00612A29">
              <w:rPr>
                <w:szCs w:val="20"/>
              </w:rPr>
              <w:t>3.3</w:t>
            </w:r>
          </w:p>
        </w:tc>
        <w:tc>
          <w:tcPr>
            <w:tcW w:w="5562" w:type="dxa"/>
            <w:vAlign w:val="center"/>
          </w:tcPr>
          <w:p w14:paraId="7E2CA1B3" w14:textId="77777777" w:rsidR="006265AC" w:rsidRPr="00830E2D" w:rsidRDefault="006265AC" w:rsidP="002A6570">
            <w:pPr>
              <w:spacing w:after="0"/>
              <w:ind w:left="196" w:right="210"/>
              <w:jc w:val="both"/>
              <w:rPr>
                <w:b/>
                <w:szCs w:val="20"/>
              </w:rPr>
            </w:pPr>
            <w:r w:rsidRPr="003725E4">
              <w:rPr>
                <w:szCs w:val="20"/>
              </w:rPr>
              <w:t>Podporovat aktivní úlohu výzkumu, experimentálního vývoje a inovací v oblasti podpory předcházení vzniku odpadů.</w:t>
            </w:r>
          </w:p>
        </w:tc>
        <w:tc>
          <w:tcPr>
            <w:tcW w:w="1522" w:type="dxa"/>
            <w:vAlign w:val="center"/>
          </w:tcPr>
          <w:p w14:paraId="11443BA1" w14:textId="77777777" w:rsidR="006265AC" w:rsidRPr="00830E2D" w:rsidRDefault="006265AC" w:rsidP="002A6570">
            <w:pPr>
              <w:spacing w:after="0"/>
              <w:jc w:val="center"/>
              <w:rPr>
                <w:b/>
                <w:szCs w:val="20"/>
              </w:rPr>
            </w:pPr>
            <w:r w:rsidRPr="00A570F2">
              <w:rPr>
                <w:szCs w:val="20"/>
              </w:rPr>
              <w:t>Dílčí cíl</w:t>
            </w:r>
          </w:p>
        </w:tc>
      </w:tr>
      <w:tr w:rsidR="006265AC" w:rsidRPr="00362962" w14:paraId="167C5FF8" w14:textId="77777777" w:rsidTr="002A6570">
        <w:trPr>
          <w:trHeight w:hRule="exact" w:val="2268"/>
        </w:trPr>
        <w:tc>
          <w:tcPr>
            <w:tcW w:w="1129" w:type="dxa"/>
            <w:vAlign w:val="center"/>
          </w:tcPr>
          <w:p w14:paraId="61145A44" w14:textId="77777777" w:rsidR="006265AC" w:rsidRPr="00830E2D" w:rsidRDefault="006265AC" w:rsidP="002A6570">
            <w:pPr>
              <w:spacing w:after="0"/>
              <w:jc w:val="center"/>
              <w:rPr>
                <w:b/>
                <w:szCs w:val="20"/>
              </w:rPr>
            </w:pPr>
            <w:r>
              <w:rPr>
                <w:szCs w:val="20"/>
              </w:rPr>
              <w:t>17.</w:t>
            </w:r>
          </w:p>
        </w:tc>
        <w:tc>
          <w:tcPr>
            <w:tcW w:w="1276" w:type="dxa"/>
            <w:vAlign w:val="center"/>
          </w:tcPr>
          <w:p w14:paraId="64D7BCFE" w14:textId="77777777" w:rsidR="006265AC" w:rsidRPr="00830E2D" w:rsidRDefault="006265AC" w:rsidP="002A6570">
            <w:pPr>
              <w:spacing w:after="0"/>
              <w:jc w:val="center"/>
              <w:rPr>
                <w:b/>
                <w:szCs w:val="20"/>
              </w:rPr>
            </w:pPr>
            <w:r w:rsidRPr="00612A29">
              <w:rPr>
                <w:szCs w:val="20"/>
              </w:rPr>
              <w:t>3.3</w:t>
            </w:r>
          </w:p>
        </w:tc>
        <w:tc>
          <w:tcPr>
            <w:tcW w:w="5562" w:type="dxa"/>
            <w:vAlign w:val="center"/>
          </w:tcPr>
          <w:p w14:paraId="437A4865" w14:textId="77777777" w:rsidR="006265AC" w:rsidRPr="00830E2D" w:rsidRDefault="006265AC" w:rsidP="002A6570">
            <w:pPr>
              <w:spacing w:after="0"/>
              <w:ind w:left="196" w:right="210"/>
              <w:jc w:val="both"/>
              <w:rPr>
                <w:b/>
                <w:szCs w:val="20"/>
              </w:rPr>
            </w:pPr>
            <w:r w:rsidRPr="003725E4">
              <w:rPr>
                <w:szCs w:val="20"/>
              </w:rPr>
              <w:t>Identifikovat výrobky, jež jsou hlavními zdroji znečištění odpady v životním a mořském prostředí, přijmout vhodná opatření k</w:t>
            </w:r>
            <w:r>
              <w:rPr>
                <w:szCs w:val="20"/>
              </w:rPr>
              <w:t> </w:t>
            </w:r>
            <w:r w:rsidRPr="003725E4">
              <w:rPr>
                <w:szCs w:val="20"/>
              </w:rPr>
              <w:t>předcházení a snižování znečištění životního prostředí odpady z těchto výrobků a tím přispět k cíli udržitelného rozvoje Organizace spojených národů usilujícího o prevenci a významné snížení všech typů znečištění moří.</w:t>
            </w:r>
          </w:p>
        </w:tc>
        <w:tc>
          <w:tcPr>
            <w:tcW w:w="1522" w:type="dxa"/>
            <w:vAlign w:val="center"/>
          </w:tcPr>
          <w:p w14:paraId="453828A7" w14:textId="77777777" w:rsidR="006265AC" w:rsidRPr="00830E2D" w:rsidRDefault="006265AC" w:rsidP="002A6570">
            <w:pPr>
              <w:spacing w:after="0"/>
              <w:jc w:val="center"/>
              <w:rPr>
                <w:b/>
                <w:szCs w:val="20"/>
              </w:rPr>
            </w:pPr>
            <w:r w:rsidRPr="00A570F2">
              <w:rPr>
                <w:szCs w:val="20"/>
              </w:rPr>
              <w:t>Dílčí cíl</w:t>
            </w:r>
          </w:p>
        </w:tc>
      </w:tr>
      <w:tr w:rsidR="006265AC" w:rsidRPr="00362962" w14:paraId="072F4B56" w14:textId="77777777" w:rsidTr="002A6570">
        <w:trPr>
          <w:trHeight w:hRule="exact" w:val="1488"/>
        </w:trPr>
        <w:tc>
          <w:tcPr>
            <w:tcW w:w="1129" w:type="dxa"/>
            <w:vAlign w:val="center"/>
          </w:tcPr>
          <w:p w14:paraId="3C7A63A4" w14:textId="77777777" w:rsidR="006265AC" w:rsidRPr="00830E2D" w:rsidRDefault="006265AC" w:rsidP="002A6570">
            <w:pPr>
              <w:spacing w:after="0"/>
              <w:jc w:val="center"/>
              <w:rPr>
                <w:szCs w:val="20"/>
              </w:rPr>
            </w:pPr>
            <w:r>
              <w:rPr>
                <w:szCs w:val="20"/>
              </w:rPr>
              <w:t>18.</w:t>
            </w:r>
          </w:p>
        </w:tc>
        <w:tc>
          <w:tcPr>
            <w:tcW w:w="1276" w:type="dxa"/>
            <w:vMerge w:val="restart"/>
            <w:vAlign w:val="center"/>
          </w:tcPr>
          <w:p w14:paraId="3E4D6D69" w14:textId="77777777" w:rsidR="006265AC" w:rsidRPr="00830E2D" w:rsidRDefault="006265AC" w:rsidP="002A6570">
            <w:pPr>
              <w:spacing w:after="0"/>
              <w:jc w:val="center"/>
              <w:rPr>
                <w:szCs w:val="20"/>
              </w:rPr>
            </w:pPr>
            <w:r w:rsidRPr="00830E2D">
              <w:rPr>
                <w:szCs w:val="20"/>
              </w:rPr>
              <w:t>3.</w:t>
            </w:r>
            <w:r>
              <w:rPr>
                <w:szCs w:val="20"/>
              </w:rPr>
              <w:t>4</w:t>
            </w:r>
            <w:r w:rsidRPr="00830E2D">
              <w:rPr>
                <w:szCs w:val="20"/>
              </w:rPr>
              <w:t>.1.1</w:t>
            </w:r>
          </w:p>
          <w:p w14:paraId="3B6B1F06" w14:textId="77777777" w:rsidR="006265AC" w:rsidRPr="00830E2D" w:rsidRDefault="006265AC" w:rsidP="002A6570">
            <w:pPr>
              <w:spacing w:after="0"/>
              <w:jc w:val="center"/>
              <w:rPr>
                <w:szCs w:val="20"/>
              </w:rPr>
            </w:pPr>
          </w:p>
        </w:tc>
        <w:tc>
          <w:tcPr>
            <w:tcW w:w="5562" w:type="dxa"/>
            <w:vAlign w:val="center"/>
          </w:tcPr>
          <w:p w14:paraId="179206C5" w14:textId="77777777" w:rsidR="006265AC" w:rsidRPr="00830E2D" w:rsidRDefault="006265AC" w:rsidP="002A6570">
            <w:pPr>
              <w:spacing w:after="0"/>
              <w:ind w:left="196" w:right="210"/>
              <w:jc w:val="both"/>
              <w:rPr>
                <w:szCs w:val="20"/>
              </w:rPr>
            </w:pPr>
            <w:r w:rsidRPr="008D197D">
              <w:rPr>
                <w:szCs w:val="20"/>
              </w:rPr>
              <w:t>Rozvíjet a intenzifikovat oddělené soustřeďování odpadu (tříděny sběr) pro odpady z papíru, plastů, skla, kovů a biologického odpadu. Zavést oddělené soustřeďování odpadu (tříděný sběr) pro odpady z textilu do 1. ledna roku 2025.</w:t>
            </w:r>
          </w:p>
        </w:tc>
        <w:tc>
          <w:tcPr>
            <w:tcW w:w="1522" w:type="dxa"/>
            <w:vAlign w:val="center"/>
          </w:tcPr>
          <w:p w14:paraId="581A6205" w14:textId="77777777" w:rsidR="006265AC" w:rsidRPr="00830E2D" w:rsidRDefault="006265AC" w:rsidP="002A6570">
            <w:pPr>
              <w:spacing w:after="0"/>
              <w:jc w:val="center"/>
              <w:rPr>
                <w:szCs w:val="20"/>
              </w:rPr>
            </w:pPr>
            <w:r w:rsidRPr="00830E2D">
              <w:rPr>
                <w:szCs w:val="20"/>
              </w:rPr>
              <w:t>Hlavní cíl</w:t>
            </w:r>
          </w:p>
        </w:tc>
      </w:tr>
      <w:tr w:rsidR="006265AC" w:rsidRPr="00362962" w14:paraId="5068BDF8" w14:textId="77777777" w:rsidTr="002A6570">
        <w:trPr>
          <w:trHeight w:hRule="exact" w:val="2027"/>
        </w:trPr>
        <w:tc>
          <w:tcPr>
            <w:tcW w:w="1129" w:type="dxa"/>
            <w:vAlign w:val="center"/>
          </w:tcPr>
          <w:p w14:paraId="3C69DCD6" w14:textId="77777777" w:rsidR="006265AC" w:rsidRPr="00830E2D" w:rsidRDefault="006265AC" w:rsidP="002A6570">
            <w:pPr>
              <w:spacing w:after="0"/>
              <w:jc w:val="center"/>
              <w:rPr>
                <w:szCs w:val="20"/>
              </w:rPr>
            </w:pPr>
            <w:r>
              <w:rPr>
                <w:szCs w:val="20"/>
              </w:rPr>
              <w:t>19.</w:t>
            </w:r>
          </w:p>
        </w:tc>
        <w:tc>
          <w:tcPr>
            <w:tcW w:w="1276" w:type="dxa"/>
            <w:vMerge/>
            <w:vAlign w:val="center"/>
          </w:tcPr>
          <w:p w14:paraId="4449D93B" w14:textId="77777777" w:rsidR="006265AC" w:rsidRPr="00830E2D" w:rsidRDefault="006265AC" w:rsidP="002A6570">
            <w:pPr>
              <w:spacing w:after="0"/>
              <w:jc w:val="center"/>
              <w:rPr>
                <w:szCs w:val="20"/>
              </w:rPr>
            </w:pPr>
          </w:p>
        </w:tc>
        <w:tc>
          <w:tcPr>
            <w:tcW w:w="5562" w:type="dxa"/>
            <w:vAlign w:val="center"/>
          </w:tcPr>
          <w:p w14:paraId="601F7DF4" w14:textId="77777777" w:rsidR="006265AC" w:rsidRPr="00830E2D" w:rsidRDefault="006265AC" w:rsidP="002A6570">
            <w:pPr>
              <w:spacing w:after="0"/>
              <w:ind w:left="196" w:right="210"/>
              <w:jc w:val="both"/>
              <w:rPr>
                <w:szCs w:val="20"/>
              </w:rPr>
            </w:pPr>
            <w:r w:rsidRPr="00830E2D">
              <w:rPr>
                <w:szCs w:val="20"/>
              </w:rPr>
              <w:t>Do roku 2020 zvýšit nejméně na 50 % hmotnosti celkovou úroveň přípravy k opětovnému použití a</w:t>
            </w:r>
            <w:r>
              <w:rPr>
                <w:szCs w:val="20"/>
              </w:rPr>
              <w:t> </w:t>
            </w:r>
            <w:r w:rsidRPr="00830E2D">
              <w:rPr>
                <w:szCs w:val="20"/>
              </w:rPr>
              <w:t>recyklaci alespoň u odpadů z materiálů jako je</w:t>
            </w:r>
            <w:r>
              <w:rPr>
                <w:szCs w:val="20"/>
              </w:rPr>
              <w:t> </w:t>
            </w:r>
            <w:r w:rsidRPr="00830E2D">
              <w:rPr>
                <w:szCs w:val="20"/>
              </w:rPr>
              <w:t>papír, plast, kov, sklo, pocházejících z</w:t>
            </w:r>
            <w:r>
              <w:rPr>
                <w:szCs w:val="20"/>
              </w:rPr>
              <w:t> </w:t>
            </w:r>
            <w:r w:rsidRPr="00830E2D">
              <w:rPr>
                <w:szCs w:val="20"/>
              </w:rPr>
              <w:t>domácností, a případně odpady jiného původu, pokud jsou tyto toky odpadů podobné odpadům z domácností.</w:t>
            </w:r>
          </w:p>
        </w:tc>
        <w:tc>
          <w:tcPr>
            <w:tcW w:w="1522" w:type="dxa"/>
            <w:vAlign w:val="center"/>
          </w:tcPr>
          <w:p w14:paraId="332FEB75" w14:textId="77777777" w:rsidR="006265AC" w:rsidRPr="00830E2D" w:rsidRDefault="006265AC" w:rsidP="002A6570">
            <w:pPr>
              <w:spacing w:after="0"/>
              <w:jc w:val="center"/>
              <w:rPr>
                <w:szCs w:val="20"/>
              </w:rPr>
            </w:pPr>
            <w:r w:rsidRPr="00830E2D">
              <w:rPr>
                <w:szCs w:val="20"/>
              </w:rPr>
              <w:t>Hlavní cíl</w:t>
            </w:r>
          </w:p>
        </w:tc>
      </w:tr>
      <w:tr w:rsidR="006265AC" w:rsidRPr="00362962" w14:paraId="4429D0AF" w14:textId="77777777" w:rsidTr="002A6570">
        <w:trPr>
          <w:trHeight w:hRule="exact" w:val="943"/>
        </w:trPr>
        <w:tc>
          <w:tcPr>
            <w:tcW w:w="1129" w:type="dxa"/>
            <w:vAlign w:val="center"/>
          </w:tcPr>
          <w:p w14:paraId="5D4CC475" w14:textId="77777777" w:rsidR="006265AC" w:rsidRPr="00830E2D" w:rsidRDefault="006265AC" w:rsidP="002A6570">
            <w:pPr>
              <w:spacing w:after="0"/>
              <w:jc w:val="center"/>
              <w:rPr>
                <w:szCs w:val="20"/>
              </w:rPr>
            </w:pPr>
            <w:r>
              <w:rPr>
                <w:szCs w:val="20"/>
              </w:rPr>
              <w:lastRenderedPageBreak/>
              <w:t>20.</w:t>
            </w:r>
          </w:p>
        </w:tc>
        <w:tc>
          <w:tcPr>
            <w:tcW w:w="1276" w:type="dxa"/>
            <w:vMerge/>
            <w:vAlign w:val="center"/>
          </w:tcPr>
          <w:p w14:paraId="6519B5E3" w14:textId="77777777" w:rsidR="006265AC" w:rsidRPr="00830E2D" w:rsidRDefault="006265AC" w:rsidP="002A6570">
            <w:pPr>
              <w:spacing w:after="0"/>
              <w:jc w:val="center"/>
              <w:rPr>
                <w:szCs w:val="20"/>
              </w:rPr>
            </w:pPr>
          </w:p>
        </w:tc>
        <w:tc>
          <w:tcPr>
            <w:tcW w:w="5562" w:type="dxa"/>
            <w:vAlign w:val="center"/>
          </w:tcPr>
          <w:p w14:paraId="2663A932" w14:textId="77777777" w:rsidR="006265AC" w:rsidRPr="00830E2D" w:rsidRDefault="006265AC" w:rsidP="002A6570">
            <w:pPr>
              <w:spacing w:after="0"/>
              <w:ind w:left="196" w:right="210"/>
              <w:jc w:val="both"/>
              <w:rPr>
                <w:szCs w:val="20"/>
              </w:rPr>
            </w:pPr>
            <w:r w:rsidRPr="00830E2D">
              <w:rPr>
                <w:szCs w:val="20"/>
              </w:rPr>
              <w:t>Zvýšit úroveň přípravy k opětovnému použití a</w:t>
            </w:r>
            <w:r>
              <w:rPr>
                <w:szCs w:val="20"/>
              </w:rPr>
              <w:t> </w:t>
            </w:r>
            <w:r w:rsidRPr="00830E2D">
              <w:rPr>
                <w:szCs w:val="20"/>
              </w:rPr>
              <w:t>recyklace komunálního odpadu</w:t>
            </w:r>
            <w:r>
              <w:rPr>
                <w:szCs w:val="20"/>
              </w:rPr>
              <w:t xml:space="preserve"> (</w:t>
            </w:r>
            <w:r>
              <w:rPr>
                <w:rFonts w:ascii="Arial" w:hAnsi="Arial" w:cs="Arial"/>
              </w:rPr>
              <w:t>55 % v roce 2025, 60 % v roce 2030, 65 % v roce 2035).</w:t>
            </w:r>
          </w:p>
        </w:tc>
        <w:tc>
          <w:tcPr>
            <w:tcW w:w="1522" w:type="dxa"/>
            <w:vAlign w:val="center"/>
          </w:tcPr>
          <w:p w14:paraId="585EB3F0" w14:textId="77777777" w:rsidR="006265AC" w:rsidRPr="00830E2D" w:rsidRDefault="006265AC" w:rsidP="002A6570">
            <w:pPr>
              <w:spacing w:after="0"/>
              <w:jc w:val="center"/>
              <w:rPr>
                <w:szCs w:val="20"/>
              </w:rPr>
            </w:pPr>
            <w:r w:rsidRPr="00830E2D">
              <w:rPr>
                <w:szCs w:val="20"/>
              </w:rPr>
              <w:t>Hlavní cíl</w:t>
            </w:r>
          </w:p>
        </w:tc>
      </w:tr>
      <w:tr w:rsidR="006265AC" w:rsidRPr="00362962" w14:paraId="175A7ABB" w14:textId="77777777" w:rsidTr="002A6570">
        <w:trPr>
          <w:trHeight w:hRule="exact" w:val="1191"/>
        </w:trPr>
        <w:tc>
          <w:tcPr>
            <w:tcW w:w="1129" w:type="dxa"/>
            <w:vAlign w:val="center"/>
          </w:tcPr>
          <w:p w14:paraId="1337A2E4" w14:textId="77777777" w:rsidR="006265AC" w:rsidRDefault="006265AC" w:rsidP="002A6570">
            <w:pPr>
              <w:spacing w:after="0"/>
              <w:jc w:val="center"/>
              <w:rPr>
                <w:szCs w:val="20"/>
              </w:rPr>
            </w:pPr>
            <w:r>
              <w:rPr>
                <w:szCs w:val="20"/>
              </w:rPr>
              <w:t>21.</w:t>
            </w:r>
          </w:p>
        </w:tc>
        <w:tc>
          <w:tcPr>
            <w:tcW w:w="1276" w:type="dxa"/>
            <w:vMerge/>
            <w:vAlign w:val="center"/>
          </w:tcPr>
          <w:p w14:paraId="5870CC15" w14:textId="77777777" w:rsidR="006265AC" w:rsidRPr="00830E2D" w:rsidRDefault="006265AC" w:rsidP="002A6570">
            <w:pPr>
              <w:spacing w:after="0"/>
              <w:jc w:val="center"/>
              <w:rPr>
                <w:szCs w:val="20"/>
              </w:rPr>
            </w:pPr>
          </w:p>
        </w:tc>
        <w:tc>
          <w:tcPr>
            <w:tcW w:w="5562" w:type="dxa"/>
            <w:vAlign w:val="center"/>
          </w:tcPr>
          <w:p w14:paraId="7A5237DD" w14:textId="77777777" w:rsidR="006265AC" w:rsidRPr="00830E2D" w:rsidRDefault="006265AC" w:rsidP="002A6570">
            <w:pPr>
              <w:spacing w:after="0"/>
              <w:ind w:left="196" w:right="210"/>
              <w:jc w:val="both"/>
              <w:rPr>
                <w:szCs w:val="20"/>
              </w:rPr>
            </w:pPr>
            <w:r>
              <w:rPr>
                <w:szCs w:val="20"/>
              </w:rPr>
              <w:t>D</w:t>
            </w:r>
            <w:r w:rsidRPr="00830E2D">
              <w:rPr>
                <w:szCs w:val="20"/>
              </w:rPr>
              <w:t>o roku 2035 snížit množství komunálního odpadu ukládaného na skládky na 10 % (hmotnostních) nebo méně z celkového množství produkovaného komunálního odpadu.</w:t>
            </w:r>
          </w:p>
        </w:tc>
        <w:tc>
          <w:tcPr>
            <w:tcW w:w="1522" w:type="dxa"/>
            <w:vAlign w:val="center"/>
          </w:tcPr>
          <w:p w14:paraId="3F360B40" w14:textId="77777777" w:rsidR="006265AC" w:rsidRPr="00830E2D" w:rsidRDefault="006265AC" w:rsidP="002A6570">
            <w:pPr>
              <w:spacing w:after="0"/>
              <w:jc w:val="center"/>
              <w:rPr>
                <w:szCs w:val="20"/>
              </w:rPr>
            </w:pPr>
            <w:r w:rsidRPr="00830E2D">
              <w:rPr>
                <w:szCs w:val="20"/>
              </w:rPr>
              <w:t>Hlavní cíl</w:t>
            </w:r>
          </w:p>
        </w:tc>
      </w:tr>
      <w:tr w:rsidR="006265AC" w:rsidRPr="00362962" w14:paraId="4430406D" w14:textId="77777777" w:rsidTr="002A6570">
        <w:trPr>
          <w:trHeight w:hRule="exact" w:val="794"/>
        </w:trPr>
        <w:tc>
          <w:tcPr>
            <w:tcW w:w="1129" w:type="dxa"/>
            <w:vAlign w:val="center"/>
          </w:tcPr>
          <w:p w14:paraId="052321AB" w14:textId="77777777" w:rsidR="006265AC" w:rsidRPr="00830E2D" w:rsidRDefault="006265AC" w:rsidP="002A6570">
            <w:pPr>
              <w:spacing w:after="0"/>
              <w:jc w:val="center"/>
              <w:rPr>
                <w:szCs w:val="20"/>
              </w:rPr>
            </w:pPr>
            <w:r>
              <w:rPr>
                <w:szCs w:val="20"/>
              </w:rPr>
              <w:t>22.</w:t>
            </w:r>
          </w:p>
        </w:tc>
        <w:tc>
          <w:tcPr>
            <w:tcW w:w="1276" w:type="dxa"/>
            <w:vMerge w:val="restart"/>
            <w:vAlign w:val="center"/>
          </w:tcPr>
          <w:p w14:paraId="2FCF4668" w14:textId="77777777" w:rsidR="006265AC" w:rsidRPr="00830E2D" w:rsidRDefault="006265AC" w:rsidP="002A6570">
            <w:pPr>
              <w:spacing w:after="0"/>
              <w:jc w:val="center"/>
              <w:rPr>
                <w:szCs w:val="20"/>
              </w:rPr>
            </w:pPr>
            <w:r w:rsidRPr="00830E2D">
              <w:rPr>
                <w:szCs w:val="20"/>
              </w:rPr>
              <w:t>3.</w:t>
            </w:r>
            <w:r>
              <w:rPr>
                <w:szCs w:val="20"/>
              </w:rPr>
              <w:t>4</w:t>
            </w:r>
            <w:r w:rsidRPr="00830E2D">
              <w:rPr>
                <w:szCs w:val="20"/>
              </w:rPr>
              <w:t>.1.1.1</w:t>
            </w:r>
          </w:p>
          <w:p w14:paraId="3DCCE0D8" w14:textId="77777777" w:rsidR="006265AC" w:rsidRPr="00830E2D" w:rsidRDefault="006265AC" w:rsidP="002A6570">
            <w:pPr>
              <w:spacing w:after="0"/>
              <w:jc w:val="center"/>
              <w:rPr>
                <w:szCs w:val="20"/>
              </w:rPr>
            </w:pPr>
          </w:p>
        </w:tc>
        <w:tc>
          <w:tcPr>
            <w:tcW w:w="5562" w:type="dxa"/>
            <w:vAlign w:val="center"/>
          </w:tcPr>
          <w:p w14:paraId="77DA88DF" w14:textId="77777777" w:rsidR="006265AC" w:rsidRPr="00830E2D" w:rsidRDefault="006265AC" w:rsidP="002A6570">
            <w:pPr>
              <w:spacing w:after="0"/>
              <w:ind w:left="196" w:right="210"/>
              <w:jc w:val="both"/>
              <w:rPr>
                <w:szCs w:val="20"/>
              </w:rPr>
            </w:pPr>
            <w:r w:rsidRPr="00830E2D">
              <w:rPr>
                <w:szCs w:val="20"/>
              </w:rPr>
              <w:t>Snižovat produkci směsného komunálního odpadu připadající na obyvatele.</w:t>
            </w:r>
          </w:p>
        </w:tc>
        <w:tc>
          <w:tcPr>
            <w:tcW w:w="1522" w:type="dxa"/>
            <w:vAlign w:val="center"/>
          </w:tcPr>
          <w:p w14:paraId="15C1BB04" w14:textId="77777777" w:rsidR="006265AC" w:rsidRPr="00830E2D" w:rsidRDefault="006265AC" w:rsidP="002A6570">
            <w:pPr>
              <w:spacing w:after="0"/>
              <w:jc w:val="center"/>
              <w:rPr>
                <w:szCs w:val="20"/>
              </w:rPr>
            </w:pPr>
            <w:r w:rsidRPr="00830E2D">
              <w:rPr>
                <w:szCs w:val="20"/>
              </w:rPr>
              <w:t>Hlavní cíl</w:t>
            </w:r>
          </w:p>
        </w:tc>
      </w:tr>
      <w:tr w:rsidR="006265AC" w:rsidRPr="00362962" w14:paraId="0BC1E6BB" w14:textId="77777777" w:rsidTr="002A6570">
        <w:trPr>
          <w:trHeight w:hRule="exact" w:val="2460"/>
        </w:trPr>
        <w:tc>
          <w:tcPr>
            <w:tcW w:w="1129" w:type="dxa"/>
            <w:vAlign w:val="center"/>
          </w:tcPr>
          <w:p w14:paraId="0A246360" w14:textId="77777777" w:rsidR="006265AC" w:rsidRPr="00830E2D" w:rsidRDefault="006265AC" w:rsidP="002A6570">
            <w:pPr>
              <w:spacing w:after="0"/>
              <w:jc w:val="center"/>
              <w:rPr>
                <w:szCs w:val="20"/>
              </w:rPr>
            </w:pPr>
            <w:r>
              <w:rPr>
                <w:szCs w:val="20"/>
              </w:rPr>
              <w:t>23</w:t>
            </w:r>
            <w:r w:rsidRPr="000D7112">
              <w:rPr>
                <w:szCs w:val="20"/>
              </w:rPr>
              <w:t>.</w:t>
            </w:r>
          </w:p>
        </w:tc>
        <w:tc>
          <w:tcPr>
            <w:tcW w:w="1276" w:type="dxa"/>
            <w:vMerge/>
            <w:vAlign w:val="center"/>
          </w:tcPr>
          <w:p w14:paraId="3105222F" w14:textId="77777777" w:rsidR="006265AC" w:rsidRPr="00830E2D" w:rsidRDefault="006265AC" w:rsidP="002A6570">
            <w:pPr>
              <w:spacing w:after="0"/>
              <w:jc w:val="center"/>
              <w:rPr>
                <w:szCs w:val="20"/>
              </w:rPr>
            </w:pPr>
          </w:p>
        </w:tc>
        <w:tc>
          <w:tcPr>
            <w:tcW w:w="5562" w:type="dxa"/>
            <w:vAlign w:val="center"/>
          </w:tcPr>
          <w:p w14:paraId="2CFD236B" w14:textId="77777777" w:rsidR="006265AC" w:rsidRPr="00830E2D" w:rsidRDefault="006265AC" w:rsidP="002A6570">
            <w:pPr>
              <w:spacing w:after="0"/>
              <w:ind w:left="196" w:right="210"/>
              <w:jc w:val="both"/>
              <w:rPr>
                <w:szCs w:val="20"/>
              </w:rPr>
            </w:pPr>
            <w:r w:rsidRPr="00830E2D">
              <w:rPr>
                <w:szCs w:val="20"/>
              </w:rPr>
              <w:t>Směsný komunální odpad (po vytřídění materiálově využitelných složek, nebezpečných složek a biologického odpadu)</w:t>
            </w:r>
            <w:r>
              <w:rPr>
                <w:szCs w:val="20"/>
              </w:rPr>
              <w:t xml:space="preserve"> a další vhodné odpady </w:t>
            </w:r>
            <w:r w:rsidRPr="00830E2D">
              <w:rPr>
                <w:szCs w:val="20"/>
              </w:rPr>
              <w:t>zejména energeticky využívat v zařízeních k tomu určených v souladu s platnou právní úpravou</w:t>
            </w:r>
            <w:r>
              <w:rPr>
                <w:szCs w:val="20"/>
              </w:rPr>
              <w:t>, zejména s důrazem na energetickou účinnost (dle přílohy č. 7 zákona č. 541/2020 Sb., o odpadech)</w:t>
            </w:r>
            <w:r w:rsidRPr="00830E2D">
              <w:rPr>
                <w:szCs w:val="20"/>
              </w:rPr>
              <w:t>.</w:t>
            </w:r>
          </w:p>
        </w:tc>
        <w:tc>
          <w:tcPr>
            <w:tcW w:w="1522" w:type="dxa"/>
            <w:vAlign w:val="center"/>
          </w:tcPr>
          <w:p w14:paraId="06447825" w14:textId="77777777" w:rsidR="006265AC" w:rsidRPr="00830E2D" w:rsidRDefault="006265AC" w:rsidP="002A6570">
            <w:pPr>
              <w:spacing w:after="0"/>
              <w:jc w:val="center"/>
              <w:rPr>
                <w:szCs w:val="20"/>
              </w:rPr>
            </w:pPr>
            <w:r w:rsidRPr="00830E2D">
              <w:rPr>
                <w:szCs w:val="20"/>
              </w:rPr>
              <w:t>Hlavní cíl</w:t>
            </w:r>
          </w:p>
        </w:tc>
      </w:tr>
      <w:tr w:rsidR="006265AC" w:rsidRPr="00362962" w14:paraId="04A7B14A" w14:textId="77777777" w:rsidTr="002A6570">
        <w:trPr>
          <w:trHeight w:hRule="exact" w:val="1135"/>
        </w:trPr>
        <w:tc>
          <w:tcPr>
            <w:tcW w:w="1129" w:type="dxa"/>
            <w:vAlign w:val="center"/>
          </w:tcPr>
          <w:p w14:paraId="28BD4BC2" w14:textId="77777777" w:rsidR="006265AC" w:rsidRPr="00091911" w:rsidRDefault="006265AC" w:rsidP="002A6570">
            <w:pPr>
              <w:spacing w:after="0"/>
              <w:jc w:val="center"/>
              <w:rPr>
                <w:szCs w:val="20"/>
              </w:rPr>
            </w:pPr>
            <w:r w:rsidRPr="00091911">
              <w:rPr>
                <w:szCs w:val="20"/>
              </w:rPr>
              <w:t>24.</w:t>
            </w:r>
          </w:p>
        </w:tc>
        <w:tc>
          <w:tcPr>
            <w:tcW w:w="1276" w:type="dxa"/>
            <w:vMerge/>
            <w:vAlign w:val="center"/>
          </w:tcPr>
          <w:p w14:paraId="01101152" w14:textId="77777777" w:rsidR="006265AC" w:rsidRPr="00091911" w:rsidRDefault="006265AC" w:rsidP="002A6570">
            <w:pPr>
              <w:spacing w:after="0"/>
              <w:jc w:val="center"/>
              <w:rPr>
                <w:szCs w:val="20"/>
              </w:rPr>
            </w:pPr>
          </w:p>
        </w:tc>
        <w:tc>
          <w:tcPr>
            <w:tcW w:w="5562" w:type="dxa"/>
            <w:vAlign w:val="center"/>
          </w:tcPr>
          <w:p w14:paraId="607520F9" w14:textId="77777777" w:rsidR="006265AC" w:rsidRPr="00091911" w:rsidRDefault="006265AC" w:rsidP="002A6570">
            <w:pPr>
              <w:spacing w:after="0"/>
              <w:ind w:left="196" w:right="210"/>
              <w:jc w:val="both"/>
              <w:rPr>
                <w:szCs w:val="20"/>
              </w:rPr>
            </w:pPr>
            <w:r w:rsidRPr="00091911">
              <w:rPr>
                <w:szCs w:val="20"/>
              </w:rPr>
              <w:t>Podporovat výstavbu překládacích stanic k přepravě energeticky využitelných odpadů.</w:t>
            </w:r>
          </w:p>
        </w:tc>
        <w:tc>
          <w:tcPr>
            <w:tcW w:w="1522" w:type="dxa"/>
            <w:vAlign w:val="center"/>
          </w:tcPr>
          <w:p w14:paraId="087ED46B" w14:textId="77777777" w:rsidR="006265AC" w:rsidRPr="00091911" w:rsidRDefault="006265AC" w:rsidP="002A6570">
            <w:pPr>
              <w:spacing w:after="0"/>
              <w:jc w:val="center"/>
              <w:rPr>
                <w:szCs w:val="20"/>
              </w:rPr>
            </w:pPr>
            <w:r w:rsidRPr="00091911">
              <w:rPr>
                <w:szCs w:val="20"/>
              </w:rPr>
              <w:t>Dílčí cíl</w:t>
            </w:r>
          </w:p>
        </w:tc>
      </w:tr>
      <w:tr w:rsidR="006265AC" w:rsidRPr="00362962" w14:paraId="25287E14" w14:textId="77777777" w:rsidTr="002A6570">
        <w:trPr>
          <w:trHeight w:hRule="exact" w:val="2004"/>
        </w:trPr>
        <w:tc>
          <w:tcPr>
            <w:tcW w:w="1129" w:type="dxa"/>
            <w:vAlign w:val="center"/>
          </w:tcPr>
          <w:p w14:paraId="30492200" w14:textId="77777777" w:rsidR="006265AC" w:rsidRPr="004150A7" w:rsidRDefault="006265AC" w:rsidP="002A6570">
            <w:pPr>
              <w:spacing w:after="0"/>
              <w:jc w:val="center"/>
              <w:rPr>
                <w:szCs w:val="20"/>
              </w:rPr>
            </w:pPr>
            <w:r>
              <w:rPr>
                <w:szCs w:val="20"/>
              </w:rPr>
              <w:t>25</w:t>
            </w:r>
            <w:r w:rsidRPr="000D7112">
              <w:rPr>
                <w:szCs w:val="20"/>
              </w:rPr>
              <w:t>.</w:t>
            </w:r>
          </w:p>
        </w:tc>
        <w:tc>
          <w:tcPr>
            <w:tcW w:w="1276" w:type="dxa"/>
            <w:vMerge w:val="restart"/>
            <w:vAlign w:val="center"/>
          </w:tcPr>
          <w:p w14:paraId="00AA23BC" w14:textId="77777777" w:rsidR="006265AC" w:rsidRPr="004150A7" w:rsidRDefault="006265AC" w:rsidP="002A6570">
            <w:pPr>
              <w:spacing w:after="0"/>
              <w:jc w:val="center"/>
              <w:rPr>
                <w:szCs w:val="20"/>
              </w:rPr>
            </w:pPr>
            <w:r w:rsidRPr="004150A7">
              <w:rPr>
                <w:szCs w:val="20"/>
              </w:rPr>
              <w:t>3.</w:t>
            </w:r>
            <w:r>
              <w:rPr>
                <w:szCs w:val="20"/>
              </w:rPr>
              <w:t>4</w:t>
            </w:r>
            <w:r w:rsidRPr="004150A7">
              <w:rPr>
                <w:szCs w:val="20"/>
              </w:rPr>
              <w:t>.1.</w:t>
            </w:r>
            <w:r>
              <w:rPr>
                <w:szCs w:val="20"/>
              </w:rPr>
              <w:t>2</w:t>
            </w:r>
          </w:p>
          <w:p w14:paraId="1A298C96" w14:textId="77777777" w:rsidR="006265AC" w:rsidRPr="004150A7" w:rsidRDefault="006265AC" w:rsidP="002A6570">
            <w:pPr>
              <w:spacing w:after="0"/>
              <w:jc w:val="center"/>
              <w:rPr>
                <w:szCs w:val="20"/>
              </w:rPr>
            </w:pPr>
          </w:p>
        </w:tc>
        <w:tc>
          <w:tcPr>
            <w:tcW w:w="5562" w:type="dxa"/>
            <w:vAlign w:val="center"/>
          </w:tcPr>
          <w:p w14:paraId="47030D31" w14:textId="77777777" w:rsidR="006265AC" w:rsidRPr="004150A7" w:rsidRDefault="006265AC" w:rsidP="002A6570">
            <w:pPr>
              <w:spacing w:after="0"/>
              <w:ind w:left="196" w:right="210"/>
              <w:jc w:val="both"/>
              <w:rPr>
                <w:szCs w:val="20"/>
              </w:rPr>
            </w:pPr>
            <w:r w:rsidRPr="004150A7">
              <w:rPr>
                <w:szCs w:val="20"/>
              </w:rPr>
              <w:t>Snížit maximální množství biologicky rozložitelných komunálních odpadů ukládaných na skládky tak, aby podíl této složky činil v roce 2020 nejvíce 35 % hmotnostních z celkového množství biologicky rozložitelných komunálních odpadů vyprodukovaných v roce 1995.</w:t>
            </w:r>
          </w:p>
        </w:tc>
        <w:tc>
          <w:tcPr>
            <w:tcW w:w="1522" w:type="dxa"/>
            <w:vAlign w:val="center"/>
          </w:tcPr>
          <w:p w14:paraId="5B1DE6B4" w14:textId="77777777" w:rsidR="006265AC" w:rsidRPr="004150A7" w:rsidRDefault="006265AC" w:rsidP="002A6570">
            <w:pPr>
              <w:spacing w:after="0"/>
              <w:jc w:val="center"/>
              <w:rPr>
                <w:szCs w:val="20"/>
              </w:rPr>
            </w:pPr>
            <w:r w:rsidRPr="004150A7">
              <w:rPr>
                <w:szCs w:val="20"/>
              </w:rPr>
              <w:t>Hlavní cíl</w:t>
            </w:r>
          </w:p>
        </w:tc>
      </w:tr>
      <w:tr w:rsidR="006265AC" w:rsidRPr="00362962" w14:paraId="5E09EB9B" w14:textId="77777777" w:rsidTr="002A6570">
        <w:trPr>
          <w:trHeight w:hRule="exact" w:val="971"/>
        </w:trPr>
        <w:tc>
          <w:tcPr>
            <w:tcW w:w="1129" w:type="dxa"/>
            <w:vAlign w:val="center"/>
          </w:tcPr>
          <w:p w14:paraId="1D799451" w14:textId="77777777" w:rsidR="006265AC" w:rsidRPr="004150A7" w:rsidRDefault="006265AC" w:rsidP="002A6570">
            <w:pPr>
              <w:spacing w:after="0"/>
              <w:jc w:val="center"/>
              <w:rPr>
                <w:szCs w:val="20"/>
              </w:rPr>
            </w:pPr>
            <w:r>
              <w:rPr>
                <w:szCs w:val="20"/>
              </w:rPr>
              <w:t>26.</w:t>
            </w:r>
          </w:p>
        </w:tc>
        <w:tc>
          <w:tcPr>
            <w:tcW w:w="1276" w:type="dxa"/>
            <w:vMerge/>
            <w:vAlign w:val="center"/>
          </w:tcPr>
          <w:p w14:paraId="5C3BB31A" w14:textId="77777777" w:rsidR="006265AC" w:rsidRPr="004150A7" w:rsidRDefault="006265AC" w:rsidP="002A6570">
            <w:pPr>
              <w:spacing w:after="0"/>
              <w:jc w:val="center"/>
              <w:rPr>
                <w:szCs w:val="20"/>
              </w:rPr>
            </w:pPr>
          </w:p>
        </w:tc>
        <w:tc>
          <w:tcPr>
            <w:tcW w:w="5562" w:type="dxa"/>
            <w:vAlign w:val="center"/>
          </w:tcPr>
          <w:p w14:paraId="7952D7D0" w14:textId="77777777" w:rsidR="006265AC" w:rsidRPr="004150A7" w:rsidRDefault="006265AC" w:rsidP="002A6570">
            <w:pPr>
              <w:spacing w:after="0"/>
              <w:ind w:left="196" w:right="210"/>
              <w:jc w:val="both"/>
              <w:rPr>
                <w:szCs w:val="20"/>
              </w:rPr>
            </w:pPr>
            <w:r w:rsidRPr="004150A7">
              <w:rPr>
                <w:szCs w:val="20"/>
              </w:rPr>
              <w:t>Snižovat množství biologicky rozložitelných komunálních odpadů ukládaných na skládky (od</w:t>
            </w:r>
            <w:r>
              <w:rPr>
                <w:szCs w:val="20"/>
              </w:rPr>
              <w:t> </w:t>
            </w:r>
            <w:r w:rsidRPr="004150A7">
              <w:rPr>
                <w:szCs w:val="20"/>
              </w:rPr>
              <w:t>roku 2021 dále).</w:t>
            </w:r>
          </w:p>
        </w:tc>
        <w:tc>
          <w:tcPr>
            <w:tcW w:w="1522" w:type="dxa"/>
            <w:vAlign w:val="center"/>
          </w:tcPr>
          <w:p w14:paraId="7A2E51ED" w14:textId="77777777" w:rsidR="006265AC" w:rsidRPr="004150A7" w:rsidRDefault="006265AC" w:rsidP="002A6570">
            <w:pPr>
              <w:spacing w:after="0"/>
              <w:jc w:val="center"/>
              <w:rPr>
                <w:szCs w:val="20"/>
              </w:rPr>
            </w:pPr>
            <w:r w:rsidRPr="004150A7">
              <w:rPr>
                <w:szCs w:val="20"/>
              </w:rPr>
              <w:t>Hlavní cíl</w:t>
            </w:r>
          </w:p>
        </w:tc>
      </w:tr>
      <w:tr w:rsidR="006265AC" w:rsidRPr="00362962" w14:paraId="515FDFC5" w14:textId="77777777" w:rsidTr="002A6570">
        <w:trPr>
          <w:trHeight w:hRule="exact" w:val="971"/>
        </w:trPr>
        <w:tc>
          <w:tcPr>
            <w:tcW w:w="1129" w:type="dxa"/>
            <w:vAlign w:val="center"/>
          </w:tcPr>
          <w:p w14:paraId="3DA0728C" w14:textId="77777777" w:rsidR="006265AC" w:rsidRDefault="006265AC" w:rsidP="002A6570">
            <w:pPr>
              <w:spacing w:after="0"/>
              <w:jc w:val="center"/>
              <w:rPr>
                <w:szCs w:val="20"/>
              </w:rPr>
            </w:pPr>
            <w:r>
              <w:rPr>
                <w:szCs w:val="20"/>
              </w:rPr>
              <w:t>27.</w:t>
            </w:r>
          </w:p>
        </w:tc>
        <w:tc>
          <w:tcPr>
            <w:tcW w:w="1276" w:type="dxa"/>
            <w:vAlign w:val="center"/>
          </w:tcPr>
          <w:p w14:paraId="4F574B83" w14:textId="77777777" w:rsidR="006265AC" w:rsidRPr="004150A7" w:rsidRDefault="006265AC" w:rsidP="002A6570">
            <w:pPr>
              <w:spacing w:after="0"/>
              <w:jc w:val="center"/>
              <w:rPr>
                <w:szCs w:val="20"/>
              </w:rPr>
            </w:pPr>
            <w:r>
              <w:rPr>
                <w:szCs w:val="20"/>
              </w:rPr>
              <w:t>3.4.1.3</w:t>
            </w:r>
          </w:p>
        </w:tc>
        <w:tc>
          <w:tcPr>
            <w:tcW w:w="5562" w:type="dxa"/>
            <w:vAlign w:val="center"/>
          </w:tcPr>
          <w:p w14:paraId="62F8B495" w14:textId="77777777" w:rsidR="006265AC" w:rsidRPr="004150A7" w:rsidRDefault="006265AC" w:rsidP="002A6570">
            <w:pPr>
              <w:spacing w:after="0"/>
              <w:ind w:left="196" w:right="210"/>
              <w:jc w:val="both"/>
              <w:rPr>
                <w:szCs w:val="20"/>
              </w:rPr>
            </w:pPr>
            <w:r w:rsidRPr="004150A7">
              <w:rPr>
                <w:szCs w:val="20"/>
              </w:rPr>
              <w:t>Předcházet vzniku potravinových odpadů a</w:t>
            </w:r>
            <w:r>
              <w:rPr>
                <w:szCs w:val="20"/>
              </w:rPr>
              <w:t> </w:t>
            </w:r>
            <w:r w:rsidRPr="004150A7">
              <w:rPr>
                <w:szCs w:val="20"/>
              </w:rPr>
              <w:t>snižovat jejich množství na všech úrovních potravinového řetězce.</w:t>
            </w:r>
          </w:p>
        </w:tc>
        <w:tc>
          <w:tcPr>
            <w:tcW w:w="1522" w:type="dxa"/>
            <w:vAlign w:val="center"/>
          </w:tcPr>
          <w:p w14:paraId="7A34A9B8" w14:textId="77777777" w:rsidR="006265AC" w:rsidRPr="004150A7" w:rsidRDefault="006265AC" w:rsidP="002A6570">
            <w:pPr>
              <w:spacing w:after="0"/>
              <w:jc w:val="center"/>
              <w:rPr>
                <w:szCs w:val="20"/>
              </w:rPr>
            </w:pPr>
            <w:r>
              <w:rPr>
                <w:szCs w:val="20"/>
              </w:rPr>
              <w:t>Dílčí</w:t>
            </w:r>
            <w:r w:rsidRPr="004150A7">
              <w:rPr>
                <w:szCs w:val="20"/>
              </w:rPr>
              <w:t xml:space="preserve"> cíl</w:t>
            </w:r>
          </w:p>
        </w:tc>
      </w:tr>
      <w:tr w:rsidR="006265AC" w:rsidRPr="00362962" w14:paraId="36B991CC" w14:textId="77777777" w:rsidTr="002A6570">
        <w:trPr>
          <w:trHeight w:hRule="exact" w:val="2581"/>
        </w:trPr>
        <w:tc>
          <w:tcPr>
            <w:tcW w:w="1129" w:type="dxa"/>
            <w:vAlign w:val="center"/>
          </w:tcPr>
          <w:p w14:paraId="66186001" w14:textId="77777777" w:rsidR="006265AC" w:rsidRDefault="006265AC" w:rsidP="002A6570">
            <w:pPr>
              <w:spacing w:after="0"/>
              <w:jc w:val="center"/>
              <w:rPr>
                <w:szCs w:val="20"/>
              </w:rPr>
            </w:pPr>
            <w:r>
              <w:rPr>
                <w:szCs w:val="20"/>
              </w:rPr>
              <w:lastRenderedPageBreak/>
              <w:t>28.</w:t>
            </w:r>
          </w:p>
        </w:tc>
        <w:tc>
          <w:tcPr>
            <w:tcW w:w="1276" w:type="dxa"/>
            <w:vMerge w:val="restart"/>
            <w:vAlign w:val="center"/>
          </w:tcPr>
          <w:p w14:paraId="50280597" w14:textId="77777777" w:rsidR="006265AC" w:rsidRDefault="006265AC" w:rsidP="002A6570">
            <w:pPr>
              <w:spacing w:after="0"/>
              <w:jc w:val="center"/>
              <w:rPr>
                <w:szCs w:val="20"/>
              </w:rPr>
            </w:pPr>
            <w:r>
              <w:rPr>
                <w:szCs w:val="20"/>
              </w:rPr>
              <w:t>3.4.1.4</w:t>
            </w:r>
          </w:p>
        </w:tc>
        <w:tc>
          <w:tcPr>
            <w:tcW w:w="5562" w:type="dxa"/>
            <w:vAlign w:val="center"/>
          </w:tcPr>
          <w:p w14:paraId="2A6B5C08" w14:textId="77777777" w:rsidR="006265AC" w:rsidRPr="004150A7" w:rsidRDefault="006265AC" w:rsidP="002A6570">
            <w:pPr>
              <w:spacing w:after="0"/>
              <w:ind w:left="196" w:right="210"/>
              <w:jc w:val="both"/>
              <w:rPr>
                <w:szCs w:val="20"/>
              </w:rPr>
            </w:pPr>
            <w:r w:rsidRPr="004150A7">
              <w:rPr>
                <w:szCs w:val="20"/>
              </w:rPr>
              <w:t>Zvýšit do roku 2020 nejméně na 70 % hmotnosti míru přípravy k opětovnému použití a recyklace stavebních a demoličních odpadů a jiných druhů jejich materiálového využití u stavebních a</w:t>
            </w:r>
            <w:r>
              <w:rPr>
                <w:szCs w:val="20"/>
              </w:rPr>
              <w:t> </w:t>
            </w:r>
            <w:r w:rsidRPr="004150A7">
              <w:rPr>
                <w:szCs w:val="20"/>
              </w:rPr>
              <w:t>demoličních odpadů kategorie ostatní s</w:t>
            </w:r>
            <w:r>
              <w:rPr>
                <w:szCs w:val="20"/>
              </w:rPr>
              <w:t> </w:t>
            </w:r>
            <w:r w:rsidRPr="004150A7">
              <w:rPr>
                <w:szCs w:val="20"/>
              </w:rPr>
              <w:t>výjimkou v přírodě se vyskytujících materiálů uvedených v Katalogu odpadů) pod katalogovým číslem 17 05 04 (zemina a kamení).</w:t>
            </w:r>
          </w:p>
        </w:tc>
        <w:tc>
          <w:tcPr>
            <w:tcW w:w="1522" w:type="dxa"/>
            <w:vAlign w:val="center"/>
          </w:tcPr>
          <w:p w14:paraId="73B66124" w14:textId="77777777" w:rsidR="006265AC" w:rsidRDefault="006265AC" w:rsidP="002A6570">
            <w:pPr>
              <w:spacing w:after="0"/>
              <w:jc w:val="center"/>
              <w:rPr>
                <w:szCs w:val="20"/>
              </w:rPr>
            </w:pPr>
            <w:r w:rsidRPr="004150A7">
              <w:rPr>
                <w:szCs w:val="20"/>
              </w:rPr>
              <w:t>Hlavní cíl</w:t>
            </w:r>
          </w:p>
        </w:tc>
      </w:tr>
      <w:tr w:rsidR="006265AC" w:rsidRPr="00362962" w14:paraId="45DDBA41" w14:textId="77777777" w:rsidTr="002A6570">
        <w:trPr>
          <w:trHeight w:hRule="exact" w:val="1045"/>
        </w:trPr>
        <w:tc>
          <w:tcPr>
            <w:tcW w:w="1129" w:type="dxa"/>
            <w:vAlign w:val="center"/>
          </w:tcPr>
          <w:p w14:paraId="081B125C" w14:textId="77777777" w:rsidR="006265AC" w:rsidRPr="004150A7" w:rsidRDefault="006265AC" w:rsidP="002A6570">
            <w:pPr>
              <w:spacing w:after="0"/>
              <w:jc w:val="center"/>
              <w:rPr>
                <w:szCs w:val="20"/>
              </w:rPr>
            </w:pPr>
            <w:r>
              <w:rPr>
                <w:szCs w:val="20"/>
              </w:rPr>
              <w:t>29.</w:t>
            </w:r>
          </w:p>
        </w:tc>
        <w:tc>
          <w:tcPr>
            <w:tcW w:w="1276" w:type="dxa"/>
            <w:vMerge/>
            <w:vAlign w:val="center"/>
          </w:tcPr>
          <w:p w14:paraId="119BFF55" w14:textId="77777777" w:rsidR="006265AC" w:rsidRPr="004150A7" w:rsidRDefault="006265AC" w:rsidP="002A6570">
            <w:pPr>
              <w:spacing w:after="0"/>
              <w:jc w:val="center"/>
              <w:rPr>
                <w:szCs w:val="20"/>
              </w:rPr>
            </w:pPr>
          </w:p>
        </w:tc>
        <w:tc>
          <w:tcPr>
            <w:tcW w:w="5562" w:type="dxa"/>
            <w:vAlign w:val="center"/>
          </w:tcPr>
          <w:p w14:paraId="289F244A" w14:textId="77777777" w:rsidR="006265AC" w:rsidRPr="004150A7" w:rsidRDefault="006265AC" w:rsidP="002A6570">
            <w:pPr>
              <w:spacing w:after="0"/>
              <w:ind w:left="196" w:right="210"/>
              <w:jc w:val="both"/>
              <w:rPr>
                <w:szCs w:val="20"/>
              </w:rPr>
            </w:pPr>
            <w:r w:rsidRPr="004150A7">
              <w:rPr>
                <w:szCs w:val="20"/>
              </w:rPr>
              <w:t>Zvyšovat materiálové využití stavebních a</w:t>
            </w:r>
            <w:r>
              <w:rPr>
                <w:szCs w:val="20"/>
              </w:rPr>
              <w:t> </w:t>
            </w:r>
            <w:r w:rsidRPr="004150A7">
              <w:rPr>
                <w:szCs w:val="20"/>
              </w:rPr>
              <w:t>demoličních odpadů s výjimkou zemin, kamení, jalové horniny a hlušiny (2021 a dále).</w:t>
            </w:r>
          </w:p>
          <w:p w14:paraId="7C3FFE80" w14:textId="77777777" w:rsidR="006265AC" w:rsidRPr="004150A7" w:rsidRDefault="006265AC" w:rsidP="002A6570">
            <w:pPr>
              <w:spacing w:after="0"/>
              <w:jc w:val="both"/>
              <w:rPr>
                <w:szCs w:val="20"/>
              </w:rPr>
            </w:pPr>
          </w:p>
          <w:p w14:paraId="3E13699D" w14:textId="77777777" w:rsidR="006265AC" w:rsidRPr="004150A7" w:rsidRDefault="006265AC" w:rsidP="002A6570">
            <w:pPr>
              <w:tabs>
                <w:tab w:val="left" w:pos="1470"/>
              </w:tabs>
              <w:spacing w:after="0"/>
              <w:jc w:val="both"/>
              <w:rPr>
                <w:szCs w:val="20"/>
              </w:rPr>
            </w:pPr>
            <w:r w:rsidRPr="004150A7">
              <w:rPr>
                <w:szCs w:val="20"/>
              </w:rPr>
              <w:tab/>
            </w:r>
          </w:p>
        </w:tc>
        <w:tc>
          <w:tcPr>
            <w:tcW w:w="1522" w:type="dxa"/>
            <w:vAlign w:val="center"/>
          </w:tcPr>
          <w:p w14:paraId="09C78248" w14:textId="77777777" w:rsidR="006265AC" w:rsidRPr="004150A7" w:rsidRDefault="006265AC" w:rsidP="002A6570">
            <w:pPr>
              <w:spacing w:after="0"/>
              <w:jc w:val="center"/>
              <w:rPr>
                <w:szCs w:val="20"/>
              </w:rPr>
            </w:pPr>
            <w:r w:rsidRPr="004150A7">
              <w:rPr>
                <w:szCs w:val="20"/>
              </w:rPr>
              <w:t>Hlavní cíl</w:t>
            </w:r>
          </w:p>
        </w:tc>
      </w:tr>
      <w:tr w:rsidR="006265AC" w:rsidRPr="00362962" w14:paraId="76ADDC78" w14:textId="77777777" w:rsidTr="002A6570">
        <w:trPr>
          <w:trHeight w:hRule="exact" w:val="705"/>
        </w:trPr>
        <w:tc>
          <w:tcPr>
            <w:tcW w:w="1129" w:type="dxa"/>
            <w:vAlign w:val="center"/>
          </w:tcPr>
          <w:p w14:paraId="663F2EFF" w14:textId="77777777" w:rsidR="006265AC" w:rsidRPr="004150A7" w:rsidRDefault="006265AC" w:rsidP="002A6570">
            <w:pPr>
              <w:spacing w:after="0"/>
              <w:jc w:val="center"/>
              <w:rPr>
                <w:szCs w:val="20"/>
              </w:rPr>
            </w:pPr>
            <w:r>
              <w:rPr>
                <w:szCs w:val="20"/>
              </w:rPr>
              <w:t>30.</w:t>
            </w:r>
          </w:p>
        </w:tc>
        <w:tc>
          <w:tcPr>
            <w:tcW w:w="1276" w:type="dxa"/>
            <w:vMerge w:val="restart"/>
            <w:vAlign w:val="center"/>
          </w:tcPr>
          <w:p w14:paraId="20FACF3F" w14:textId="77777777" w:rsidR="006265AC" w:rsidRPr="004150A7" w:rsidRDefault="006265AC" w:rsidP="002A6570">
            <w:pPr>
              <w:spacing w:after="0"/>
              <w:jc w:val="center"/>
              <w:rPr>
                <w:szCs w:val="20"/>
              </w:rPr>
            </w:pPr>
            <w:r w:rsidRPr="00AB4559">
              <w:rPr>
                <w:szCs w:val="20"/>
              </w:rPr>
              <w:t>3.</w:t>
            </w:r>
            <w:r>
              <w:rPr>
                <w:szCs w:val="20"/>
              </w:rPr>
              <w:t>4</w:t>
            </w:r>
            <w:r w:rsidRPr="00AB4559">
              <w:rPr>
                <w:szCs w:val="20"/>
              </w:rPr>
              <w:t>.1.</w:t>
            </w:r>
            <w:r>
              <w:rPr>
                <w:szCs w:val="20"/>
              </w:rPr>
              <w:t>5</w:t>
            </w:r>
          </w:p>
          <w:p w14:paraId="50ED58DC" w14:textId="77777777" w:rsidR="006265AC" w:rsidRPr="004150A7" w:rsidRDefault="006265AC" w:rsidP="002A6570">
            <w:pPr>
              <w:spacing w:after="0"/>
              <w:jc w:val="center"/>
              <w:rPr>
                <w:szCs w:val="20"/>
              </w:rPr>
            </w:pPr>
          </w:p>
        </w:tc>
        <w:tc>
          <w:tcPr>
            <w:tcW w:w="5562" w:type="dxa"/>
            <w:vAlign w:val="center"/>
          </w:tcPr>
          <w:p w14:paraId="3C76D9DF" w14:textId="77777777" w:rsidR="006265AC" w:rsidRPr="004150A7" w:rsidRDefault="006265AC" w:rsidP="002A6570">
            <w:pPr>
              <w:spacing w:after="0"/>
              <w:ind w:left="196" w:right="210"/>
              <w:jc w:val="both"/>
              <w:rPr>
                <w:szCs w:val="20"/>
              </w:rPr>
            </w:pPr>
            <w:r w:rsidRPr="004150A7">
              <w:rPr>
                <w:szCs w:val="20"/>
              </w:rPr>
              <w:t>Snižovat měrnou produkci nebezpečných odpadů.</w:t>
            </w:r>
          </w:p>
        </w:tc>
        <w:tc>
          <w:tcPr>
            <w:tcW w:w="1522" w:type="dxa"/>
            <w:vAlign w:val="center"/>
          </w:tcPr>
          <w:p w14:paraId="369113B5" w14:textId="77777777" w:rsidR="006265AC" w:rsidRPr="004150A7" w:rsidRDefault="006265AC" w:rsidP="002A6570">
            <w:pPr>
              <w:spacing w:after="0"/>
              <w:jc w:val="center"/>
              <w:rPr>
                <w:szCs w:val="20"/>
              </w:rPr>
            </w:pPr>
            <w:r w:rsidRPr="0015794E">
              <w:rPr>
                <w:szCs w:val="20"/>
              </w:rPr>
              <w:t>Hlavní cíl</w:t>
            </w:r>
          </w:p>
        </w:tc>
      </w:tr>
      <w:tr w:rsidR="006265AC" w:rsidRPr="00362962" w14:paraId="21E87213" w14:textId="77777777" w:rsidTr="002A6570">
        <w:trPr>
          <w:trHeight w:hRule="exact" w:val="401"/>
        </w:trPr>
        <w:tc>
          <w:tcPr>
            <w:tcW w:w="1129" w:type="dxa"/>
            <w:vAlign w:val="center"/>
          </w:tcPr>
          <w:p w14:paraId="06EFE002" w14:textId="77777777" w:rsidR="006265AC" w:rsidRPr="004150A7" w:rsidRDefault="006265AC" w:rsidP="002A6570">
            <w:pPr>
              <w:spacing w:after="0"/>
              <w:jc w:val="center"/>
              <w:rPr>
                <w:szCs w:val="20"/>
              </w:rPr>
            </w:pPr>
            <w:r>
              <w:rPr>
                <w:szCs w:val="20"/>
              </w:rPr>
              <w:t>31.</w:t>
            </w:r>
          </w:p>
        </w:tc>
        <w:tc>
          <w:tcPr>
            <w:tcW w:w="1276" w:type="dxa"/>
            <w:vMerge/>
            <w:vAlign w:val="center"/>
          </w:tcPr>
          <w:p w14:paraId="3B715C4E" w14:textId="77777777" w:rsidR="006265AC" w:rsidRPr="004150A7" w:rsidRDefault="006265AC" w:rsidP="002A6570">
            <w:pPr>
              <w:spacing w:after="0"/>
              <w:jc w:val="center"/>
              <w:rPr>
                <w:szCs w:val="20"/>
              </w:rPr>
            </w:pPr>
          </w:p>
        </w:tc>
        <w:tc>
          <w:tcPr>
            <w:tcW w:w="5562" w:type="dxa"/>
            <w:vAlign w:val="center"/>
          </w:tcPr>
          <w:p w14:paraId="06EF034B" w14:textId="77777777" w:rsidR="006265AC" w:rsidRPr="004150A7" w:rsidRDefault="006265AC" w:rsidP="002A6570">
            <w:pPr>
              <w:spacing w:after="0"/>
              <w:ind w:left="196" w:right="210"/>
              <w:jc w:val="both"/>
              <w:rPr>
                <w:szCs w:val="20"/>
              </w:rPr>
            </w:pPr>
            <w:r w:rsidRPr="004150A7">
              <w:rPr>
                <w:szCs w:val="20"/>
              </w:rPr>
              <w:t>Zvyšovat podíl využitých nebezpečných odpadů.</w:t>
            </w:r>
          </w:p>
        </w:tc>
        <w:tc>
          <w:tcPr>
            <w:tcW w:w="1522" w:type="dxa"/>
            <w:vAlign w:val="center"/>
          </w:tcPr>
          <w:p w14:paraId="1A5DF764" w14:textId="77777777" w:rsidR="006265AC" w:rsidRPr="004150A7" w:rsidRDefault="006265AC" w:rsidP="002A6570">
            <w:pPr>
              <w:spacing w:after="0"/>
              <w:jc w:val="center"/>
              <w:rPr>
                <w:szCs w:val="20"/>
              </w:rPr>
            </w:pPr>
            <w:r w:rsidRPr="0015794E">
              <w:rPr>
                <w:szCs w:val="20"/>
              </w:rPr>
              <w:t>Hlavní cíl</w:t>
            </w:r>
          </w:p>
        </w:tc>
      </w:tr>
      <w:tr w:rsidR="006265AC" w:rsidRPr="00362962" w14:paraId="21464B6D" w14:textId="77777777" w:rsidTr="002A6570">
        <w:trPr>
          <w:trHeight w:hRule="exact" w:val="1045"/>
        </w:trPr>
        <w:tc>
          <w:tcPr>
            <w:tcW w:w="1129" w:type="dxa"/>
            <w:vAlign w:val="center"/>
          </w:tcPr>
          <w:p w14:paraId="6D6D05F6" w14:textId="77777777" w:rsidR="006265AC" w:rsidRPr="004150A7" w:rsidRDefault="006265AC" w:rsidP="002A6570">
            <w:pPr>
              <w:spacing w:after="0"/>
              <w:jc w:val="center"/>
              <w:rPr>
                <w:szCs w:val="20"/>
              </w:rPr>
            </w:pPr>
            <w:r>
              <w:rPr>
                <w:szCs w:val="20"/>
              </w:rPr>
              <w:t>32.</w:t>
            </w:r>
          </w:p>
        </w:tc>
        <w:tc>
          <w:tcPr>
            <w:tcW w:w="1276" w:type="dxa"/>
            <w:vMerge/>
            <w:vAlign w:val="center"/>
          </w:tcPr>
          <w:p w14:paraId="0A8A9E04" w14:textId="77777777" w:rsidR="006265AC" w:rsidRPr="004150A7" w:rsidRDefault="006265AC" w:rsidP="002A6570">
            <w:pPr>
              <w:spacing w:after="0"/>
              <w:jc w:val="center"/>
              <w:rPr>
                <w:szCs w:val="20"/>
              </w:rPr>
            </w:pPr>
          </w:p>
        </w:tc>
        <w:tc>
          <w:tcPr>
            <w:tcW w:w="5562" w:type="dxa"/>
            <w:vAlign w:val="center"/>
          </w:tcPr>
          <w:p w14:paraId="02DCA572" w14:textId="77777777" w:rsidR="006265AC" w:rsidRPr="004150A7" w:rsidRDefault="006265AC" w:rsidP="002A6570">
            <w:pPr>
              <w:spacing w:after="0"/>
              <w:ind w:left="196" w:right="210"/>
              <w:jc w:val="both"/>
              <w:rPr>
                <w:szCs w:val="20"/>
              </w:rPr>
            </w:pPr>
            <w:r w:rsidRPr="004150A7">
              <w:rPr>
                <w:szCs w:val="20"/>
              </w:rPr>
              <w:t>Minimalizovat negativní účinky při nakládání s</w:t>
            </w:r>
            <w:r>
              <w:rPr>
                <w:szCs w:val="20"/>
              </w:rPr>
              <w:t> </w:t>
            </w:r>
            <w:r w:rsidRPr="004150A7">
              <w:rPr>
                <w:szCs w:val="20"/>
              </w:rPr>
              <w:t>nebezpečnými odpady na lidské zdraví a životní prostředí.</w:t>
            </w:r>
          </w:p>
        </w:tc>
        <w:tc>
          <w:tcPr>
            <w:tcW w:w="1522" w:type="dxa"/>
            <w:vAlign w:val="center"/>
          </w:tcPr>
          <w:p w14:paraId="65C3BD69" w14:textId="77777777" w:rsidR="006265AC" w:rsidRPr="004150A7" w:rsidRDefault="006265AC" w:rsidP="002A6570">
            <w:pPr>
              <w:spacing w:after="0"/>
              <w:jc w:val="center"/>
              <w:rPr>
                <w:szCs w:val="20"/>
              </w:rPr>
            </w:pPr>
            <w:r w:rsidRPr="0015794E">
              <w:rPr>
                <w:szCs w:val="20"/>
              </w:rPr>
              <w:t>Hlavní cíl</w:t>
            </w:r>
          </w:p>
        </w:tc>
      </w:tr>
      <w:tr w:rsidR="006265AC" w:rsidRPr="00362962" w14:paraId="721EFD0D" w14:textId="77777777" w:rsidTr="002A6570">
        <w:trPr>
          <w:trHeight w:hRule="exact" w:val="794"/>
        </w:trPr>
        <w:tc>
          <w:tcPr>
            <w:tcW w:w="1129" w:type="dxa"/>
            <w:vAlign w:val="center"/>
          </w:tcPr>
          <w:p w14:paraId="20C85CC1" w14:textId="77777777" w:rsidR="006265AC" w:rsidRPr="004150A7" w:rsidRDefault="006265AC" w:rsidP="002A6570">
            <w:pPr>
              <w:spacing w:after="0"/>
              <w:jc w:val="center"/>
              <w:rPr>
                <w:szCs w:val="20"/>
              </w:rPr>
            </w:pPr>
            <w:r>
              <w:rPr>
                <w:szCs w:val="20"/>
              </w:rPr>
              <w:t>33.</w:t>
            </w:r>
          </w:p>
        </w:tc>
        <w:tc>
          <w:tcPr>
            <w:tcW w:w="1276" w:type="dxa"/>
            <w:vMerge/>
            <w:vAlign w:val="center"/>
          </w:tcPr>
          <w:p w14:paraId="419B2EE1" w14:textId="77777777" w:rsidR="006265AC" w:rsidRPr="004150A7" w:rsidRDefault="006265AC" w:rsidP="002A6570">
            <w:pPr>
              <w:spacing w:after="0"/>
              <w:jc w:val="center"/>
              <w:rPr>
                <w:szCs w:val="20"/>
              </w:rPr>
            </w:pPr>
          </w:p>
        </w:tc>
        <w:tc>
          <w:tcPr>
            <w:tcW w:w="5562" w:type="dxa"/>
            <w:vAlign w:val="center"/>
          </w:tcPr>
          <w:p w14:paraId="7962549D" w14:textId="77777777" w:rsidR="006265AC" w:rsidRPr="004150A7" w:rsidRDefault="006265AC" w:rsidP="002A6570">
            <w:pPr>
              <w:spacing w:after="0"/>
              <w:ind w:left="196" w:right="210"/>
              <w:jc w:val="both"/>
              <w:rPr>
                <w:szCs w:val="20"/>
              </w:rPr>
            </w:pPr>
            <w:r w:rsidRPr="004150A7">
              <w:rPr>
                <w:szCs w:val="20"/>
              </w:rPr>
              <w:t>Odstranit staré zátěže, kde se nacházejí nebezpečné odpady.</w:t>
            </w:r>
          </w:p>
        </w:tc>
        <w:tc>
          <w:tcPr>
            <w:tcW w:w="1522" w:type="dxa"/>
            <w:vAlign w:val="center"/>
          </w:tcPr>
          <w:p w14:paraId="4C54F3EF" w14:textId="77777777" w:rsidR="006265AC" w:rsidRPr="004150A7" w:rsidRDefault="006265AC" w:rsidP="002A6570">
            <w:pPr>
              <w:spacing w:after="0"/>
              <w:jc w:val="center"/>
              <w:rPr>
                <w:szCs w:val="20"/>
              </w:rPr>
            </w:pPr>
            <w:r>
              <w:rPr>
                <w:szCs w:val="20"/>
              </w:rPr>
              <w:t>Dílčí</w:t>
            </w:r>
            <w:r w:rsidRPr="0015794E">
              <w:rPr>
                <w:szCs w:val="20"/>
              </w:rPr>
              <w:t xml:space="preserve"> cíl</w:t>
            </w:r>
          </w:p>
        </w:tc>
      </w:tr>
      <w:tr w:rsidR="006265AC" w:rsidRPr="00362962" w14:paraId="232606DF" w14:textId="77777777" w:rsidTr="002A6570">
        <w:trPr>
          <w:trHeight w:hRule="exact" w:val="2419"/>
        </w:trPr>
        <w:tc>
          <w:tcPr>
            <w:tcW w:w="1129" w:type="dxa"/>
            <w:vAlign w:val="center"/>
          </w:tcPr>
          <w:p w14:paraId="29DEC4C6" w14:textId="77777777" w:rsidR="006265AC" w:rsidRDefault="006265AC" w:rsidP="002A6570">
            <w:pPr>
              <w:spacing w:after="0"/>
              <w:jc w:val="center"/>
              <w:rPr>
                <w:szCs w:val="20"/>
              </w:rPr>
            </w:pPr>
            <w:r w:rsidRPr="000D7112">
              <w:rPr>
                <w:szCs w:val="20"/>
              </w:rPr>
              <w:t>3</w:t>
            </w:r>
            <w:r>
              <w:rPr>
                <w:szCs w:val="20"/>
              </w:rPr>
              <w:t>4</w:t>
            </w:r>
            <w:r w:rsidRPr="000D7112">
              <w:rPr>
                <w:szCs w:val="20"/>
              </w:rPr>
              <w:t>.</w:t>
            </w:r>
          </w:p>
        </w:tc>
        <w:tc>
          <w:tcPr>
            <w:tcW w:w="1276" w:type="dxa"/>
            <w:vAlign w:val="center"/>
          </w:tcPr>
          <w:p w14:paraId="622FACE1" w14:textId="77777777" w:rsidR="006265AC" w:rsidRPr="004150A7" w:rsidRDefault="006265AC" w:rsidP="002A6570">
            <w:pPr>
              <w:spacing w:after="0"/>
              <w:jc w:val="center"/>
              <w:rPr>
                <w:szCs w:val="20"/>
              </w:rPr>
            </w:pPr>
            <w:r>
              <w:rPr>
                <w:szCs w:val="20"/>
              </w:rPr>
              <w:t>3.4.1.6.1</w:t>
            </w:r>
          </w:p>
        </w:tc>
        <w:tc>
          <w:tcPr>
            <w:tcW w:w="5562" w:type="dxa"/>
            <w:vAlign w:val="center"/>
          </w:tcPr>
          <w:p w14:paraId="5A08227B" w14:textId="77777777" w:rsidR="006265AC" w:rsidRPr="000D7112" w:rsidRDefault="006265AC" w:rsidP="002A6570">
            <w:pPr>
              <w:spacing w:after="0"/>
              <w:ind w:left="175" w:right="181"/>
              <w:jc w:val="both"/>
              <w:rPr>
                <w:szCs w:val="20"/>
              </w:rPr>
            </w:pPr>
            <w:r w:rsidRPr="000D7112">
              <w:rPr>
                <w:szCs w:val="20"/>
              </w:rPr>
              <w:t>Zvýšit celkovou recyklaci obalů na úroveň 70 % do roku 2025.</w:t>
            </w:r>
          </w:p>
          <w:p w14:paraId="051FB45C" w14:textId="77777777" w:rsidR="006265AC" w:rsidRDefault="006265AC" w:rsidP="002A6570">
            <w:pPr>
              <w:spacing w:after="0"/>
              <w:ind w:left="175" w:right="210"/>
              <w:jc w:val="both"/>
              <w:rPr>
                <w:szCs w:val="20"/>
              </w:rPr>
            </w:pPr>
            <w:r w:rsidRPr="000D7112">
              <w:rPr>
                <w:szCs w:val="20"/>
              </w:rPr>
              <w:t xml:space="preserve">Zvýšit celkové využití odpadů z obalů na úroveň 75 % do roku 2025. </w:t>
            </w:r>
          </w:p>
          <w:p w14:paraId="2C56E193" w14:textId="77777777" w:rsidR="006265AC" w:rsidRDefault="006265AC" w:rsidP="002A6570">
            <w:pPr>
              <w:spacing w:after="0"/>
              <w:ind w:left="175" w:right="181"/>
              <w:jc w:val="both"/>
              <w:rPr>
                <w:szCs w:val="20"/>
              </w:rPr>
            </w:pPr>
            <w:r w:rsidRPr="000D7112">
              <w:rPr>
                <w:szCs w:val="20"/>
              </w:rPr>
              <w:t xml:space="preserve">Zvýšit celkovou recyklaci obalů na úroveň 75 % do roku 2030. </w:t>
            </w:r>
          </w:p>
          <w:p w14:paraId="1C188811" w14:textId="77777777" w:rsidR="006265AC" w:rsidRPr="000D7112" w:rsidRDefault="006265AC" w:rsidP="002A6570">
            <w:pPr>
              <w:spacing w:after="0"/>
              <w:ind w:left="175" w:right="181"/>
              <w:jc w:val="both"/>
              <w:rPr>
                <w:szCs w:val="20"/>
              </w:rPr>
            </w:pPr>
            <w:r w:rsidRPr="000D7112">
              <w:rPr>
                <w:szCs w:val="20"/>
              </w:rPr>
              <w:t>Zvýšit celkové využití odpadů z obalů na úroveň 80 % do roku 2030.</w:t>
            </w:r>
          </w:p>
          <w:p w14:paraId="7428A879" w14:textId="77777777" w:rsidR="006265AC" w:rsidRPr="004150A7" w:rsidRDefault="006265AC" w:rsidP="002A6570">
            <w:pPr>
              <w:spacing w:after="0"/>
              <w:ind w:right="210"/>
              <w:jc w:val="both"/>
              <w:rPr>
                <w:szCs w:val="20"/>
              </w:rPr>
            </w:pPr>
          </w:p>
        </w:tc>
        <w:tc>
          <w:tcPr>
            <w:tcW w:w="1522" w:type="dxa"/>
            <w:vAlign w:val="center"/>
          </w:tcPr>
          <w:p w14:paraId="56D421EB" w14:textId="77777777" w:rsidR="006265AC" w:rsidRDefault="006265AC" w:rsidP="002A6570">
            <w:pPr>
              <w:spacing w:after="0"/>
              <w:jc w:val="center"/>
              <w:rPr>
                <w:szCs w:val="20"/>
              </w:rPr>
            </w:pPr>
            <w:r w:rsidRPr="000D7112">
              <w:rPr>
                <w:szCs w:val="20"/>
              </w:rPr>
              <w:t>Hlavní cíl</w:t>
            </w:r>
          </w:p>
        </w:tc>
      </w:tr>
      <w:tr w:rsidR="006265AC" w:rsidRPr="00362962" w14:paraId="40F818FD" w14:textId="77777777" w:rsidTr="002A6570">
        <w:trPr>
          <w:trHeight w:hRule="exact" w:val="2948"/>
        </w:trPr>
        <w:tc>
          <w:tcPr>
            <w:tcW w:w="1129" w:type="dxa"/>
            <w:vAlign w:val="center"/>
          </w:tcPr>
          <w:p w14:paraId="04E24BF8" w14:textId="77777777" w:rsidR="006265AC" w:rsidRDefault="006265AC" w:rsidP="002A6570">
            <w:pPr>
              <w:spacing w:after="0"/>
              <w:jc w:val="center"/>
              <w:rPr>
                <w:szCs w:val="20"/>
              </w:rPr>
            </w:pPr>
            <w:r w:rsidRPr="000D7112">
              <w:rPr>
                <w:szCs w:val="20"/>
              </w:rPr>
              <w:t>3</w:t>
            </w:r>
            <w:r>
              <w:rPr>
                <w:szCs w:val="20"/>
              </w:rPr>
              <w:t>5</w:t>
            </w:r>
            <w:r w:rsidRPr="000D7112">
              <w:rPr>
                <w:szCs w:val="20"/>
              </w:rPr>
              <w:t>.</w:t>
            </w:r>
          </w:p>
        </w:tc>
        <w:tc>
          <w:tcPr>
            <w:tcW w:w="1276" w:type="dxa"/>
            <w:vAlign w:val="center"/>
          </w:tcPr>
          <w:p w14:paraId="788909FC" w14:textId="77777777" w:rsidR="006265AC" w:rsidRPr="004150A7"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.1</w:t>
            </w:r>
          </w:p>
        </w:tc>
        <w:tc>
          <w:tcPr>
            <w:tcW w:w="5562" w:type="dxa"/>
            <w:vAlign w:val="center"/>
          </w:tcPr>
          <w:p w14:paraId="3C50FEC9" w14:textId="77777777" w:rsidR="006265AC" w:rsidRDefault="006265AC" w:rsidP="002A6570">
            <w:pPr>
              <w:spacing w:after="0"/>
              <w:ind w:left="35" w:right="181"/>
              <w:jc w:val="both"/>
              <w:rPr>
                <w:szCs w:val="20"/>
              </w:rPr>
            </w:pPr>
            <w:r w:rsidRPr="000D7112">
              <w:rPr>
                <w:szCs w:val="20"/>
              </w:rPr>
              <w:t>Zajistit recyklaci a využití obalových odpadů.</w:t>
            </w:r>
          </w:p>
          <w:p w14:paraId="0A4B30C7" w14:textId="77777777" w:rsidR="006265AC" w:rsidRPr="00690216" w:rsidRDefault="006265AC" w:rsidP="002A6570">
            <w:pPr>
              <w:spacing w:after="0"/>
              <w:ind w:left="458" w:right="181"/>
              <w:jc w:val="both"/>
              <w:rPr>
                <w:szCs w:val="20"/>
              </w:rPr>
            </w:pPr>
            <w:r w:rsidRPr="00690216">
              <w:rPr>
                <w:szCs w:val="20"/>
              </w:rPr>
              <w:t>Cíl pro recyklaci obalových odpadů dle materiálů</w:t>
            </w:r>
            <w:r>
              <w:rPr>
                <w:szCs w:val="20"/>
              </w:rPr>
              <w:t xml:space="preserve"> </w:t>
            </w:r>
            <w:r w:rsidRPr="00690216">
              <w:rPr>
                <w:szCs w:val="20"/>
              </w:rPr>
              <w:t>(papírové a lepenkové, skleněné, plastové, železné,</w:t>
            </w:r>
            <w:r>
              <w:rPr>
                <w:szCs w:val="20"/>
              </w:rPr>
              <w:t xml:space="preserve"> </w:t>
            </w:r>
            <w:r w:rsidRPr="00690216">
              <w:rPr>
                <w:szCs w:val="20"/>
              </w:rPr>
              <w:t>hliníkové, dřevěné).</w:t>
            </w:r>
          </w:p>
          <w:p w14:paraId="019AE7E9" w14:textId="77777777" w:rsidR="006265AC" w:rsidRPr="00690216" w:rsidRDefault="006265AC" w:rsidP="002A6570">
            <w:pPr>
              <w:spacing w:after="0"/>
              <w:ind w:left="458" w:right="181"/>
              <w:jc w:val="both"/>
              <w:rPr>
                <w:szCs w:val="20"/>
              </w:rPr>
            </w:pPr>
            <w:r w:rsidRPr="00690216">
              <w:rPr>
                <w:szCs w:val="20"/>
              </w:rPr>
              <w:t>Cíl pro recyklaci prodejních obalů určených</w:t>
            </w:r>
          </w:p>
          <w:p w14:paraId="2EBF902A" w14:textId="77777777" w:rsidR="006265AC" w:rsidRPr="00690216" w:rsidRDefault="006265AC" w:rsidP="002A6570">
            <w:pPr>
              <w:spacing w:after="0"/>
              <w:ind w:left="458" w:right="181"/>
              <w:jc w:val="both"/>
              <w:rPr>
                <w:szCs w:val="20"/>
              </w:rPr>
            </w:pPr>
            <w:r w:rsidRPr="00690216">
              <w:rPr>
                <w:szCs w:val="20"/>
              </w:rPr>
              <w:t>spotřebiteli.</w:t>
            </w:r>
          </w:p>
          <w:p w14:paraId="060A6FC8" w14:textId="77777777" w:rsidR="006265AC" w:rsidRPr="00690216" w:rsidRDefault="006265AC" w:rsidP="002A6570">
            <w:pPr>
              <w:spacing w:after="0"/>
              <w:ind w:left="458" w:right="181"/>
              <w:jc w:val="both"/>
              <w:rPr>
                <w:szCs w:val="20"/>
              </w:rPr>
            </w:pPr>
            <w:r w:rsidRPr="00690216">
              <w:rPr>
                <w:szCs w:val="20"/>
              </w:rPr>
              <w:t>Cíle pro využití prodejních obalů určených spotřebiteli.</w:t>
            </w:r>
          </w:p>
          <w:p w14:paraId="596F0670" w14:textId="77777777" w:rsidR="006265AC" w:rsidRPr="00690216" w:rsidRDefault="006265AC" w:rsidP="002A6570">
            <w:pPr>
              <w:spacing w:after="0"/>
              <w:ind w:left="458" w:right="181"/>
              <w:jc w:val="both"/>
              <w:rPr>
                <w:szCs w:val="20"/>
              </w:rPr>
            </w:pPr>
            <w:r w:rsidRPr="00690216">
              <w:rPr>
                <w:szCs w:val="20"/>
              </w:rPr>
              <w:t>Celkový cíl pro recyklaci odpadů z obalů.</w:t>
            </w:r>
          </w:p>
          <w:p w14:paraId="1356D06B" w14:textId="77777777" w:rsidR="006265AC" w:rsidRPr="00690216" w:rsidRDefault="006265AC" w:rsidP="002A6570">
            <w:pPr>
              <w:spacing w:after="0"/>
              <w:ind w:left="458" w:right="181"/>
              <w:jc w:val="both"/>
              <w:rPr>
                <w:szCs w:val="20"/>
              </w:rPr>
            </w:pPr>
            <w:r w:rsidRPr="00690216">
              <w:rPr>
                <w:szCs w:val="20"/>
              </w:rPr>
              <w:t>Celkový cíl pro využití odpadů z obalů.</w:t>
            </w:r>
          </w:p>
          <w:p w14:paraId="04864CE0" w14:textId="77777777" w:rsidR="006265AC" w:rsidRPr="000D7112" w:rsidRDefault="006265AC" w:rsidP="002A6570">
            <w:pPr>
              <w:spacing w:after="0"/>
              <w:ind w:right="181"/>
              <w:jc w:val="both"/>
              <w:rPr>
                <w:szCs w:val="20"/>
              </w:rPr>
            </w:pPr>
          </w:p>
        </w:tc>
        <w:tc>
          <w:tcPr>
            <w:tcW w:w="1522" w:type="dxa"/>
            <w:vAlign w:val="center"/>
          </w:tcPr>
          <w:p w14:paraId="2F3FE31A" w14:textId="77777777" w:rsidR="006265AC" w:rsidRPr="000D7112" w:rsidRDefault="006265AC" w:rsidP="002A6570">
            <w:pPr>
              <w:spacing w:after="0"/>
              <w:jc w:val="center"/>
              <w:rPr>
                <w:szCs w:val="20"/>
              </w:rPr>
            </w:pPr>
            <w:r>
              <w:rPr>
                <w:szCs w:val="20"/>
              </w:rPr>
              <w:t>Dílčí cíl</w:t>
            </w:r>
          </w:p>
        </w:tc>
      </w:tr>
      <w:tr w:rsidR="006265AC" w:rsidRPr="00362962" w14:paraId="72991435" w14:textId="77777777" w:rsidTr="002A6570">
        <w:trPr>
          <w:trHeight w:hRule="exact" w:val="5666"/>
        </w:trPr>
        <w:tc>
          <w:tcPr>
            <w:tcW w:w="1129" w:type="dxa"/>
            <w:vAlign w:val="center"/>
          </w:tcPr>
          <w:p w14:paraId="08E372C3" w14:textId="77777777" w:rsidR="006265AC" w:rsidRDefault="006265AC" w:rsidP="002A6570">
            <w:pPr>
              <w:spacing w:after="0"/>
              <w:jc w:val="center"/>
              <w:rPr>
                <w:szCs w:val="20"/>
              </w:rPr>
            </w:pPr>
            <w:r w:rsidRPr="000D7112">
              <w:rPr>
                <w:szCs w:val="20"/>
              </w:rPr>
              <w:lastRenderedPageBreak/>
              <w:t>3</w:t>
            </w:r>
            <w:r>
              <w:rPr>
                <w:szCs w:val="20"/>
              </w:rPr>
              <w:t>6</w:t>
            </w:r>
            <w:r w:rsidRPr="000D7112">
              <w:rPr>
                <w:szCs w:val="20"/>
              </w:rPr>
              <w:t>.</w:t>
            </w:r>
          </w:p>
        </w:tc>
        <w:tc>
          <w:tcPr>
            <w:tcW w:w="1276" w:type="dxa"/>
            <w:vAlign w:val="center"/>
          </w:tcPr>
          <w:p w14:paraId="18B655F2"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.1</w:t>
            </w:r>
          </w:p>
        </w:tc>
        <w:tc>
          <w:tcPr>
            <w:tcW w:w="5562" w:type="dxa"/>
            <w:vAlign w:val="center"/>
          </w:tcPr>
          <w:p w14:paraId="260BD3BF" w14:textId="77777777" w:rsidR="006265AC" w:rsidRDefault="006265AC" w:rsidP="002A6570">
            <w:pPr>
              <w:spacing w:after="0"/>
              <w:ind w:left="261" w:right="181"/>
              <w:jc w:val="both"/>
              <w:rPr>
                <w:szCs w:val="20"/>
              </w:rPr>
            </w:pPr>
            <w:r w:rsidRPr="000D7112">
              <w:rPr>
                <w:szCs w:val="20"/>
              </w:rPr>
              <w:t>Zajistit oddělené soustřeďování (tříděný sběr) 77</w:t>
            </w:r>
            <w:r>
              <w:rPr>
                <w:szCs w:val="20"/>
              </w:rPr>
              <w:t> </w:t>
            </w:r>
            <w:r w:rsidRPr="000D7112">
              <w:rPr>
                <w:szCs w:val="20"/>
              </w:rPr>
              <w:t xml:space="preserve">% jednorázových plastových nápojových lahví uvedených na trh do roku 2025. </w:t>
            </w:r>
          </w:p>
          <w:p w14:paraId="2EC70E05" w14:textId="77777777" w:rsidR="006265AC" w:rsidRDefault="006265AC" w:rsidP="002A6570">
            <w:pPr>
              <w:spacing w:after="0"/>
              <w:ind w:left="261" w:right="181"/>
              <w:jc w:val="both"/>
              <w:rPr>
                <w:szCs w:val="20"/>
              </w:rPr>
            </w:pPr>
          </w:p>
          <w:p w14:paraId="2571A22C" w14:textId="77777777" w:rsidR="006265AC" w:rsidRDefault="006265AC" w:rsidP="002A6570">
            <w:pPr>
              <w:spacing w:after="0"/>
              <w:ind w:left="261" w:right="181"/>
              <w:jc w:val="both"/>
              <w:rPr>
                <w:szCs w:val="20"/>
              </w:rPr>
            </w:pPr>
            <w:r w:rsidRPr="000D7112">
              <w:rPr>
                <w:szCs w:val="20"/>
              </w:rPr>
              <w:t>Zajistit oddělené soustřeďování (tříděný sběr) 90</w:t>
            </w:r>
            <w:r>
              <w:rPr>
                <w:szCs w:val="20"/>
              </w:rPr>
              <w:t> </w:t>
            </w:r>
            <w:r w:rsidRPr="000D7112">
              <w:rPr>
                <w:szCs w:val="20"/>
              </w:rPr>
              <w:t xml:space="preserve">% jednorázových plastových nápojových lahví uvedených na trh do roku 2029. </w:t>
            </w:r>
          </w:p>
          <w:p w14:paraId="136728FC" w14:textId="77777777" w:rsidR="006265AC" w:rsidRDefault="006265AC" w:rsidP="002A6570">
            <w:pPr>
              <w:spacing w:after="0"/>
              <w:ind w:left="261" w:right="181"/>
              <w:jc w:val="both"/>
              <w:rPr>
                <w:szCs w:val="20"/>
              </w:rPr>
            </w:pPr>
          </w:p>
          <w:p w14:paraId="779C0B75" w14:textId="77777777" w:rsidR="006265AC" w:rsidRDefault="006265AC" w:rsidP="002A6570">
            <w:pPr>
              <w:spacing w:after="0"/>
              <w:ind w:left="261" w:right="181"/>
              <w:jc w:val="both"/>
              <w:rPr>
                <w:szCs w:val="20"/>
              </w:rPr>
            </w:pPr>
            <w:r w:rsidRPr="000D7112">
              <w:rPr>
                <w:szCs w:val="20"/>
              </w:rPr>
              <w:t>Zajistit obsah recyklátu v nápojových lahvích z</w:t>
            </w:r>
            <w:r>
              <w:rPr>
                <w:szCs w:val="20"/>
              </w:rPr>
              <w:t> </w:t>
            </w:r>
            <w:r w:rsidRPr="000D7112">
              <w:rPr>
                <w:szCs w:val="20"/>
              </w:rPr>
              <w:t>PET minimálně 25 % do roku 2025.</w:t>
            </w:r>
          </w:p>
          <w:p w14:paraId="38708562" w14:textId="77777777" w:rsidR="006265AC" w:rsidRDefault="006265AC" w:rsidP="002A6570">
            <w:pPr>
              <w:spacing w:after="0"/>
              <w:ind w:left="261" w:right="181"/>
              <w:jc w:val="both"/>
              <w:rPr>
                <w:szCs w:val="20"/>
              </w:rPr>
            </w:pPr>
          </w:p>
          <w:p w14:paraId="4FB9E06F" w14:textId="77777777" w:rsidR="006265AC" w:rsidRDefault="006265AC" w:rsidP="002A6570">
            <w:pPr>
              <w:spacing w:after="0"/>
              <w:ind w:left="261" w:right="181"/>
              <w:jc w:val="both"/>
              <w:rPr>
                <w:szCs w:val="20"/>
              </w:rPr>
            </w:pPr>
            <w:r w:rsidRPr="000D7112">
              <w:rPr>
                <w:szCs w:val="20"/>
              </w:rPr>
              <w:t>Zajistit obsah recyklátu v plastových nápojových lahvích minimálně 30 % do roku 2030.</w:t>
            </w:r>
          </w:p>
          <w:p w14:paraId="28E3E861" w14:textId="77777777" w:rsidR="006265AC" w:rsidRDefault="006265AC" w:rsidP="002A6570">
            <w:pPr>
              <w:spacing w:after="0"/>
              <w:ind w:left="261" w:right="181"/>
              <w:jc w:val="both"/>
              <w:rPr>
                <w:szCs w:val="20"/>
              </w:rPr>
            </w:pPr>
          </w:p>
          <w:p w14:paraId="4A5693D9" w14:textId="77777777" w:rsidR="006265AC" w:rsidRDefault="006265AC" w:rsidP="002A6570">
            <w:pPr>
              <w:spacing w:after="0"/>
              <w:ind w:left="261" w:right="181"/>
              <w:jc w:val="both"/>
              <w:rPr>
                <w:szCs w:val="20"/>
              </w:rPr>
            </w:pPr>
            <w:r w:rsidRPr="000D7112">
              <w:rPr>
                <w:szCs w:val="20"/>
              </w:rPr>
              <w:t>Zajistit do července roku 2024, aby nádoby na</w:t>
            </w:r>
            <w:r>
              <w:rPr>
                <w:szCs w:val="20"/>
              </w:rPr>
              <w:t> </w:t>
            </w:r>
            <w:r w:rsidRPr="000D7112">
              <w:rPr>
                <w:szCs w:val="20"/>
              </w:rPr>
              <w:t>nápoje, které mají uzávěry a víčka vyrobené z plastu, mohly být uváděny na trh pouze tehdy, pokud uzávěry a víčka zůstanou během fáze určeného použití výrobků připevněny k nádobě.</w:t>
            </w:r>
          </w:p>
          <w:p w14:paraId="7672D807" w14:textId="77777777" w:rsidR="006265AC" w:rsidRPr="000D7112" w:rsidRDefault="006265AC" w:rsidP="002A6570">
            <w:pPr>
              <w:spacing w:after="0"/>
              <w:ind w:left="261" w:right="181"/>
              <w:jc w:val="both"/>
              <w:rPr>
                <w:szCs w:val="20"/>
              </w:rPr>
            </w:pPr>
          </w:p>
        </w:tc>
        <w:tc>
          <w:tcPr>
            <w:tcW w:w="1522" w:type="dxa"/>
            <w:vAlign w:val="center"/>
          </w:tcPr>
          <w:p w14:paraId="2ED66979" w14:textId="77777777" w:rsidR="006265AC" w:rsidRDefault="006265AC" w:rsidP="002A6570">
            <w:pPr>
              <w:spacing w:after="0"/>
              <w:jc w:val="center"/>
              <w:rPr>
                <w:szCs w:val="20"/>
              </w:rPr>
            </w:pPr>
            <w:r>
              <w:rPr>
                <w:szCs w:val="20"/>
              </w:rPr>
              <w:t>Dílčí cíl</w:t>
            </w:r>
          </w:p>
        </w:tc>
      </w:tr>
      <w:tr w:rsidR="006265AC" w:rsidRPr="00362962" w14:paraId="71A323BF" w14:textId="77777777" w:rsidTr="002A6570">
        <w:trPr>
          <w:trHeight w:hRule="exact" w:val="850"/>
        </w:trPr>
        <w:tc>
          <w:tcPr>
            <w:tcW w:w="1129" w:type="dxa"/>
            <w:vAlign w:val="center"/>
          </w:tcPr>
          <w:p w14:paraId="75A91981" w14:textId="77777777" w:rsidR="006265AC" w:rsidRPr="000D7112" w:rsidRDefault="006265AC" w:rsidP="002A6570">
            <w:pPr>
              <w:jc w:val="center"/>
              <w:rPr>
                <w:szCs w:val="20"/>
              </w:rPr>
            </w:pPr>
            <w:r w:rsidRPr="000D7112">
              <w:rPr>
                <w:szCs w:val="20"/>
              </w:rPr>
              <w:t>3</w:t>
            </w:r>
            <w:r>
              <w:rPr>
                <w:szCs w:val="20"/>
              </w:rPr>
              <w:t>7</w:t>
            </w:r>
            <w:r w:rsidRPr="000D7112">
              <w:rPr>
                <w:szCs w:val="20"/>
              </w:rPr>
              <w:t>.</w:t>
            </w:r>
          </w:p>
        </w:tc>
        <w:tc>
          <w:tcPr>
            <w:tcW w:w="1276" w:type="dxa"/>
            <w:vMerge w:val="restart"/>
            <w:vAlign w:val="center"/>
          </w:tcPr>
          <w:p w14:paraId="73446B90" w14:textId="77777777" w:rsidR="006265AC" w:rsidRPr="000D7112" w:rsidRDefault="006265AC" w:rsidP="002A6570">
            <w:pPr>
              <w:jc w:val="center"/>
              <w:rPr>
                <w:szCs w:val="20"/>
              </w:rPr>
            </w:pPr>
            <w:r w:rsidRPr="000D7112">
              <w:rPr>
                <w:szCs w:val="20"/>
              </w:rPr>
              <w:t>3.</w:t>
            </w:r>
            <w:r>
              <w:rPr>
                <w:szCs w:val="20"/>
              </w:rPr>
              <w:t>4</w:t>
            </w:r>
            <w:r w:rsidRPr="000D7112">
              <w:rPr>
                <w:szCs w:val="20"/>
              </w:rPr>
              <w:t>.1.</w:t>
            </w:r>
            <w:r>
              <w:rPr>
                <w:szCs w:val="20"/>
              </w:rPr>
              <w:t>6</w:t>
            </w:r>
            <w:r w:rsidRPr="000D7112">
              <w:rPr>
                <w:szCs w:val="20"/>
              </w:rPr>
              <w:t>.2</w:t>
            </w:r>
          </w:p>
        </w:tc>
        <w:tc>
          <w:tcPr>
            <w:tcW w:w="5562" w:type="dxa"/>
            <w:vAlign w:val="center"/>
          </w:tcPr>
          <w:p w14:paraId="22DF5D57" w14:textId="77777777" w:rsidR="006265AC" w:rsidRPr="000D7112" w:rsidRDefault="006265AC" w:rsidP="002A6570">
            <w:pPr>
              <w:spacing w:after="0"/>
              <w:ind w:left="259" w:right="180"/>
              <w:jc w:val="both"/>
              <w:rPr>
                <w:szCs w:val="20"/>
              </w:rPr>
            </w:pPr>
            <w:r w:rsidRPr="000D7112">
              <w:rPr>
                <w:szCs w:val="20"/>
              </w:rPr>
              <w:t>Dosahovat vysoké úrovně zpětného odběru odpadních elektrických a elektronických zařízení.</w:t>
            </w:r>
          </w:p>
        </w:tc>
        <w:tc>
          <w:tcPr>
            <w:tcW w:w="1522" w:type="dxa"/>
            <w:vAlign w:val="center"/>
          </w:tcPr>
          <w:p w14:paraId="6E0C86FA" w14:textId="77777777" w:rsidR="006265AC" w:rsidRPr="00362962" w:rsidRDefault="006265AC" w:rsidP="002A6570">
            <w:pPr>
              <w:jc w:val="center"/>
              <w:rPr>
                <w:color w:val="FF0000"/>
                <w:szCs w:val="20"/>
              </w:rPr>
            </w:pPr>
            <w:r w:rsidRPr="00321148">
              <w:rPr>
                <w:szCs w:val="20"/>
              </w:rPr>
              <w:t>Hlavní cíl</w:t>
            </w:r>
          </w:p>
        </w:tc>
      </w:tr>
      <w:tr w:rsidR="006265AC" w:rsidRPr="00362962" w14:paraId="352362B8" w14:textId="77777777" w:rsidTr="002A6570">
        <w:trPr>
          <w:trHeight w:hRule="exact" w:val="2561"/>
        </w:trPr>
        <w:tc>
          <w:tcPr>
            <w:tcW w:w="1129" w:type="dxa"/>
            <w:vAlign w:val="center"/>
          </w:tcPr>
          <w:p w14:paraId="1A9F4B34" w14:textId="77777777" w:rsidR="006265AC" w:rsidRPr="000D7112" w:rsidRDefault="006265AC" w:rsidP="002A6570">
            <w:pPr>
              <w:jc w:val="center"/>
              <w:rPr>
                <w:szCs w:val="20"/>
              </w:rPr>
            </w:pPr>
            <w:r w:rsidRPr="000D7112">
              <w:rPr>
                <w:szCs w:val="20"/>
              </w:rPr>
              <w:t>3</w:t>
            </w:r>
            <w:r>
              <w:rPr>
                <w:szCs w:val="20"/>
              </w:rPr>
              <w:t>8</w:t>
            </w:r>
            <w:r w:rsidRPr="000D7112">
              <w:rPr>
                <w:szCs w:val="20"/>
              </w:rPr>
              <w:t>.</w:t>
            </w:r>
          </w:p>
        </w:tc>
        <w:tc>
          <w:tcPr>
            <w:tcW w:w="1276" w:type="dxa"/>
            <w:vMerge/>
            <w:vAlign w:val="center"/>
          </w:tcPr>
          <w:p w14:paraId="6C14C442" w14:textId="77777777" w:rsidR="006265AC" w:rsidRPr="000D7112" w:rsidRDefault="006265AC" w:rsidP="002A6570">
            <w:pPr>
              <w:jc w:val="center"/>
              <w:rPr>
                <w:szCs w:val="20"/>
              </w:rPr>
            </w:pPr>
          </w:p>
        </w:tc>
        <w:tc>
          <w:tcPr>
            <w:tcW w:w="5562" w:type="dxa"/>
            <w:vAlign w:val="center"/>
          </w:tcPr>
          <w:p w14:paraId="73BA04EB" w14:textId="77777777" w:rsidR="006265AC" w:rsidRDefault="006265AC" w:rsidP="002A6570">
            <w:pPr>
              <w:spacing w:after="0"/>
              <w:ind w:left="259" w:right="180"/>
              <w:jc w:val="both"/>
              <w:rPr>
                <w:szCs w:val="20"/>
              </w:rPr>
            </w:pPr>
            <w:r w:rsidRPr="001A1F4F">
              <w:rPr>
                <w:szCs w:val="20"/>
              </w:rPr>
              <w:t>Dosahovat úrovně zpětného odběru odpadních</w:t>
            </w:r>
            <w:r>
              <w:rPr>
                <w:szCs w:val="20"/>
              </w:rPr>
              <w:t xml:space="preserve"> </w:t>
            </w:r>
            <w:r w:rsidRPr="001A1F4F">
              <w:rPr>
                <w:szCs w:val="20"/>
              </w:rPr>
              <w:t>elektrozařízení v míře 65 % (od</w:t>
            </w:r>
            <w:r>
              <w:rPr>
                <w:szCs w:val="20"/>
              </w:rPr>
              <w:t xml:space="preserve"> </w:t>
            </w:r>
            <w:r w:rsidRPr="001A1F4F">
              <w:rPr>
                <w:szCs w:val="20"/>
              </w:rPr>
              <w:t>roku 2021 a</w:t>
            </w:r>
            <w:r>
              <w:rPr>
                <w:szCs w:val="20"/>
              </w:rPr>
              <w:t> </w:t>
            </w:r>
            <w:r w:rsidRPr="001A1F4F">
              <w:rPr>
                <w:szCs w:val="20"/>
              </w:rPr>
              <w:t>dále).</w:t>
            </w:r>
            <w:r>
              <w:rPr>
                <w:szCs w:val="20"/>
              </w:rPr>
              <w:t xml:space="preserve"> </w:t>
            </w:r>
          </w:p>
          <w:p w14:paraId="425BAFC5" w14:textId="77777777" w:rsidR="006265AC" w:rsidRPr="001A1F4F" w:rsidRDefault="006265AC" w:rsidP="002A6570">
            <w:pPr>
              <w:spacing w:after="0"/>
              <w:ind w:left="259" w:right="180"/>
              <w:jc w:val="both"/>
              <w:rPr>
                <w:szCs w:val="20"/>
              </w:rPr>
            </w:pPr>
            <w:r w:rsidRPr="001A1F4F">
              <w:rPr>
                <w:szCs w:val="20"/>
              </w:rPr>
              <w:t>Odpadní elektrozařízení celkem (celkem za</w:t>
            </w:r>
            <w:r>
              <w:rPr>
                <w:szCs w:val="20"/>
              </w:rPr>
              <w:t> </w:t>
            </w:r>
            <w:r w:rsidRPr="001A1F4F">
              <w:rPr>
                <w:szCs w:val="20"/>
              </w:rPr>
              <w:t>skupiny 1 -6) – 65 %.</w:t>
            </w:r>
          </w:p>
          <w:p w14:paraId="5272F0E8" w14:textId="77777777" w:rsidR="006265AC" w:rsidRPr="000D7112" w:rsidRDefault="006265AC" w:rsidP="002A6570">
            <w:pPr>
              <w:spacing w:after="0"/>
              <w:ind w:left="259" w:right="180"/>
              <w:jc w:val="both"/>
              <w:rPr>
                <w:szCs w:val="20"/>
              </w:rPr>
            </w:pPr>
            <w:r w:rsidRPr="001A1F4F">
              <w:rPr>
                <w:szCs w:val="20"/>
              </w:rPr>
              <w:t>Cíl pro zpětný odběr pro samostatné skupiny</w:t>
            </w:r>
            <w:r>
              <w:rPr>
                <w:szCs w:val="20"/>
              </w:rPr>
              <w:t xml:space="preserve"> </w:t>
            </w:r>
            <w:r w:rsidRPr="001A1F4F">
              <w:rPr>
                <w:szCs w:val="20"/>
              </w:rPr>
              <w:t>elektrozařízení 1, 2 a 3 - 65 %.</w:t>
            </w:r>
          </w:p>
        </w:tc>
        <w:tc>
          <w:tcPr>
            <w:tcW w:w="1522" w:type="dxa"/>
            <w:vAlign w:val="center"/>
          </w:tcPr>
          <w:p w14:paraId="1E90D40B" w14:textId="77777777" w:rsidR="006265AC" w:rsidRPr="00362962" w:rsidRDefault="006265AC" w:rsidP="002A6570">
            <w:pPr>
              <w:jc w:val="center"/>
              <w:rPr>
                <w:color w:val="FF0000"/>
                <w:szCs w:val="20"/>
              </w:rPr>
            </w:pPr>
            <w:r w:rsidRPr="001A1F4F">
              <w:rPr>
                <w:szCs w:val="20"/>
              </w:rPr>
              <w:t>Dílčí cíl</w:t>
            </w:r>
          </w:p>
        </w:tc>
      </w:tr>
      <w:tr w:rsidR="006265AC" w:rsidRPr="00362962" w14:paraId="14F86538" w14:textId="77777777" w:rsidTr="002A6570">
        <w:trPr>
          <w:trHeight w:hRule="exact" w:val="839"/>
        </w:trPr>
        <w:tc>
          <w:tcPr>
            <w:tcW w:w="1129" w:type="dxa"/>
            <w:vAlign w:val="center"/>
          </w:tcPr>
          <w:p w14:paraId="298EF394" w14:textId="77777777" w:rsidR="006265AC" w:rsidRDefault="006265AC" w:rsidP="002A6570">
            <w:pPr>
              <w:jc w:val="center"/>
              <w:rPr>
                <w:szCs w:val="20"/>
              </w:rPr>
            </w:pPr>
            <w:r w:rsidRPr="000D7112">
              <w:rPr>
                <w:szCs w:val="20"/>
              </w:rPr>
              <w:t>3</w:t>
            </w:r>
            <w:r>
              <w:rPr>
                <w:szCs w:val="20"/>
              </w:rPr>
              <w:t>9</w:t>
            </w:r>
            <w:r w:rsidRPr="000D7112">
              <w:rPr>
                <w:szCs w:val="20"/>
              </w:rPr>
              <w:t>.</w:t>
            </w:r>
          </w:p>
        </w:tc>
        <w:tc>
          <w:tcPr>
            <w:tcW w:w="1276" w:type="dxa"/>
            <w:vAlign w:val="center"/>
          </w:tcPr>
          <w:p w14:paraId="6C233A39" w14:textId="77777777" w:rsidR="006265AC" w:rsidRPr="000D7112" w:rsidRDefault="006265AC" w:rsidP="002A6570">
            <w:pPr>
              <w:jc w:val="center"/>
              <w:rPr>
                <w:szCs w:val="20"/>
              </w:rPr>
            </w:pPr>
            <w:r w:rsidRPr="000D7112">
              <w:rPr>
                <w:szCs w:val="20"/>
              </w:rPr>
              <w:t>3.</w:t>
            </w:r>
            <w:r>
              <w:rPr>
                <w:szCs w:val="20"/>
              </w:rPr>
              <w:t>4</w:t>
            </w:r>
            <w:r w:rsidRPr="000D7112">
              <w:rPr>
                <w:szCs w:val="20"/>
              </w:rPr>
              <w:t>.1.</w:t>
            </w:r>
            <w:r>
              <w:rPr>
                <w:szCs w:val="20"/>
              </w:rPr>
              <w:t>6</w:t>
            </w:r>
            <w:r w:rsidRPr="000D7112">
              <w:rPr>
                <w:szCs w:val="20"/>
              </w:rPr>
              <w:t>.2</w:t>
            </w:r>
          </w:p>
        </w:tc>
        <w:tc>
          <w:tcPr>
            <w:tcW w:w="5562" w:type="dxa"/>
            <w:vAlign w:val="center"/>
          </w:tcPr>
          <w:p w14:paraId="1E7D8529" w14:textId="77777777" w:rsidR="006265AC" w:rsidRPr="001A1F4F" w:rsidRDefault="006265AC" w:rsidP="002A6570">
            <w:pPr>
              <w:spacing w:after="0"/>
              <w:ind w:left="259" w:right="180"/>
              <w:jc w:val="both"/>
              <w:rPr>
                <w:szCs w:val="20"/>
              </w:rPr>
            </w:pPr>
            <w:r>
              <w:rPr>
                <w:szCs w:val="20"/>
              </w:rPr>
              <w:t>Z</w:t>
            </w:r>
            <w:r w:rsidRPr="001A1F4F">
              <w:rPr>
                <w:szCs w:val="20"/>
              </w:rPr>
              <w:t>ajistit vysokou míru přípravy k opětovnému použití,</w:t>
            </w:r>
            <w:r>
              <w:rPr>
                <w:szCs w:val="20"/>
              </w:rPr>
              <w:t xml:space="preserve"> </w:t>
            </w:r>
            <w:r w:rsidRPr="001A1F4F">
              <w:rPr>
                <w:szCs w:val="20"/>
              </w:rPr>
              <w:t>recyklace a využití odpadních elektrozařízení.</w:t>
            </w:r>
          </w:p>
        </w:tc>
        <w:tc>
          <w:tcPr>
            <w:tcW w:w="1522" w:type="dxa"/>
            <w:vAlign w:val="center"/>
          </w:tcPr>
          <w:p w14:paraId="506A3176" w14:textId="77777777" w:rsidR="006265AC" w:rsidRPr="001A1F4F" w:rsidRDefault="006265AC" w:rsidP="002A6570">
            <w:pPr>
              <w:jc w:val="center"/>
              <w:rPr>
                <w:szCs w:val="20"/>
              </w:rPr>
            </w:pPr>
            <w:r w:rsidRPr="00321148">
              <w:rPr>
                <w:szCs w:val="20"/>
              </w:rPr>
              <w:t>Hlavní cíl</w:t>
            </w:r>
          </w:p>
        </w:tc>
      </w:tr>
      <w:tr w:rsidR="006265AC" w:rsidRPr="00362962" w14:paraId="3DEEE356" w14:textId="77777777" w:rsidTr="002A6570">
        <w:trPr>
          <w:trHeight w:hRule="exact" w:val="2694"/>
        </w:trPr>
        <w:tc>
          <w:tcPr>
            <w:tcW w:w="1129" w:type="dxa"/>
            <w:vAlign w:val="center"/>
          </w:tcPr>
          <w:p w14:paraId="184FD7A8" w14:textId="77777777" w:rsidR="006265AC" w:rsidRPr="000D7112" w:rsidRDefault="006265AC" w:rsidP="002A6570">
            <w:pPr>
              <w:jc w:val="center"/>
              <w:rPr>
                <w:szCs w:val="20"/>
              </w:rPr>
            </w:pPr>
            <w:r>
              <w:rPr>
                <w:szCs w:val="20"/>
              </w:rPr>
              <w:t>40</w:t>
            </w:r>
            <w:r w:rsidRPr="000D7112">
              <w:rPr>
                <w:szCs w:val="20"/>
              </w:rPr>
              <w:t>.</w:t>
            </w:r>
          </w:p>
        </w:tc>
        <w:tc>
          <w:tcPr>
            <w:tcW w:w="1276" w:type="dxa"/>
            <w:vAlign w:val="center"/>
          </w:tcPr>
          <w:p w14:paraId="4A11185B" w14:textId="77777777" w:rsidR="006265AC" w:rsidRPr="000D7112" w:rsidRDefault="006265AC" w:rsidP="002A6570">
            <w:pPr>
              <w:jc w:val="center"/>
              <w:rPr>
                <w:szCs w:val="20"/>
              </w:rPr>
            </w:pPr>
            <w:r w:rsidRPr="000D7112">
              <w:rPr>
                <w:szCs w:val="20"/>
              </w:rPr>
              <w:t>3.</w:t>
            </w:r>
            <w:r>
              <w:rPr>
                <w:szCs w:val="20"/>
              </w:rPr>
              <w:t>4</w:t>
            </w:r>
            <w:r w:rsidRPr="000D7112">
              <w:rPr>
                <w:szCs w:val="20"/>
              </w:rPr>
              <w:t>.1.</w:t>
            </w:r>
            <w:r>
              <w:rPr>
                <w:szCs w:val="20"/>
              </w:rPr>
              <w:t>6</w:t>
            </w:r>
            <w:r w:rsidRPr="000D7112">
              <w:rPr>
                <w:szCs w:val="20"/>
              </w:rPr>
              <w:t>.2</w:t>
            </w:r>
          </w:p>
        </w:tc>
        <w:tc>
          <w:tcPr>
            <w:tcW w:w="5562" w:type="dxa"/>
            <w:vAlign w:val="center"/>
          </w:tcPr>
          <w:p w14:paraId="0CE02A1D" w14:textId="77777777" w:rsidR="006265AC" w:rsidRPr="001A1F4F" w:rsidRDefault="006265AC" w:rsidP="002A6570">
            <w:pPr>
              <w:spacing w:after="0"/>
              <w:ind w:left="259" w:right="180"/>
              <w:jc w:val="both"/>
              <w:rPr>
                <w:szCs w:val="20"/>
              </w:rPr>
            </w:pPr>
            <w:r w:rsidRPr="001A1F4F">
              <w:rPr>
                <w:szCs w:val="20"/>
              </w:rPr>
              <w:t>Dosahovat úrovně přípravy k opětovnému použití,</w:t>
            </w:r>
            <w:r>
              <w:rPr>
                <w:szCs w:val="20"/>
              </w:rPr>
              <w:t xml:space="preserve"> </w:t>
            </w:r>
            <w:r w:rsidRPr="001A1F4F">
              <w:rPr>
                <w:szCs w:val="20"/>
              </w:rPr>
              <w:t>recyklace a využití odpadních elektrozařízení (od 2021 a dále).</w:t>
            </w:r>
            <w:r>
              <w:rPr>
                <w:szCs w:val="20"/>
              </w:rPr>
              <w:t xml:space="preserve"> </w:t>
            </w:r>
          </w:p>
          <w:p w14:paraId="0EBC3FDA" w14:textId="77777777" w:rsidR="006265AC" w:rsidRPr="001A1F4F" w:rsidRDefault="006265AC" w:rsidP="002A6570">
            <w:pPr>
              <w:spacing w:after="0"/>
              <w:ind w:left="259" w:right="180"/>
              <w:jc w:val="both"/>
              <w:rPr>
                <w:szCs w:val="20"/>
              </w:rPr>
            </w:pPr>
            <w:r w:rsidRPr="001A1F4F">
              <w:rPr>
                <w:szCs w:val="20"/>
              </w:rPr>
              <w:t>Využití / recyklace a příprava k opětovnému použití:</w:t>
            </w:r>
          </w:p>
          <w:p w14:paraId="66EA5334" w14:textId="77777777" w:rsidR="006265AC" w:rsidRPr="000D7112" w:rsidRDefault="006265AC" w:rsidP="002A6570">
            <w:pPr>
              <w:spacing w:after="0"/>
              <w:ind w:left="259" w:right="180"/>
              <w:jc w:val="both"/>
              <w:rPr>
                <w:szCs w:val="20"/>
              </w:rPr>
            </w:pPr>
            <w:r w:rsidRPr="001A1F4F">
              <w:rPr>
                <w:sz w:val="18"/>
                <w:szCs w:val="18"/>
              </w:rPr>
              <w:t>Skupina 1. - 85 % / 80 %; skupina 2. - 80 % / 70 %;</w:t>
            </w:r>
            <w:r>
              <w:rPr>
                <w:sz w:val="18"/>
                <w:szCs w:val="18"/>
              </w:rPr>
              <w:t xml:space="preserve"> </w:t>
            </w:r>
            <w:r w:rsidRPr="001A1F4F">
              <w:rPr>
                <w:sz w:val="18"/>
                <w:szCs w:val="18"/>
              </w:rPr>
              <w:t>skupina 3. – - / 80 %; skupina 4. - 85 % / 80 %; skupina</w:t>
            </w:r>
            <w:r>
              <w:rPr>
                <w:sz w:val="18"/>
                <w:szCs w:val="18"/>
              </w:rPr>
              <w:t xml:space="preserve"> </w:t>
            </w:r>
            <w:r w:rsidRPr="001A1F4F">
              <w:rPr>
                <w:sz w:val="18"/>
                <w:szCs w:val="18"/>
              </w:rPr>
              <w:t>5. - 75 % / 55 %; skupina 6. - 75 % / 55 %.</w:t>
            </w:r>
          </w:p>
        </w:tc>
        <w:tc>
          <w:tcPr>
            <w:tcW w:w="1522" w:type="dxa"/>
            <w:vAlign w:val="center"/>
          </w:tcPr>
          <w:p w14:paraId="4686D6E5" w14:textId="77777777" w:rsidR="006265AC" w:rsidRPr="00362962" w:rsidRDefault="006265AC" w:rsidP="002A6570">
            <w:pPr>
              <w:jc w:val="center"/>
              <w:rPr>
                <w:color w:val="FF0000"/>
                <w:szCs w:val="20"/>
              </w:rPr>
            </w:pPr>
            <w:r>
              <w:rPr>
                <w:szCs w:val="20"/>
              </w:rPr>
              <w:t xml:space="preserve">Dílčí </w:t>
            </w:r>
            <w:r w:rsidRPr="00321148">
              <w:rPr>
                <w:szCs w:val="20"/>
              </w:rPr>
              <w:t>cíl</w:t>
            </w:r>
          </w:p>
        </w:tc>
      </w:tr>
      <w:tr w:rsidR="006265AC" w:rsidRPr="000D7112" w14:paraId="13BFB486" w14:textId="77777777" w:rsidTr="002A6570">
        <w:trPr>
          <w:trHeight w:hRule="exact" w:val="950"/>
        </w:trPr>
        <w:tc>
          <w:tcPr>
            <w:tcW w:w="1129" w:type="dxa"/>
            <w:vAlign w:val="center"/>
          </w:tcPr>
          <w:p w14:paraId="10943369" w14:textId="77777777" w:rsidR="006265AC" w:rsidRPr="000D7112" w:rsidRDefault="006265AC" w:rsidP="002A6570">
            <w:pPr>
              <w:jc w:val="center"/>
              <w:rPr>
                <w:szCs w:val="20"/>
              </w:rPr>
            </w:pPr>
            <w:r w:rsidRPr="000D7112">
              <w:rPr>
                <w:szCs w:val="20"/>
              </w:rPr>
              <w:lastRenderedPageBreak/>
              <w:t>4</w:t>
            </w:r>
            <w:r>
              <w:rPr>
                <w:szCs w:val="20"/>
              </w:rPr>
              <w:t>1</w:t>
            </w:r>
            <w:r w:rsidRPr="000D7112">
              <w:rPr>
                <w:szCs w:val="20"/>
              </w:rPr>
              <w:t>.</w:t>
            </w:r>
          </w:p>
        </w:tc>
        <w:tc>
          <w:tcPr>
            <w:tcW w:w="1276" w:type="dxa"/>
            <w:vAlign w:val="center"/>
          </w:tcPr>
          <w:p w14:paraId="2084FC78" w14:textId="77777777" w:rsidR="006265AC" w:rsidRPr="000D7112" w:rsidRDefault="006265AC" w:rsidP="002A6570">
            <w:pPr>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3</w:t>
            </w:r>
          </w:p>
        </w:tc>
        <w:tc>
          <w:tcPr>
            <w:tcW w:w="5562" w:type="dxa"/>
            <w:vAlign w:val="center"/>
          </w:tcPr>
          <w:p w14:paraId="28D63959" w14:textId="77777777" w:rsidR="006265AC" w:rsidRPr="000D7112" w:rsidRDefault="006265AC" w:rsidP="002A6570">
            <w:pPr>
              <w:spacing w:after="0"/>
              <w:ind w:left="259" w:right="180"/>
              <w:jc w:val="both"/>
              <w:rPr>
                <w:szCs w:val="20"/>
              </w:rPr>
            </w:pPr>
            <w:r w:rsidRPr="001A1F4F">
              <w:rPr>
                <w:szCs w:val="20"/>
              </w:rPr>
              <w:t>Zvyšovat úroveň tříděného sběru odpadních přenosných baterií a akumulátorů</w:t>
            </w:r>
          </w:p>
        </w:tc>
        <w:tc>
          <w:tcPr>
            <w:tcW w:w="1522" w:type="dxa"/>
            <w:vAlign w:val="center"/>
          </w:tcPr>
          <w:p w14:paraId="3D62D630" w14:textId="77777777" w:rsidR="006265AC" w:rsidRPr="000D7112" w:rsidRDefault="006265AC" w:rsidP="002A6570">
            <w:pPr>
              <w:jc w:val="center"/>
              <w:rPr>
                <w:szCs w:val="20"/>
              </w:rPr>
            </w:pPr>
            <w:r w:rsidRPr="000D7112">
              <w:rPr>
                <w:szCs w:val="20"/>
              </w:rPr>
              <w:t>Hlavní cíl</w:t>
            </w:r>
          </w:p>
        </w:tc>
      </w:tr>
      <w:tr w:rsidR="006265AC" w:rsidRPr="000D7112" w14:paraId="65867564" w14:textId="77777777" w:rsidTr="002A6570">
        <w:trPr>
          <w:trHeight w:hRule="exact" w:val="889"/>
        </w:trPr>
        <w:tc>
          <w:tcPr>
            <w:tcW w:w="1129" w:type="dxa"/>
            <w:vAlign w:val="center"/>
          </w:tcPr>
          <w:p w14:paraId="3C7D3E4A" w14:textId="77777777" w:rsidR="006265AC" w:rsidRPr="000D7112" w:rsidRDefault="006265AC" w:rsidP="002A6570">
            <w:pPr>
              <w:jc w:val="center"/>
              <w:rPr>
                <w:szCs w:val="20"/>
              </w:rPr>
            </w:pPr>
            <w:r w:rsidRPr="000D7112">
              <w:rPr>
                <w:szCs w:val="20"/>
              </w:rPr>
              <w:t>4</w:t>
            </w:r>
            <w:r>
              <w:rPr>
                <w:szCs w:val="20"/>
              </w:rPr>
              <w:t>2</w:t>
            </w:r>
            <w:r w:rsidRPr="000D7112">
              <w:rPr>
                <w:szCs w:val="20"/>
              </w:rPr>
              <w:t>.</w:t>
            </w:r>
          </w:p>
        </w:tc>
        <w:tc>
          <w:tcPr>
            <w:tcW w:w="1276" w:type="dxa"/>
            <w:vAlign w:val="center"/>
          </w:tcPr>
          <w:p w14:paraId="2BCB6CE8" w14:textId="77777777" w:rsidR="006265AC" w:rsidRPr="000D7112" w:rsidRDefault="006265AC" w:rsidP="002A6570">
            <w:pPr>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3</w:t>
            </w:r>
          </w:p>
        </w:tc>
        <w:tc>
          <w:tcPr>
            <w:tcW w:w="5562" w:type="dxa"/>
            <w:vAlign w:val="center"/>
          </w:tcPr>
          <w:p w14:paraId="361DD9D2" w14:textId="77777777" w:rsidR="006265AC" w:rsidRPr="001A1F4F" w:rsidRDefault="006265AC" w:rsidP="002A6570">
            <w:pPr>
              <w:spacing w:after="0"/>
              <w:ind w:left="261" w:right="181"/>
              <w:jc w:val="both"/>
              <w:rPr>
                <w:szCs w:val="20"/>
              </w:rPr>
            </w:pPr>
            <w:r w:rsidRPr="001A1F4F">
              <w:rPr>
                <w:szCs w:val="20"/>
              </w:rPr>
              <w:t>Dosahovat úrovně zpětného odběru odpadních</w:t>
            </w:r>
          </w:p>
          <w:p w14:paraId="323A2974" w14:textId="77777777" w:rsidR="006265AC" w:rsidRPr="000D7112" w:rsidRDefault="006265AC" w:rsidP="002A6570">
            <w:pPr>
              <w:spacing w:after="0"/>
              <w:ind w:left="261" w:right="181"/>
              <w:jc w:val="both"/>
              <w:rPr>
                <w:szCs w:val="20"/>
              </w:rPr>
            </w:pPr>
            <w:r w:rsidRPr="001A1F4F">
              <w:rPr>
                <w:szCs w:val="20"/>
              </w:rPr>
              <w:t>přenosných baterií a akumulátorů v minimální míře 45</w:t>
            </w:r>
            <w:r>
              <w:rPr>
                <w:szCs w:val="20"/>
              </w:rPr>
              <w:t xml:space="preserve"> </w:t>
            </w:r>
            <w:r w:rsidRPr="001A1F4F">
              <w:rPr>
                <w:szCs w:val="20"/>
              </w:rPr>
              <w:t>%</w:t>
            </w:r>
            <w:r>
              <w:rPr>
                <w:szCs w:val="20"/>
              </w:rPr>
              <w:t>.</w:t>
            </w:r>
          </w:p>
        </w:tc>
        <w:tc>
          <w:tcPr>
            <w:tcW w:w="1522" w:type="dxa"/>
            <w:vAlign w:val="center"/>
          </w:tcPr>
          <w:p w14:paraId="7C550AA6" w14:textId="77777777" w:rsidR="006265AC" w:rsidRPr="000D7112" w:rsidRDefault="006265AC" w:rsidP="002A6570">
            <w:pPr>
              <w:jc w:val="center"/>
              <w:rPr>
                <w:szCs w:val="20"/>
              </w:rPr>
            </w:pPr>
            <w:r>
              <w:rPr>
                <w:szCs w:val="20"/>
              </w:rPr>
              <w:t>Dílčí</w:t>
            </w:r>
            <w:r w:rsidRPr="000D7112">
              <w:rPr>
                <w:szCs w:val="20"/>
              </w:rPr>
              <w:t xml:space="preserve"> cíl</w:t>
            </w:r>
          </w:p>
        </w:tc>
      </w:tr>
      <w:tr w:rsidR="006265AC" w:rsidRPr="000D7112" w14:paraId="37BB5683" w14:textId="77777777" w:rsidTr="002A6570">
        <w:trPr>
          <w:trHeight w:hRule="exact" w:val="691"/>
        </w:trPr>
        <w:tc>
          <w:tcPr>
            <w:tcW w:w="1129" w:type="dxa"/>
            <w:vAlign w:val="center"/>
          </w:tcPr>
          <w:p w14:paraId="72527D87" w14:textId="77777777" w:rsidR="006265AC" w:rsidRPr="000D7112" w:rsidRDefault="006265AC" w:rsidP="002A6570">
            <w:pPr>
              <w:spacing w:after="0"/>
              <w:jc w:val="center"/>
              <w:rPr>
                <w:szCs w:val="20"/>
              </w:rPr>
            </w:pPr>
            <w:r w:rsidRPr="000D7112">
              <w:rPr>
                <w:szCs w:val="20"/>
              </w:rPr>
              <w:t>4</w:t>
            </w:r>
            <w:r>
              <w:rPr>
                <w:szCs w:val="20"/>
              </w:rPr>
              <w:t>3</w:t>
            </w:r>
            <w:r w:rsidRPr="000D7112">
              <w:rPr>
                <w:szCs w:val="20"/>
              </w:rPr>
              <w:t>.</w:t>
            </w:r>
          </w:p>
        </w:tc>
        <w:tc>
          <w:tcPr>
            <w:tcW w:w="1276" w:type="dxa"/>
            <w:vAlign w:val="center"/>
          </w:tcPr>
          <w:p w14:paraId="61A69C14"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3</w:t>
            </w:r>
          </w:p>
        </w:tc>
        <w:tc>
          <w:tcPr>
            <w:tcW w:w="5562" w:type="dxa"/>
            <w:vAlign w:val="center"/>
          </w:tcPr>
          <w:p w14:paraId="4FBE84CE" w14:textId="77777777" w:rsidR="006265AC" w:rsidRPr="000D7112" w:rsidRDefault="006265AC" w:rsidP="002A6570">
            <w:pPr>
              <w:spacing w:after="0"/>
              <w:ind w:left="259" w:right="180"/>
              <w:jc w:val="both"/>
              <w:rPr>
                <w:szCs w:val="20"/>
              </w:rPr>
            </w:pPr>
            <w:r w:rsidRPr="001A1F4F">
              <w:rPr>
                <w:szCs w:val="20"/>
              </w:rPr>
              <w:t>Dosahovat vysoké recyklační účinnosti procesů recyklace odpadních baterií a akumulátorů</w:t>
            </w:r>
          </w:p>
        </w:tc>
        <w:tc>
          <w:tcPr>
            <w:tcW w:w="1522" w:type="dxa"/>
            <w:vAlign w:val="center"/>
          </w:tcPr>
          <w:p w14:paraId="5AF9AEFF" w14:textId="77777777" w:rsidR="006265AC" w:rsidRPr="000D7112" w:rsidRDefault="006265AC" w:rsidP="002A6570">
            <w:pPr>
              <w:spacing w:after="0"/>
              <w:jc w:val="center"/>
              <w:rPr>
                <w:szCs w:val="20"/>
              </w:rPr>
            </w:pPr>
            <w:r w:rsidRPr="000D7112">
              <w:rPr>
                <w:szCs w:val="20"/>
              </w:rPr>
              <w:t>Hlavní cíl</w:t>
            </w:r>
          </w:p>
        </w:tc>
      </w:tr>
      <w:tr w:rsidR="006265AC" w:rsidRPr="000D7112" w14:paraId="63E5C564" w14:textId="77777777" w:rsidTr="002A6570">
        <w:trPr>
          <w:trHeight w:hRule="exact" w:val="1410"/>
        </w:trPr>
        <w:tc>
          <w:tcPr>
            <w:tcW w:w="1129" w:type="dxa"/>
            <w:vAlign w:val="center"/>
          </w:tcPr>
          <w:p w14:paraId="28F2AC51" w14:textId="77777777" w:rsidR="006265AC" w:rsidRPr="000D7112" w:rsidRDefault="006265AC" w:rsidP="002A6570">
            <w:pPr>
              <w:spacing w:after="0"/>
              <w:jc w:val="center"/>
              <w:rPr>
                <w:szCs w:val="20"/>
              </w:rPr>
            </w:pPr>
            <w:r w:rsidRPr="000D7112">
              <w:rPr>
                <w:szCs w:val="20"/>
              </w:rPr>
              <w:t>4</w:t>
            </w:r>
            <w:r>
              <w:rPr>
                <w:szCs w:val="20"/>
              </w:rPr>
              <w:t>4</w:t>
            </w:r>
            <w:r w:rsidRPr="000D7112">
              <w:rPr>
                <w:szCs w:val="20"/>
              </w:rPr>
              <w:t>.</w:t>
            </w:r>
          </w:p>
        </w:tc>
        <w:tc>
          <w:tcPr>
            <w:tcW w:w="1276" w:type="dxa"/>
            <w:vAlign w:val="center"/>
          </w:tcPr>
          <w:p w14:paraId="00C97945"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3</w:t>
            </w:r>
          </w:p>
        </w:tc>
        <w:tc>
          <w:tcPr>
            <w:tcW w:w="5562" w:type="dxa"/>
            <w:vAlign w:val="center"/>
          </w:tcPr>
          <w:p w14:paraId="4C3DF760" w14:textId="77777777" w:rsidR="006265AC" w:rsidRPr="001A1F4F" w:rsidRDefault="006265AC" w:rsidP="002A6570">
            <w:pPr>
              <w:spacing w:after="0"/>
              <w:ind w:left="259" w:right="180"/>
              <w:jc w:val="both"/>
              <w:rPr>
                <w:szCs w:val="20"/>
              </w:rPr>
            </w:pPr>
            <w:r w:rsidRPr="001A1F4F">
              <w:rPr>
                <w:rFonts w:cs="Arial"/>
                <w:szCs w:val="20"/>
              </w:rPr>
              <w:t>Dosahovat minimální recyklační účinnosti procesů</w:t>
            </w:r>
            <w:r>
              <w:rPr>
                <w:rFonts w:cs="Arial"/>
                <w:szCs w:val="20"/>
              </w:rPr>
              <w:t xml:space="preserve"> </w:t>
            </w:r>
            <w:r w:rsidRPr="001A1F4F">
              <w:rPr>
                <w:rFonts w:cs="Arial"/>
                <w:szCs w:val="20"/>
              </w:rPr>
              <w:t>recyklace skupin odpadních baterií a</w:t>
            </w:r>
            <w:r>
              <w:rPr>
                <w:rFonts w:cs="Arial"/>
                <w:szCs w:val="20"/>
              </w:rPr>
              <w:t> </w:t>
            </w:r>
            <w:r w:rsidRPr="001A1F4F">
              <w:rPr>
                <w:rFonts w:cs="Arial"/>
                <w:szCs w:val="20"/>
              </w:rPr>
              <w:t>akumulátorů</w:t>
            </w:r>
            <w:r>
              <w:rPr>
                <w:rFonts w:cs="Arial"/>
                <w:szCs w:val="20"/>
              </w:rPr>
              <w:t>:</w:t>
            </w:r>
            <w:r w:rsidRPr="001A1F4F">
              <w:rPr>
                <w:rFonts w:cs="Arial"/>
                <w:szCs w:val="20"/>
              </w:rPr>
              <w:t xml:space="preserve"> Olověné akumulátory 65 %, Nikl-kadmiové</w:t>
            </w:r>
            <w:r>
              <w:rPr>
                <w:rFonts w:cs="Arial"/>
                <w:szCs w:val="20"/>
              </w:rPr>
              <w:t xml:space="preserve"> </w:t>
            </w:r>
            <w:r w:rsidRPr="001A1F4F">
              <w:rPr>
                <w:rFonts w:cs="Arial"/>
                <w:szCs w:val="20"/>
              </w:rPr>
              <w:t>akumulátory 75 %, Ostatní baterie a akumulátory</w:t>
            </w:r>
            <w:r>
              <w:rPr>
                <w:rFonts w:cs="Arial"/>
                <w:szCs w:val="20"/>
              </w:rPr>
              <w:t xml:space="preserve"> </w:t>
            </w:r>
            <w:r w:rsidRPr="001A1F4F">
              <w:rPr>
                <w:rFonts w:cs="Arial"/>
                <w:szCs w:val="20"/>
              </w:rPr>
              <w:t>50 %.</w:t>
            </w:r>
          </w:p>
        </w:tc>
        <w:tc>
          <w:tcPr>
            <w:tcW w:w="1522" w:type="dxa"/>
            <w:vAlign w:val="center"/>
          </w:tcPr>
          <w:p w14:paraId="0047F745" w14:textId="77777777" w:rsidR="006265AC" w:rsidRPr="000D7112" w:rsidRDefault="006265AC" w:rsidP="002A6570">
            <w:pPr>
              <w:spacing w:after="0"/>
              <w:jc w:val="center"/>
              <w:rPr>
                <w:szCs w:val="20"/>
              </w:rPr>
            </w:pPr>
            <w:r>
              <w:rPr>
                <w:szCs w:val="20"/>
              </w:rPr>
              <w:t>Dílčí</w:t>
            </w:r>
            <w:r w:rsidRPr="000D7112">
              <w:rPr>
                <w:szCs w:val="20"/>
              </w:rPr>
              <w:t xml:space="preserve"> cíl</w:t>
            </w:r>
          </w:p>
        </w:tc>
      </w:tr>
      <w:tr w:rsidR="006265AC" w:rsidRPr="000D7112" w14:paraId="0FC8C7F5" w14:textId="77777777" w:rsidTr="002A6570">
        <w:trPr>
          <w:trHeight w:hRule="exact" w:val="606"/>
        </w:trPr>
        <w:tc>
          <w:tcPr>
            <w:tcW w:w="1129" w:type="dxa"/>
            <w:vAlign w:val="center"/>
          </w:tcPr>
          <w:p w14:paraId="00D2776F" w14:textId="77777777" w:rsidR="006265AC" w:rsidRPr="000D7112" w:rsidRDefault="006265AC" w:rsidP="002A6570">
            <w:pPr>
              <w:spacing w:after="0"/>
              <w:jc w:val="center"/>
              <w:rPr>
                <w:szCs w:val="20"/>
              </w:rPr>
            </w:pPr>
            <w:r w:rsidRPr="000D7112">
              <w:rPr>
                <w:szCs w:val="20"/>
              </w:rPr>
              <w:t>4</w:t>
            </w:r>
            <w:r>
              <w:rPr>
                <w:szCs w:val="20"/>
              </w:rPr>
              <w:t>5</w:t>
            </w:r>
            <w:r w:rsidRPr="000D7112">
              <w:rPr>
                <w:szCs w:val="20"/>
              </w:rPr>
              <w:t>.</w:t>
            </w:r>
          </w:p>
        </w:tc>
        <w:tc>
          <w:tcPr>
            <w:tcW w:w="1276" w:type="dxa"/>
            <w:vAlign w:val="center"/>
          </w:tcPr>
          <w:p w14:paraId="253C809E"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4</w:t>
            </w:r>
          </w:p>
        </w:tc>
        <w:tc>
          <w:tcPr>
            <w:tcW w:w="5562" w:type="dxa"/>
            <w:vAlign w:val="center"/>
          </w:tcPr>
          <w:p w14:paraId="1D1EF615" w14:textId="77777777" w:rsidR="006265AC" w:rsidRPr="000D7112" w:rsidRDefault="006265AC" w:rsidP="002A6570">
            <w:pPr>
              <w:spacing w:after="0"/>
              <w:ind w:left="259" w:right="180"/>
              <w:jc w:val="both"/>
              <w:rPr>
                <w:szCs w:val="20"/>
              </w:rPr>
            </w:pPr>
            <w:r w:rsidRPr="001A1F4F">
              <w:rPr>
                <w:szCs w:val="20"/>
              </w:rPr>
              <w:t>Dosahovat vysoké míry využití při zpracování vozidel s ukončenou životností (autovraků).</w:t>
            </w:r>
          </w:p>
        </w:tc>
        <w:tc>
          <w:tcPr>
            <w:tcW w:w="1522" w:type="dxa"/>
            <w:vAlign w:val="center"/>
          </w:tcPr>
          <w:p w14:paraId="47D349F3" w14:textId="77777777" w:rsidR="006265AC" w:rsidRPr="000D7112" w:rsidRDefault="006265AC" w:rsidP="002A6570">
            <w:pPr>
              <w:spacing w:after="0"/>
              <w:jc w:val="center"/>
              <w:rPr>
                <w:szCs w:val="20"/>
              </w:rPr>
            </w:pPr>
            <w:r w:rsidRPr="000D7112">
              <w:rPr>
                <w:szCs w:val="20"/>
              </w:rPr>
              <w:t>Hlavní cíl</w:t>
            </w:r>
          </w:p>
        </w:tc>
      </w:tr>
      <w:tr w:rsidR="006265AC" w:rsidRPr="000D7112" w14:paraId="58D874C9" w14:textId="77777777" w:rsidTr="002A6570">
        <w:trPr>
          <w:trHeight w:hRule="exact" w:val="1417"/>
        </w:trPr>
        <w:tc>
          <w:tcPr>
            <w:tcW w:w="1129" w:type="dxa"/>
            <w:vAlign w:val="center"/>
          </w:tcPr>
          <w:p w14:paraId="24ABC78A" w14:textId="77777777" w:rsidR="006265AC" w:rsidRPr="000D7112" w:rsidRDefault="006265AC" w:rsidP="002A6570">
            <w:pPr>
              <w:spacing w:after="0"/>
              <w:jc w:val="center"/>
              <w:rPr>
                <w:szCs w:val="20"/>
              </w:rPr>
            </w:pPr>
            <w:r w:rsidRPr="000D7112">
              <w:rPr>
                <w:szCs w:val="20"/>
              </w:rPr>
              <w:t>4</w:t>
            </w:r>
            <w:r>
              <w:rPr>
                <w:szCs w:val="20"/>
              </w:rPr>
              <w:t>6</w:t>
            </w:r>
            <w:r w:rsidRPr="000D7112">
              <w:rPr>
                <w:szCs w:val="20"/>
              </w:rPr>
              <w:t>.</w:t>
            </w:r>
          </w:p>
        </w:tc>
        <w:tc>
          <w:tcPr>
            <w:tcW w:w="1276" w:type="dxa"/>
            <w:vAlign w:val="center"/>
          </w:tcPr>
          <w:p w14:paraId="6D12C22F"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4</w:t>
            </w:r>
          </w:p>
        </w:tc>
        <w:tc>
          <w:tcPr>
            <w:tcW w:w="5562" w:type="dxa"/>
            <w:vAlign w:val="center"/>
          </w:tcPr>
          <w:p w14:paraId="03B0891A" w14:textId="77777777" w:rsidR="006265AC" w:rsidRPr="003725E4" w:rsidRDefault="006265AC" w:rsidP="002A6570">
            <w:pPr>
              <w:spacing w:after="0"/>
              <w:ind w:left="261" w:right="181"/>
              <w:jc w:val="both"/>
              <w:rPr>
                <w:szCs w:val="20"/>
              </w:rPr>
            </w:pPr>
            <w:r w:rsidRPr="003725E4">
              <w:rPr>
                <w:rFonts w:cs="Arial"/>
              </w:rPr>
              <w:t>Dosáhnout míry opětovného použití, recyklace</w:t>
            </w:r>
            <w:r w:rsidRPr="003725E4">
              <w:br/>
            </w:r>
            <w:r w:rsidRPr="003725E4">
              <w:rPr>
                <w:rFonts w:cs="Arial"/>
              </w:rPr>
              <w:t>a využití při zpracování vozidel s ukončenou životností</w:t>
            </w:r>
            <w:r>
              <w:rPr>
                <w:rFonts w:cs="Arial"/>
              </w:rPr>
              <w:t xml:space="preserve"> </w:t>
            </w:r>
            <w:r w:rsidRPr="003725E4">
              <w:rPr>
                <w:rFonts w:cs="Arial"/>
              </w:rPr>
              <w:t>(od roku 2020 a dále). Využití a</w:t>
            </w:r>
            <w:r>
              <w:rPr>
                <w:rFonts w:cs="Arial"/>
              </w:rPr>
              <w:t> </w:t>
            </w:r>
            <w:r w:rsidRPr="003725E4">
              <w:rPr>
                <w:rFonts w:cs="Arial"/>
              </w:rPr>
              <w:t>opětovné použití – 95 %, recyklace a opětovné použití – 85 %.</w:t>
            </w:r>
          </w:p>
        </w:tc>
        <w:tc>
          <w:tcPr>
            <w:tcW w:w="1522" w:type="dxa"/>
            <w:vAlign w:val="center"/>
          </w:tcPr>
          <w:p w14:paraId="26886005" w14:textId="77777777" w:rsidR="006265AC" w:rsidRPr="000D7112" w:rsidRDefault="006265AC" w:rsidP="002A6570">
            <w:pPr>
              <w:spacing w:after="0"/>
              <w:jc w:val="center"/>
              <w:rPr>
                <w:szCs w:val="20"/>
              </w:rPr>
            </w:pPr>
            <w:r>
              <w:rPr>
                <w:szCs w:val="20"/>
              </w:rPr>
              <w:t>Dílčí</w:t>
            </w:r>
            <w:r w:rsidRPr="000D7112">
              <w:rPr>
                <w:szCs w:val="20"/>
              </w:rPr>
              <w:t xml:space="preserve"> cíl</w:t>
            </w:r>
          </w:p>
        </w:tc>
      </w:tr>
      <w:tr w:rsidR="006265AC" w:rsidRPr="000D7112" w14:paraId="10C770EB" w14:textId="77777777" w:rsidTr="002A6570">
        <w:trPr>
          <w:trHeight w:hRule="exact" w:val="718"/>
        </w:trPr>
        <w:tc>
          <w:tcPr>
            <w:tcW w:w="1129" w:type="dxa"/>
            <w:vAlign w:val="center"/>
          </w:tcPr>
          <w:p w14:paraId="03051C1D" w14:textId="77777777" w:rsidR="006265AC" w:rsidRPr="000D7112" w:rsidRDefault="006265AC" w:rsidP="002A6570">
            <w:pPr>
              <w:spacing w:after="0"/>
              <w:jc w:val="center"/>
              <w:rPr>
                <w:szCs w:val="20"/>
              </w:rPr>
            </w:pPr>
            <w:r w:rsidRPr="000D7112">
              <w:rPr>
                <w:szCs w:val="20"/>
              </w:rPr>
              <w:t>4</w:t>
            </w:r>
            <w:r>
              <w:rPr>
                <w:szCs w:val="20"/>
              </w:rPr>
              <w:t>7</w:t>
            </w:r>
            <w:r w:rsidRPr="000D7112">
              <w:rPr>
                <w:szCs w:val="20"/>
              </w:rPr>
              <w:t>.</w:t>
            </w:r>
          </w:p>
        </w:tc>
        <w:tc>
          <w:tcPr>
            <w:tcW w:w="1276" w:type="dxa"/>
            <w:vAlign w:val="center"/>
          </w:tcPr>
          <w:p w14:paraId="761436E2"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5</w:t>
            </w:r>
          </w:p>
        </w:tc>
        <w:tc>
          <w:tcPr>
            <w:tcW w:w="5562" w:type="dxa"/>
            <w:vAlign w:val="center"/>
          </w:tcPr>
          <w:p w14:paraId="008A7EB5" w14:textId="77777777" w:rsidR="006265AC" w:rsidRPr="000D7112" w:rsidRDefault="006265AC" w:rsidP="002A6570">
            <w:pPr>
              <w:spacing w:after="0"/>
              <w:ind w:left="261" w:right="181"/>
              <w:jc w:val="both"/>
              <w:rPr>
                <w:szCs w:val="20"/>
              </w:rPr>
            </w:pPr>
            <w:r w:rsidRPr="00DA0E3D">
              <w:rPr>
                <w:szCs w:val="20"/>
              </w:rPr>
              <w:t>Zvýšit úroveň tříděného sběru odpadních pneumatik.</w:t>
            </w:r>
          </w:p>
        </w:tc>
        <w:tc>
          <w:tcPr>
            <w:tcW w:w="1522" w:type="dxa"/>
            <w:vAlign w:val="center"/>
          </w:tcPr>
          <w:p w14:paraId="5C2BA0DF" w14:textId="77777777" w:rsidR="006265AC" w:rsidRPr="000D7112" w:rsidRDefault="006265AC" w:rsidP="002A6570">
            <w:pPr>
              <w:spacing w:after="0"/>
              <w:jc w:val="center"/>
              <w:rPr>
                <w:szCs w:val="20"/>
              </w:rPr>
            </w:pPr>
            <w:r w:rsidRPr="000D7112">
              <w:rPr>
                <w:szCs w:val="20"/>
              </w:rPr>
              <w:t>Hlavní cíl</w:t>
            </w:r>
          </w:p>
        </w:tc>
      </w:tr>
      <w:tr w:rsidR="006265AC" w:rsidRPr="000D7112" w14:paraId="5DAD518A" w14:textId="77777777" w:rsidTr="002A6570">
        <w:trPr>
          <w:trHeight w:hRule="exact" w:val="857"/>
        </w:trPr>
        <w:tc>
          <w:tcPr>
            <w:tcW w:w="1129" w:type="dxa"/>
            <w:vAlign w:val="center"/>
          </w:tcPr>
          <w:p w14:paraId="4E43A782" w14:textId="77777777" w:rsidR="006265AC" w:rsidRPr="000D7112" w:rsidRDefault="006265AC" w:rsidP="002A6570">
            <w:pPr>
              <w:spacing w:after="0"/>
              <w:jc w:val="center"/>
              <w:rPr>
                <w:szCs w:val="20"/>
              </w:rPr>
            </w:pPr>
            <w:r w:rsidRPr="000D7112">
              <w:rPr>
                <w:szCs w:val="20"/>
              </w:rPr>
              <w:t>4</w:t>
            </w:r>
            <w:r>
              <w:rPr>
                <w:szCs w:val="20"/>
              </w:rPr>
              <w:t>8</w:t>
            </w:r>
            <w:r w:rsidRPr="000D7112">
              <w:rPr>
                <w:szCs w:val="20"/>
              </w:rPr>
              <w:t>.</w:t>
            </w:r>
          </w:p>
        </w:tc>
        <w:tc>
          <w:tcPr>
            <w:tcW w:w="1276" w:type="dxa"/>
            <w:vAlign w:val="center"/>
          </w:tcPr>
          <w:p w14:paraId="147E12A7"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5</w:t>
            </w:r>
          </w:p>
        </w:tc>
        <w:tc>
          <w:tcPr>
            <w:tcW w:w="5562" w:type="dxa"/>
            <w:vAlign w:val="center"/>
          </w:tcPr>
          <w:p w14:paraId="439E3DC6" w14:textId="77777777" w:rsidR="006265AC" w:rsidRPr="00DA0E3D" w:rsidRDefault="006265AC" w:rsidP="002A6570">
            <w:pPr>
              <w:spacing w:after="0"/>
              <w:ind w:left="261" w:right="181"/>
              <w:jc w:val="both"/>
              <w:rPr>
                <w:szCs w:val="20"/>
              </w:rPr>
            </w:pPr>
            <w:r w:rsidRPr="00DA0E3D">
              <w:rPr>
                <w:szCs w:val="20"/>
              </w:rPr>
              <w:t>Dosáhnout úrovně zpětného odběru odpadních</w:t>
            </w:r>
          </w:p>
          <w:p w14:paraId="28B4BC1C" w14:textId="77777777" w:rsidR="006265AC" w:rsidRDefault="006265AC" w:rsidP="002A6570">
            <w:pPr>
              <w:spacing w:after="0"/>
              <w:ind w:left="261" w:right="181"/>
              <w:jc w:val="both"/>
              <w:rPr>
                <w:szCs w:val="20"/>
              </w:rPr>
            </w:pPr>
            <w:r w:rsidRPr="00DA0E3D">
              <w:rPr>
                <w:szCs w:val="20"/>
              </w:rPr>
              <w:t>pneumatik: 2020 – 65 %, 2021 – 70 %,</w:t>
            </w:r>
            <w:r>
              <w:rPr>
                <w:szCs w:val="20"/>
              </w:rPr>
              <w:t xml:space="preserve"> </w:t>
            </w:r>
            <w:r w:rsidRPr="00DA0E3D">
              <w:rPr>
                <w:szCs w:val="20"/>
              </w:rPr>
              <w:t>2022</w:t>
            </w:r>
            <w:r>
              <w:rPr>
                <w:szCs w:val="20"/>
              </w:rPr>
              <w:t> </w:t>
            </w:r>
            <w:r w:rsidRPr="00DA0E3D">
              <w:rPr>
                <w:szCs w:val="20"/>
              </w:rPr>
              <w:t>a</w:t>
            </w:r>
            <w:r>
              <w:rPr>
                <w:szCs w:val="20"/>
              </w:rPr>
              <w:t> </w:t>
            </w:r>
            <w:r w:rsidRPr="00DA0E3D">
              <w:rPr>
                <w:szCs w:val="20"/>
              </w:rPr>
              <w:t>dále 80 %.</w:t>
            </w:r>
          </w:p>
          <w:p w14:paraId="38A13638" w14:textId="77777777" w:rsidR="006265AC" w:rsidRPr="00DA0E3D" w:rsidRDefault="006265AC" w:rsidP="002A6570">
            <w:pPr>
              <w:tabs>
                <w:tab w:val="left" w:pos="1290"/>
              </w:tabs>
              <w:spacing w:after="0"/>
              <w:jc w:val="both"/>
              <w:rPr>
                <w:szCs w:val="20"/>
              </w:rPr>
            </w:pPr>
            <w:r>
              <w:rPr>
                <w:szCs w:val="20"/>
              </w:rPr>
              <w:tab/>
            </w:r>
          </w:p>
        </w:tc>
        <w:tc>
          <w:tcPr>
            <w:tcW w:w="1522" w:type="dxa"/>
            <w:vAlign w:val="center"/>
          </w:tcPr>
          <w:p w14:paraId="1BA9D717" w14:textId="77777777" w:rsidR="006265AC" w:rsidRPr="000D7112" w:rsidRDefault="006265AC" w:rsidP="002A6570">
            <w:pPr>
              <w:spacing w:after="0"/>
              <w:jc w:val="center"/>
              <w:rPr>
                <w:szCs w:val="20"/>
              </w:rPr>
            </w:pPr>
            <w:r>
              <w:rPr>
                <w:szCs w:val="20"/>
              </w:rPr>
              <w:t>Dílčí</w:t>
            </w:r>
            <w:r w:rsidRPr="000D7112">
              <w:rPr>
                <w:szCs w:val="20"/>
              </w:rPr>
              <w:t xml:space="preserve"> cíl</w:t>
            </w:r>
          </w:p>
        </w:tc>
      </w:tr>
      <w:tr w:rsidR="006265AC" w:rsidRPr="000D7112" w14:paraId="0937AE56" w14:textId="77777777" w:rsidTr="002A6570">
        <w:trPr>
          <w:trHeight w:hRule="exact" w:val="704"/>
        </w:trPr>
        <w:tc>
          <w:tcPr>
            <w:tcW w:w="1129" w:type="dxa"/>
            <w:vAlign w:val="center"/>
          </w:tcPr>
          <w:p w14:paraId="5D1E0036" w14:textId="77777777" w:rsidR="006265AC" w:rsidRPr="000D7112" w:rsidRDefault="006265AC" w:rsidP="002A6570">
            <w:pPr>
              <w:spacing w:after="0"/>
              <w:jc w:val="center"/>
              <w:rPr>
                <w:szCs w:val="20"/>
              </w:rPr>
            </w:pPr>
            <w:r w:rsidRPr="000D7112">
              <w:rPr>
                <w:szCs w:val="20"/>
              </w:rPr>
              <w:t>4</w:t>
            </w:r>
            <w:r>
              <w:rPr>
                <w:szCs w:val="20"/>
              </w:rPr>
              <w:t>9</w:t>
            </w:r>
            <w:r w:rsidRPr="000D7112">
              <w:rPr>
                <w:szCs w:val="20"/>
              </w:rPr>
              <w:t>.</w:t>
            </w:r>
          </w:p>
        </w:tc>
        <w:tc>
          <w:tcPr>
            <w:tcW w:w="1276" w:type="dxa"/>
            <w:vAlign w:val="center"/>
          </w:tcPr>
          <w:p w14:paraId="62FAF2BA"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5</w:t>
            </w:r>
          </w:p>
        </w:tc>
        <w:tc>
          <w:tcPr>
            <w:tcW w:w="5562" w:type="dxa"/>
            <w:vAlign w:val="center"/>
          </w:tcPr>
          <w:p w14:paraId="503EC4FA" w14:textId="77777777" w:rsidR="006265AC" w:rsidRPr="000D7112" w:rsidRDefault="006265AC" w:rsidP="002A6570">
            <w:pPr>
              <w:spacing w:after="0"/>
              <w:ind w:left="261" w:right="181"/>
              <w:jc w:val="both"/>
              <w:rPr>
                <w:szCs w:val="20"/>
              </w:rPr>
            </w:pPr>
            <w:r w:rsidRPr="00DA0E3D">
              <w:rPr>
                <w:szCs w:val="20"/>
              </w:rPr>
              <w:t>Dosahovat vysoké míry využití při zpracování odpadních pneumatik</w:t>
            </w:r>
            <w:r>
              <w:rPr>
                <w:szCs w:val="20"/>
              </w:rPr>
              <w:t>.</w:t>
            </w:r>
          </w:p>
        </w:tc>
        <w:tc>
          <w:tcPr>
            <w:tcW w:w="1522" w:type="dxa"/>
            <w:vAlign w:val="center"/>
          </w:tcPr>
          <w:p w14:paraId="13178AE2" w14:textId="77777777" w:rsidR="006265AC" w:rsidRPr="000D7112" w:rsidRDefault="006265AC" w:rsidP="002A6570">
            <w:pPr>
              <w:spacing w:after="0"/>
              <w:jc w:val="center"/>
              <w:rPr>
                <w:szCs w:val="20"/>
              </w:rPr>
            </w:pPr>
            <w:r w:rsidRPr="000D7112">
              <w:rPr>
                <w:szCs w:val="20"/>
              </w:rPr>
              <w:t>Hlavní cíl</w:t>
            </w:r>
          </w:p>
        </w:tc>
      </w:tr>
      <w:tr w:rsidR="006265AC" w:rsidRPr="000D7112" w14:paraId="246F9992" w14:textId="77777777" w:rsidTr="002A6570">
        <w:trPr>
          <w:trHeight w:hRule="exact" w:val="699"/>
        </w:trPr>
        <w:tc>
          <w:tcPr>
            <w:tcW w:w="1129" w:type="dxa"/>
            <w:vAlign w:val="center"/>
          </w:tcPr>
          <w:p w14:paraId="3827CF7E" w14:textId="77777777" w:rsidR="006265AC" w:rsidRPr="000D7112" w:rsidRDefault="006265AC" w:rsidP="002A6570">
            <w:pPr>
              <w:spacing w:after="0"/>
              <w:jc w:val="center"/>
              <w:rPr>
                <w:szCs w:val="20"/>
              </w:rPr>
            </w:pPr>
            <w:r>
              <w:rPr>
                <w:szCs w:val="20"/>
              </w:rPr>
              <w:t>50</w:t>
            </w:r>
            <w:r w:rsidRPr="000D7112">
              <w:rPr>
                <w:szCs w:val="20"/>
              </w:rPr>
              <w:t>.</w:t>
            </w:r>
          </w:p>
        </w:tc>
        <w:tc>
          <w:tcPr>
            <w:tcW w:w="1276" w:type="dxa"/>
            <w:vAlign w:val="center"/>
          </w:tcPr>
          <w:p w14:paraId="6A4FDBBA" w14:textId="77777777" w:rsidR="006265AC" w:rsidRPr="000D7112" w:rsidRDefault="006265AC" w:rsidP="002A6570">
            <w:pPr>
              <w:spacing w:after="0"/>
              <w:jc w:val="center"/>
              <w:rPr>
                <w:szCs w:val="20"/>
              </w:rPr>
            </w:pPr>
            <w:r w:rsidRPr="000D7112">
              <w:rPr>
                <w:szCs w:val="20"/>
              </w:rPr>
              <w:t>3.</w:t>
            </w:r>
            <w:r>
              <w:rPr>
                <w:szCs w:val="20"/>
              </w:rPr>
              <w:t>4</w:t>
            </w:r>
            <w:r w:rsidRPr="000D7112">
              <w:rPr>
                <w:szCs w:val="20"/>
              </w:rPr>
              <w:t>.1.</w:t>
            </w:r>
            <w:r>
              <w:rPr>
                <w:szCs w:val="20"/>
              </w:rPr>
              <w:t>6</w:t>
            </w:r>
            <w:r w:rsidRPr="000D7112">
              <w:rPr>
                <w:szCs w:val="20"/>
              </w:rPr>
              <w:t>.</w:t>
            </w:r>
            <w:r>
              <w:rPr>
                <w:szCs w:val="20"/>
              </w:rPr>
              <w:t>5</w:t>
            </w:r>
          </w:p>
        </w:tc>
        <w:tc>
          <w:tcPr>
            <w:tcW w:w="5562" w:type="dxa"/>
            <w:vAlign w:val="center"/>
          </w:tcPr>
          <w:p w14:paraId="14AD6F4D" w14:textId="77777777" w:rsidR="006265AC" w:rsidRPr="000D7112" w:rsidRDefault="006265AC" w:rsidP="002A6570">
            <w:pPr>
              <w:spacing w:after="0"/>
              <w:ind w:left="261" w:right="181"/>
              <w:jc w:val="both"/>
              <w:rPr>
                <w:szCs w:val="20"/>
              </w:rPr>
            </w:pPr>
            <w:r w:rsidRPr="00DA0E3D">
              <w:rPr>
                <w:szCs w:val="20"/>
              </w:rPr>
              <w:t>Dosáhnout míry využití odpadních pneumatik (od</w:t>
            </w:r>
            <w:r>
              <w:rPr>
                <w:szCs w:val="20"/>
              </w:rPr>
              <w:t> </w:t>
            </w:r>
            <w:r w:rsidRPr="00DA0E3D">
              <w:rPr>
                <w:szCs w:val="20"/>
              </w:rPr>
              <w:t>roku 2020 dále) - 100 % využití</w:t>
            </w:r>
          </w:p>
        </w:tc>
        <w:tc>
          <w:tcPr>
            <w:tcW w:w="1522" w:type="dxa"/>
            <w:vAlign w:val="center"/>
          </w:tcPr>
          <w:p w14:paraId="5C9392B2" w14:textId="77777777" w:rsidR="006265AC" w:rsidRPr="000D7112" w:rsidRDefault="006265AC" w:rsidP="002A6570">
            <w:pPr>
              <w:spacing w:after="0"/>
              <w:jc w:val="center"/>
              <w:rPr>
                <w:szCs w:val="20"/>
              </w:rPr>
            </w:pPr>
            <w:r>
              <w:rPr>
                <w:szCs w:val="20"/>
              </w:rPr>
              <w:t>Dílčí</w:t>
            </w:r>
            <w:r w:rsidRPr="000D7112">
              <w:rPr>
                <w:szCs w:val="20"/>
              </w:rPr>
              <w:t xml:space="preserve"> cíl</w:t>
            </w:r>
          </w:p>
        </w:tc>
      </w:tr>
      <w:tr w:rsidR="006265AC" w:rsidRPr="000D7112" w14:paraId="37C7181C" w14:textId="77777777" w:rsidTr="002A6570">
        <w:trPr>
          <w:trHeight w:hRule="exact" w:val="1716"/>
        </w:trPr>
        <w:tc>
          <w:tcPr>
            <w:tcW w:w="1129" w:type="dxa"/>
            <w:vAlign w:val="center"/>
          </w:tcPr>
          <w:p w14:paraId="686346E2" w14:textId="77777777" w:rsidR="006265AC" w:rsidRPr="000D7112" w:rsidRDefault="006265AC" w:rsidP="002A6570">
            <w:pPr>
              <w:spacing w:after="0"/>
              <w:jc w:val="center"/>
              <w:rPr>
                <w:szCs w:val="20"/>
              </w:rPr>
            </w:pPr>
            <w:r w:rsidRPr="000D7112">
              <w:rPr>
                <w:szCs w:val="20"/>
              </w:rPr>
              <w:t>5</w:t>
            </w:r>
            <w:r>
              <w:rPr>
                <w:szCs w:val="20"/>
              </w:rPr>
              <w:t>1</w:t>
            </w:r>
            <w:r w:rsidRPr="000D7112">
              <w:rPr>
                <w:szCs w:val="20"/>
              </w:rPr>
              <w:t>.</w:t>
            </w:r>
          </w:p>
        </w:tc>
        <w:tc>
          <w:tcPr>
            <w:tcW w:w="1276" w:type="dxa"/>
            <w:vAlign w:val="center"/>
          </w:tcPr>
          <w:p w14:paraId="43A34BEE" w14:textId="77777777" w:rsidR="006265AC" w:rsidRPr="000D7112" w:rsidRDefault="006265AC" w:rsidP="002A6570">
            <w:pPr>
              <w:spacing w:after="0"/>
              <w:jc w:val="center"/>
              <w:rPr>
                <w:szCs w:val="20"/>
              </w:rPr>
            </w:pPr>
            <w:r>
              <w:rPr>
                <w:szCs w:val="20"/>
              </w:rPr>
              <w:t>3.4.1.7</w:t>
            </w:r>
          </w:p>
        </w:tc>
        <w:tc>
          <w:tcPr>
            <w:tcW w:w="5562" w:type="dxa"/>
            <w:vAlign w:val="center"/>
          </w:tcPr>
          <w:p w14:paraId="6AA4BEA7" w14:textId="77777777" w:rsidR="006265AC" w:rsidRPr="00DA0E3D" w:rsidRDefault="006265AC" w:rsidP="002A6570">
            <w:pPr>
              <w:spacing w:after="0"/>
              <w:ind w:left="259" w:right="180"/>
              <w:jc w:val="both"/>
              <w:rPr>
                <w:bCs/>
                <w:szCs w:val="20"/>
              </w:rPr>
            </w:pPr>
            <w:r w:rsidRPr="008146BE">
              <w:rPr>
                <w:rFonts w:cs="Arial"/>
                <w:bCs/>
              </w:rPr>
              <w:t>Podporovat technologie využívání kalů z čistíren komunálních odpadních vod materiálově se</w:t>
            </w:r>
            <w:r>
              <w:rPr>
                <w:rFonts w:cs="Arial"/>
                <w:bCs/>
              </w:rPr>
              <w:t> </w:t>
            </w:r>
            <w:r w:rsidRPr="008146BE">
              <w:rPr>
                <w:rFonts w:cs="Arial"/>
                <w:bCs/>
              </w:rPr>
              <w:t>zaměřením zejména na využití fosforu, podporovat aplikaci vysoce kvalitních kalů do</w:t>
            </w:r>
            <w:r>
              <w:rPr>
                <w:rFonts w:cs="Arial"/>
                <w:bCs/>
              </w:rPr>
              <w:t> </w:t>
            </w:r>
            <w:r w:rsidRPr="008146BE">
              <w:rPr>
                <w:rFonts w:cs="Arial"/>
                <w:bCs/>
              </w:rPr>
              <w:t>půdy a využívat kaly energeticky.</w:t>
            </w:r>
          </w:p>
        </w:tc>
        <w:tc>
          <w:tcPr>
            <w:tcW w:w="1522" w:type="dxa"/>
            <w:vAlign w:val="center"/>
          </w:tcPr>
          <w:p w14:paraId="4D32FAAA" w14:textId="77777777" w:rsidR="006265AC" w:rsidRPr="000D7112" w:rsidRDefault="006265AC" w:rsidP="002A6570">
            <w:pPr>
              <w:spacing w:after="0"/>
              <w:jc w:val="center"/>
              <w:rPr>
                <w:szCs w:val="20"/>
              </w:rPr>
            </w:pPr>
            <w:r w:rsidRPr="000D7112">
              <w:rPr>
                <w:szCs w:val="20"/>
              </w:rPr>
              <w:t>Hlavní cíl</w:t>
            </w:r>
          </w:p>
        </w:tc>
      </w:tr>
      <w:tr w:rsidR="006265AC" w:rsidRPr="000D7112" w14:paraId="2DB37E62" w14:textId="77777777" w:rsidTr="002A6570">
        <w:trPr>
          <w:trHeight w:hRule="exact" w:val="874"/>
        </w:trPr>
        <w:tc>
          <w:tcPr>
            <w:tcW w:w="1129" w:type="dxa"/>
            <w:vAlign w:val="center"/>
          </w:tcPr>
          <w:p w14:paraId="6BF4C788" w14:textId="77777777" w:rsidR="006265AC" w:rsidRPr="000D7112" w:rsidRDefault="006265AC" w:rsidP="002A6570">
            <w:pPr>
              <w:spacing w:after="0"/>
              <w:jc w:val="center"/>
              <w:rPr>
                <w:szCs w:val="20"/>
              </w:rPr>
            </w:pPr>
            <w:r w:rsidRPr="000D7112">
              <w:rPr>
                <w:szCs w:val="20"/>
              </w:rPr>
              <w:t>5</w:t>
            </w:r>
            <w:r>
              <w:rPr>
                <w:szCs w:val="20"/>
              </w:rPr>
              <w:t>2</w:t>
            </w:r>
            <w:r w:rsidRPr="000D7112">
              <w:rPr>
                <w:szCs w:val="20"/>
              </w:rPr>
              <w:t>.</w:t>
            </w:r>
          </w:p>
        </w:tc>
        <w:tc>
          <w:tcPr>
            <w:tcW w:w="1276" w:type="dxa"/>
            <w:vAlign w:val="center"/>
          </w:tcPr>
          <w:p w14:paraId="289792AF" w14:textId="77777777" w:rsidR="006265AC" w:rsidRPr="000D7112" w:rsidRDefault="006265AC" w:rsidP="002A6570">
            <w:pPr>
              <w:spacing w:after="0"/>
              <w:jc w:val="center"/>
              <w:rPr>
                <w:szCs w:val="20"/>
              </w:rPr>
            </w:pPr>
            <w:r>
              <w:rPr>
                <w:szCs w:val="20"/>
              </w:rPr>
              <w:t>3.4.1.7</w:t>
            </w:r>
          </w:p>
        </w:tc>
        <w:tc>
          <w:tcPr>
            <w:tcW w:w="5562" w:type="dxa"/>
            <w:vAlign w:val="center"/>
          </w:tcPr>
          <w:p w14:paraId="59E31B2A" w14:textId="77777777" w:rsidR="006265AC" w:rsidRPr="000D7112" w:rsidRDefault="006265AC" w:rsidP="002A6570">
            <w:pPr>
              <w:spacing w:after="0"/>
              <w:ind w:left="261" w:right="181"/>
              <w:jc w:val="both"/>
              <w:rPr>
                <w:szCs w:val="20"/>
              </w:rPr>
            </w:pPr>
            <w:r w:rsidRPr="00DA0E3D">
              <w:rPr>
                <w:szCs w:val="20"/>
              </w:rPr>
              <w:t>Snižovat množství rizikových látek v kalech z</w:t>
            </w:r>
            <w:r>
              <w:rPr>
                <w:szCs w:val="20"/>
              </w:rPr>
              <w:t> </w:t>
            </w:r>
            <w:r w:rsidRPr="00DA0E3D">
              <w:rPr>
                <w:szCs w:val="20"/>
              </w:rPr>
              <w:t>čistíren komunálních odpadních vod.</w:t>
            </w:r>
          </w:p>
        </w:tc>
        <w:tc>
          <w:tcPr>
            <w:tcW w:w="1522" w:type="dxa"/>
            <w:vAlign w:val="center"/>
          </w:tcPr>
          <w:p w14:paraId="7896010E" w14:textId="77777777" w:rsidR="006265AC" w:rsidRPr="000D7112" w:rsidRDefault="006265AC" w:rsidP="002A6570">
            <w:pPr>
              <w:spacing w:after="0"/>
              <w:jc w:val="center"/>
              <w:rPr>
                <w:szCs w:val="20"/>
              </w:rPr>
            </w:pPr>
            <w:r w:rsidRPr="000D7112">
              <w:rPr>
                <w:szCs w:val="20"/>
              </w:rPr>
              <w:t>Hlavní cíl</w:t>
            </w:r>
          </w:p>
        </w:tc>
      </w:tr>
      <w:tr w:rsidR="006265AC" w:rsidRPr="000D7112" w14:paraId="3972C0A6" w14:textId="77777777" w:rsidTr="002A6570">
        <w:trPr>
          <w:trHeight w:hRule="exact" w:val="830"/>
        </w:trPr>
        <w:tc>
          <w:tcPr>
            <w:tcW w:w="1129" w:type="dxa"/>
            <w:vAlign w:val="center"/>
          </w:tcPr>
          <w:p w14:paraId="5A0438A9" w14:textId="77777777" w:rsidR="006265AC" w:rsidRPr="000D7112" w:rsidRDefault="006265AC" w:rsidP="002A6570">
            <w:pPr>
              <w:spacing w:after="0"/>
              <w:jc w:val="center"/>
              <w:rPr>
                <w:szCs w:val="20"/>
              </w:rPr>
            </w:pPr>
            <w:r w:rsidRPr="000D7112">
              <w:rPr>
                <w:szCs w:val="20"/>
              </w:rPr>
              <w:t>5</w:t>
            </w:r>
            <w:r>
              <w:rPr>
                <w:szCs w:val="20"/>
              </w:rPr>
              <w:t>3</w:t>
            </w:r>
            <w:r w:rsidRPr="000D7112">
              <w:rPr>
                <w:szCs w:val="20"/>
              </w:rPr>
              <w:t>.</w:t>
            </w:r>
          </w:p>
        </w:tc>
        <w:tc>
          <w:tcPr>
            <w:tcW w:w="1276" w:type="dxa"/>
            <w:vAlign w:val="center"/>
          </w:tcPr>
          <w:p w14:paraId="6EFE9B09" w14:textId="77777777" w:rsidR="006265AC" w:rsidRPr="000D7112" w:rsidRDefault="006265AC" w:rsidP="002A6570">
            <w:pPr>
              <w:spacing w:after="0"/>
              <w:jc w:val="center"/>
              <w:rPr>
                <w:szCs w:val="20"/>
              </w:rPr>
            </w:pPr>
            <w:r>
              <w:rPr>
                <w:szCs w:val="20"/>
              </w:rPr>
              <w:t>3.4.1.8</w:t>
            </w:r>
          </w:p>
        </w:tc>
        <w:tc>
          <w:tcPr>
            <w:tcW w:w="5562" w:type="dxa"/>
            <w:vAlign w:val="center"/>
          </w:tcPr>
          <w:p w14:paraId="388E9AD6" w14:textId="77777777" w:rsidR="006265AC" w:rsidRPr="000D7112" w:rsidRDefault="006265AC" w:rsidP="002A6570">
            <w:pPr>
              <w:spacing w:after="0"/>
              <w:ind w:left="261" w:right="181"/>
              <w:jc w:val="both"/>
              <w:rPr>
                <w:szCs w:val="20"/>
              </w:rPr>
            </w:pPr>
            <w:r w:rsidRPr="00DA0E3D">
              <w:rPr>
                <w:szCs w:val="20"/>
              </w:rPr>
              <w:t>Zvyšovat materiálové a energetické využití odpadních olejů.</w:t>
            </w:r>
          </w:p>
        </w:tc>
        <w:tc>
          <w:tcPr>
            <w:tcW w:w="1522" w:type="dxa"/>
            <w:vAlign w:val="center"/>
          </w:tcPr>
          <w:p w14:paraId="51D6D33E" w14:textId="77777777" w:rsidR="006265AC" w:rsidRPr="000D7112" w:rsidRDefault="006265AC" w:rsidP="002A6570">
            <w:pPr>
              <w:spacing w:after="0"/>
              <w:jc w:val="center"/>
              <w:rPr>
                <w:szCs w:val="20"/>
              </w:rPr>
            </w:pPr>
            <w:r w:rsidRPr="000D7112">
              <w:rPr>
                <w:szCs w:val="20"/>
              </w:rPr>
              <w:t>Hlavní cíl</w:t>
            </w:r>
          </w:p>
        </w:tc>
      </w:tr>
      <w:tr w:rsidR="006265AC" w:rsidRPr="000D7112" w14:paraId="42839EC7" w14:textId="77777777" w:rsidTr="002A6570">
        <w:trPr>
          <w:trHeight w:hRule="exact" w:val="1017"/>
        </w:trPr>
        <w:tc>
          <w:tcPr>
            <w:tcW w:w="1129" w:type="dxa"/>
            <w:vAlign w:val="center"/>
          </w:tcPr>
          <w:p w14:paraId="025572F4" w14:textId="77777777" w:rsidR="006265AC" w:rsidRPr="000D7112" w:rsidRDefault="006265AC" w:rsidP="002A6570">
            <w:pPr>
              <w:spacing w:after="0"/>
              <w:jc w:val="center"/>
              <w:rPr>
                <w:szCs w:val="20"/>
              </w:rPr>
            </w:pPr>
            <w:r w:rsidRPr="000D7112">
              <w:rPr>
                <w:szCs w:val="20"/>
              </w:rPr>
              <w:lastRenderedPageBreak/>
              <w:t>5</w:t>
            </w:r>
            <w:r>
              <w:rPr>
                <w:szCs w:val="20"/>
              </w:rPr>
              <w:t>4</w:t>
            </w:r>
            <w:r w:rsidRPr="000D7112">
              <w:rPr>
                <w:szCs w:val="20"/>
              </w:rPr>
              <w:t>.</w:t>
            </w:r>
          </w:p>
        </w:tc>
        <w:tc>
          <w:tcPr>
            <w:tcW w:w="1276" w:type="dxa"/>
            <w:vAlign w:val="center"/>
          </w:tcPr>
          <w:p w14:paraId="2327BB88" w14:textId="77777777" w:rsidR="006265AC" w:rsidRPr="000D7112" w:rsidRDefault="006265AC" w:rsidP="002A6570">
            <w:pPr>
              <w:spacing w:after="0"/>
              <w:jc w:val="center"/>
              <w:rPr>
                <w:szCs w:val="20"/>
              </w:rPr>
            </w:pPr>
            <w:r>
              <w:rPr>
                <w:szCs w:val="20"/>
              </w:rPr>
              <w:t>3.4.1.9</w:t>
            </w:r>
          </w:p>
        </w:tc>
        <w:tc>
          <w:tcPr>
            <w:tcW w:w="5562" w:type="dxa"/>
            <w:vAlign w:val="center"/>
          </w:tcPr>
          <w:p w14:paraId="46520F6C" w14:textId="77777777" w:rsidR="006265AC" w:rsidRPr="000D7112" w:rsidRDefault="006265AC" w:rsidP="002A6570">
            <w:pPr>
              <w:spacing w:after="0"/>
              <w:ind w:left="261" w:right="181"/>
              <w:jc w:val="both"/>
              <w:rPr>
                <w:szCs w:val="20"/>
              </w:rPr>
            </w:pPr>
            <w:r w:rsidRPr="00DA0E3D">
              <w:rPr>
                <w:szCs w:val="20"/>
              </w:rPr>
              <w:t>Minimalizovat negativní účinky při nakládání s</w:t>
            </w:r>
            <w:r>
              <w:rPr>
                <w:szCs w:val="20"/>
              </w:rPr>
              <w:t> </w:t>
            </w:r>
            <w:r w:rsidRPr="00DA0E3D">
              <w:rPr>
                <w:szCs w:val="20"/>
              </w:rPr>
              <w:t>odpady ze zdravotnické a veterinární péče na</w:t>
            </w:r>
            <w:r>
              <w:rPr>
                <w:szCs w:val="20"/>
              </w:rPr>
              <w:t> </w:t>
            </w:r>
            <w:r w:rsidRPr="00DA0E3D">
              <w:rPr>
                <w:szCs w:val="20"/>
              </w:rPr>
              <w:t>lidské zdraví a životní prostředí.</w:t>
            </w:r>
          </w:p>
        </w:tc>
        <w:tc>
          <w:tcPr>
            <w:tcW w:w="1522" w:type="dxa"/>
            <w:vAlign w:val="center"/>
          </w:tcPr>
          <w:p w14:paraId="552689DC" w14:textId="77777777" w:rsidR="006265AC" w:rsidRPr="000D7112" w:rsidRDefault="006265AC" w:rsidP="002A6570">
            <w:pPr>
              <w:spacing w:after="0"/>
              <w:jc w:val="center"/>
              <w:rPr>
                <w:szCs w:val="20"/>
              </w:rPr>
            </w:pPr>
            <w:r w:rsidRPr="000D7112">
              <w:rPr>
                <w:szCs w:val="20"/>
              </w:rPr>
              <w:t>Hlavní cíl</w:t>
            </w:r>
          </w:p>
        </w:tc>
      </w:tr>
      <w:tr w:rsidR="006265AC" w:rsidRPr="000D7112" w14:paraId="522DB285" w14:textId="77777777" w:rsidTr="002A6570">
        <w:trPr>
          <w:trHeight w:hRule="exact" w:val="1410"/>
        </w:trPr>
        <w:tc>
          <w:tcPr>
            <w:tcW w:w="1129" w:type="dxa"/>
            <w:vAlign w:val="center"/>
          </w:tcPr>
          <w:p w14:paraId="4E6F1AAC" w14:textId="77777777" w:rsidR="006265AC" w:rsidRPr="000D7112" w:rsidRDefault="006265AC" w:rsidP="002A6570">
            <w:pPr>
              <w:spacing w:after="0"/>
              <w:jc w:val="center"/>
              <w:rPr>
                <w:szCs w:val="20"/>
              </w:rPr>
            </w:pPr>
            <w:r w:rsidRPr="000D7112">
              <w:rPr>
                <w:szCs w:val="20"/>
              </w:rPr>
              <w:t>5</w:t>
            </w:r>
            <w:r>
              <w:rPr>
                <w:szCs w:val="20"/>
              </w:rPr>
              <w:t>5</w:t>
            </w:r>
            <w:r w:rsidRPr="000D7112">
              <w:rPr>
                <w:szCs w:val="20"/>
              </w:rPr>
              <w:t>.</w:t>
            </w:r>
          </w:p>
        </w:tc>
        <w:tc>
          <w:tcPr>
            <w:tcW w:w="1276" w:type="dxa"/>
            <w:vAlign w:val="center"/>
          </w:tcPr>
          <w:p w14:paraId="175F2548" w14:textId="77777777" w:rsidR="006265AC" w:rsidRPr="000D7112" w:rsidRDefault="006265AC" w:rsidP="002A6570">
            <w:pPr>
              <w:spacing w:after="0"/>
              <w:jc w:val="center"/>
              <w:rPr>
                <w:szCs w:val="20"/>
              </w:rPr>
            </w:pPr>
            <w:r>
              <w:rPr>
                <w:szCs w:val="20"/>
              </w:rPr>
              <w:t>3.4.2.1</w:t>
            </w:r>
          </w:p>
        </w:tc>
        <w:tc>
          <w:tcPr>
            <w:tcW w:w="5562" w:type="dxa"/>
            <w:vAlign w:val="center"/>
          </w:tcPr>
          <w:p w14:paraId="38260B1B" w14:textId="77777777" w:rsidR="006265AC" w:rsidRPr="000D7112" w:rsidRDefault="006265AC" w:rsidP="002A6570">
            <w:pPr>
              <w:spacing w:after="0"/>
              <w:ind w:left="259" w:right="180"/>
              <w:jc w:val="both"/>
              <w:rPr>
                <w:szCs w:val="20"/>
              </w:rPr>
            </w:pPr>
            <w:r w:rsidRPr="00DA0E3D">
              <w:rPr>
                <w:szCs w:val="20"/>
              </w:rPr>
              <w:t>Předat veškerá zařízení a odpady s obsahem polychlorovaných bifenylů do konce roku 2025 do</w:t>
            </w:r>
            <w:r>
              <w:rPr>
                <w:szCs w:val="20"/>
              </w:rPr>
              <w:t> </w:t>
            </w:r>
            <w:r w:rsidRPr="00DA0E3D">
              <w:rPr>
                <w:szCs w:val="20"/>
              </w:rPr>
              <w:t>zařízení pro nakládání s odpady a odpady s</w:t>
            </w:r>
            <w:r>
              <w:rPr>
                <w:szCs w:val="20"/>
              </w:rPr>
              <w:t> </w:t>
            </w:r>
            <w:r w:rsidRPr="00DA0E3D">
              <w:rPr>
                <w:szCs w:val="20"/>
              </w:rPr>
              <w:t>obsahem polychlorovaných bifenylů do této doby dekontaminovat.</w:t>
            </w:r>
          </w:p>
        </w:tc>
        <w:tc>
          <w:tcPr>
            <w:tcW w:w="1522" w:type="dxa"/>
            <w:vAlign w:val="center"/>
          </w:tcPr>
          <w:p w14:paraId="2684DD62" w14:textId="77777777" w:rsidR="006265AC" w:rsidRPr="000D7112" w:rsidRDefault="006265AC" w:rsidP="002A6570">
            <w:pPr>
              <w:spacing w:after="0"/>
              <w:jc w:val="center"/>
              <w:rPr>
                <w:szCs w:val="20"/>
              </w:rPr>
            </w:pPr>
            <w:r>
              <w:rPr>
                <w:szCs w:val="20"/>
              </w:rPr>
              <w:t>Dílčí cíl</w:t>
            </w:r>
          </w:p>
        </w:tc>
      </w:tr>
      <w:tr w:rsidR="006265AC" w:rsidRPr="000D7112" w14:paraId="57F56D8C" w14:textId="77777777" w:rsidTr="002A6570">
        <w:trPr>
          <w:trHeight w:hRule="exact" w:val="881"/>
        </w:trPr>
        <w:tc>
          <w:tcPr>
            <w:tcW w:w="1129" w:type="dxa"/>
            <w:vAlign w:val="center"/>
          </w:tcPr>
          <w:p w14:paraId="3E2681D1" w14:textId="77777777" w:rsidR="006265AC" w:rsidRPr="000D7112" w:rsidRDefault="006265AC" w:rsidP="002A6570">
            <w:pPr>
              <w:spacing w:after="0"/>
              <w:jc w:val="center"/>
              <w:rPr>
                <w:szCs w:val="20"/>
              </w:rPr>
            </w:pPr>
            <w:r w:rsidRPr="000D7112">
              <w:rPr>
                <w:szCs w:val="20"/>
              </w:rPr>
              <w:t>5</w:t>
            </w:r>
            <w:r>
              <w:rPr>
                <w:szCs w:val="20"/>
              </w:rPr>
              <w:t>6</w:t>
            </w:r>
            <w:r w:rsidRPr="000D7112">
              <w:rPr>
                <w:szCs w:val="20"/>
              </w:rPr>
              <w:t>.</w:t>
            </w:r>
          </w:p>
        </w:tc>
        <w:tc>
          <w:tcPr>
            <w:tcW w:w="1276" w:type="dxa"/>
            <w:vAlign w:val="center"/>
          </w:tcPr>
          <w:p w14:paraId="664EFF2C" w14:textId="77777777" w:rsidR="006265AC" w:rsidRPr="000D7112" w:rsidRDefault="006265AC" w:rsidP="002A6570">
            <w:pPr>
              <w:spacing w:after="0"/>
              <w:jc w:val="center"/>
              <w:rPr>
                <w:szCs w:val="20"/>
              </w:rPr>
            </w:pPr>
            <w:r w:rsidRPr="00835137">
              <w:rPr>
                <w:szCs w:val="20"/>
              </w:rPr>
              <w:t>3.</w:t>
            </w:r>
            <w:r>
              <w:rPr>
                <w:szCs w:val="20"/>
              </w:rPr>
              <w:t>4</w:t>
            </w:r>
            <w:r w:rsidRPr="00835137">
              <w:rPr>
                <w:szCs w:val="20"/>
              </w:rPr>
              <w:t>.2.1</w:t>
            </w:r>
          </w:p>
        </w:tc>
        <w:tc>
          <w:tcPr>
            <w:tcW w:w="5562" w:type="dxa"/>
            <w:vAlign w:val="center"/>
          </w:tcPr>
          <w:p w14:paraId="7FA0296D" w14:textId="77777777" w:rsidR="006265AC" w:rsidRPr="000D7112" w:rsidRDefault="006265AC" w:rsidP="002A6570">
            <w:pPr>
              <w:spacing w:after="0"/>
              <w:ind w:left="259" w:right="180"/>
              <w:jc w:val="both"/>
              <w:rPr>
                <w:szCs w:val="20"/>
              </w:rPr>
            </w:pPr>
            <w:r w:rsidRPr="00DA0E3D">
              <w:rPr>
                <w:szCs w:val="20"/>
              </w:rPr>
              <w:t>Odstranit odpady s obsahem polychlorovaných bifenylů v držení zařízení pro nakládání s odpady do konce roku 2028.</w:t>
            </w:r>
          </w:p>
        </w:tc>
        <w:tc>
          <w:tcPr>
            <w:tcW w:w="1522" w:type="dxa"/>
            <w:vAlign w:val="center"/>
          </w:tcPr>
          <w:p w14:paraId="3E6230C3" w14:textId="77777777" w:rsidR="006265AC" w:rsidRPr="000D7112" w:rsidRDefault="006265AC" w:rsidP="002A6570">
            <w:pPr>
              <w:spacing w:after="0"/>
              <w:jc w:val="center"/>
              <w:rPr>
                <w:szCs w:val="20"/>
              </w:rPr>
            </w:pPr>
            <w:r w:rsidRPr="00F64B11">
              <w:rPr>
                <w:szCs w:val="20"/>
              </w:rPr>
              <w:t>Dílčí cíl</w:t>
            </w:r>
          </w:p>
        </w:tc>
      </w:tr>
      <w:tr w:rsidR="006265AC" w:rsidRPr="000D7112" w14:paraId="45826E5D" w14:textId="77777777" w:rsidTr="002A6570">
        <w:trPr>
          <w:trHeight w:hRule="exact" w:val="992"/>
        </w:trPr>
        <w:tc>
          <w:tcPr>
            <w:tcW w:w="1129" w:type="dxa"/>
            <w:vAlign w:val="center"/>
          </w:tcPr>
          <w:p w14:paraId="7D788359" w14:textId="77777777" w:rsidR="006265AC" w:rsidRPr="000D7112" w:rsidRDefault="006265AC" w:rsidP="002A6570">
            <w:pPr>
              <w:spacing w:after="0"/>
              <w:jc w:val="center"/>
              <w:rPr>
                <w:szCs w:val="20"/>
              </w:rPr>
            </w:pPr>
            <w:r w:rsidRPr="000D7112">
              <w:rPr>
                <w:szCs w:val="20"/>
              </w:rPr>
              <w:t>5</w:t>
            </w:r>
            <w:r>
              <w:rPr>
                <w:szCs w:val="20"/>
              </w:rPr>
              <w:t>7</w:t>
            </w:r>
            <w:r w:rsidRPr="000D7112">
              <w:rPr>
                <w:szCs w:val="20"/>
              </w:rPr>
              <w:t>.</w:t>
            </w:r>
          </w:p>
        </w:tc>
        <w:tc>
          <w:tcPr>
            <w:tcW w:w="1276" w:type="dxa"/>
            <w:vAlign w:val="center"/>
          </w:tcPr>
          <w:p w14:paraId="1353F854" w14:textId="77777777" w:rsidR="006265AC" w:rsidRPr="000D7112" w:rsidRDefault="006265AC" w:rsidP="002A6570">
            <w:pPr>
              <w:spacing w:after="0"/>
              <w:jc w:val="center"/>
              <w:rPr>
                <w:szCs w:val="20"/>
              </w:rPr>
            </w:pPr>
            <w:r w:rsidRPr="00835137">
              <w:rPr>
                <w:szCs w:val="20"/>
              </w:rPr>
              <w:t>3.2.</w:t>
            </w:r>
            <w:r>
              <w:rPr>
                <w:szCs w:val="20"/>
              </w:rPr>
              <w:t>2</w:t>
            </w:r>
          </w:p>
        </w:tc>
        <w:tc>
          <w:tcPr>
            <w:tcW w:w="5562" w:type="dxa"/>
            <w:vAlign w:val="center"/>
          </w:tcPr>
          <w:p w14:paraId="176A5FE5" w14:textId="77777777" w:rsidR="006265AC" w:rsidRPr="000D7112" w:rsidRDefault="006265AC" w:rsidP="002A6570">
            <w:pPr>
              <w:spacing w:after="0"/>
              <w:ind w:left="259" w:right="180"/>
              <w:jc w:val="both"/>
              <w:rPr>
                <w:szCs w:val="20"/>
              </w:rPr>
            </w:pPr>
            <w:r w:rsidRPr="00DA0E3D">
              <w:rPr>
                <w:szCs w:val="20"/>
              </w:rPr>
              <w:t>Zvýšit povědomí o perzistentních organických znečišťujících látkách a jejich účincích na lidské zdraví a životní prostředí.</w:t>
            </w:r>
          </w:p>
        </w:tc>
        <w:tc>
          <w:tcPr>
            <w:tcW w:w="1522" w:type="dxa"/>
            <w:vAlign w:val="center"/>
          </w:tcPr>
          <w:p w14:paraId="66EDA290" w14:textId="77777777" w:rsidR="006265AC" w:rsidRPr="000D7112" w:rsidRDefault="006265AC" w:rsidP="002A6570">
            <w:pPr>
              <w:spacing w:after="0"/>
              <w:jc w:val="center"/>
              <w:rPr>
                <w:szCs w:val="20"/>
              </w:rPr>
            </w:pPr>
            <w:r w:rsidRPr="00F64B11">
              <w:rPr>
                <w:szCs w:val="20"/>
              </w:rPr>
              <w:t>Dílčí cíl</w:t>
            </w:r>
          </w:p>
        </w:tc>
      </w:tr>
      <w:tr w:rsidR="006265AC" w:rsidRPr="000D7112" w14:paraId="1130AF66" w14:textId="77777777" w:rsidTr="002A6570">
        <w:trPr>
          <w:trHeight w:hRule="exact" w:val="1757"/>
        </w:trPr>
        <w:tc>
          <w:tcPr>
            <w:tcW w:w="1129" w:type="dxa"/>
            <w:vAlign w:val="center"/>
          </w:tcPr>
          <w:p w14:paraId="37D0CFE2" w14:textId="77777777" w:rsidR="006265AC" w:rsidRPr="000D7112" w:rsidRDefault="006265AC" w:rsidP="002A6570">
            <w:pPr>
              <w:spacing w:after="0"/>
              <w:jc w:val="center"/>
              <w:rPr>
                <w:szCs w:val="20"/>
              </w:rPr>
            </w:pPr>
            <w:r w:rsidRPr="000D7112">
              <w:rPr>
                <w:szCs w:val="20"/>
              </w:rPr>
              <w:t>5</w:t>
            </w:r>
            <w:r>
              <w:rPr>
                <w:szCs w:val="20"/>
              </w:rPr>
              <w:t>8</w:t>
            </w:r>
            <w:r w:rsidRPr="000D7112">
              <w:rPr>
                <w:szCs w:val="20"/>
              </w:rPr>
              <w:t>.</w:t>
            </w:r>
          </w:p>
        </w:tc>
        <w:tc>
          <w:tcPr>
            <w:tcW w:w="1276" w:type="dxa"/>
            <w:vAlign w:val="center"/>
          </w:tcPr>
          <w:p w14:paraId="60C3F2BB" w14:textId="77777777" w:rsidR="006265AC" w:rsidRPr="000D7112" w:rsidRDefault="006265AC" w:rsidP="002A6570">
            <w:pPr>
              <w:spacing w:after="0"/>
              <w:jc w:val="center"/>
              <w:rPr>
                <w:szCs w:val="20"/>
              </w:rPr>
            </w:pPr>
            <w:r w:rsidRPr="00835137">
              <w:rPr>
                <w:szCs w:val="20"/>
              </w:rPr>
              <w:t>3.</w:t>
            </w:r>
            <w:r>
              <w:rPr>
                <w:szCs w:val="20"/>
              </w:rPr>
              <w:t>4</w:t>
            </w:r>
            <w:r w:rsidRPr="00835137">
              <w:rPr>
                <w:szCs w:val="20"/>
              </w:rPr>
              <w:t>.2.</w:t>
            </w:r>
            <w:r>
              <w:rPr>
                <w:szCs w:val="20"/>
              </w:rPr>
              <w:t>2</w:t>
            </w:r>
          </w:p>
        </w:tc>
        <w:tc>
          <w:tcPr>
            <w:tcW w:w="5562" w:type="dxa"/>
            <w:vAlign w:val="center"/>
          </w:tcPr>
          <w:p w14:paraId="5843E3C6" w14:textId="77777777" w:rsidR="006265AC" w:rsidRPr="000D7112" w:rsidRDefault="006265AC" w:rsidP="002A6570">
            <w:pPr>
              <w:spacing w:after="0"/>
              <w:ind w:left="259" w:right="180"/>
              <w:jc w:val="both"/>
              <w:rPr>
                <w:szCs w:val="20"/>
              </w:rPr>
            </w:pPr>
            <w:r w:rsidRPr="00DA0E3D">
              <w:rPr>
                <w:szCs w:val="20"/>
              </w:rPr>
              <w:t>Omezit vstup perzistentních organických znečišťujících látek z odpadů s nařízením Evropského parlamentu a Rady (EU) 2019/1021 ze dne 20. června 2019 o perzistentních organických znečišťujících látkách (přepracované znění), v platném znění.</w:t>
            </w:r>
          </w:p>
        </w:tc>
        <w:tc>
          <w:tcPr>
            <w:tcW w:w="1522" w:type="dxa"/>
            <w:vAlign w:val="center"/>
          </w:tcPr>
          <w:p w14:paraId="3F85F5BA" w14:textId="77777777" w:rsidR="006265AC" w:rsidRPr="000D7112" w:rsidRDefault="006265AC" w:rsidP="002A6570">
            <w:pPr>
              <w:spacing w:after="0"/>
              <w:jc w:val="center"/>
              <w:rPr>
                <w:szCs w:val="20"/>
              </w:rPr>
            </w:pPr>
            <w:r w:rsidRPr="00F64B11">
              <w:rPr>
                <w:szCs w:val="20"/>
              </w:rPr>
              <w:t>Dílčí cíl</w:t>
            </w:r>
          </w:p>
        </w:tc>
      </w:tr>
      <w:tr w:rsidR="006265AC" w:rsidRPr="000D7112" w14:paraId="5A0338F7" w14:textId="77777777" w:rsidTr="002A6570">
        <w:trPr>
          <w:trHeight w:hRule="exact" w:val="1002"/>
        </w:trPr>
        <w:tc>
          <w:tcPr>
            <w:tcW w:w="1129" w:type="dxa"/>
            <w:vAlign w:val="center"/>
          </w:tcPr>
          <w:p w14:paraId="13C592D5" w14:textId="77777777" w:rsidR="006265AC" w:rsidRPr="000D7112" w:rsidRDefault="006265AC" w:rsidP="002A6570">
            <w:pPr>
              <w:spacing w:after="0"/>
              <w:jc w:val="center"/>
              <w:rPr>
                <w:szCs w:val="20"/>
              </w:rPr>
            </w:pPr>
            <w:r w:rsidRPr="000D7112">
              <w:rPr>
                <w:szCs w:val="20"/>
              </w:rPr>
              <w:t>5</w:t>
            </w:r>
            <w:r>
              <w:rPr>
                <w:szCs w:val="20"/>
              </w:rPr>
              <w:t>9</w:t>
            </w:r>
            <w:r w:rsidRPr="000D7112">
              <w:rPr>
                <w:szCs w:val="20"/>
              </w:rPr>
              <w:t>.</w:t>
            </w:r>
          </w:p>
        </w:tc>
        <w:tc>
          <w:tcPr>
            <w:tcW w:w="1276" w:type="dxa"/>
            <w:vAlign w:val="center"/>
          </w:tcPr>
          <w:p w14:paraId="1D9EA064" w14:textId="77777777" w:rsidR="006265AC" w:rsidRPr="000D7112" w:rsidRDefault="006265AC" w:rsidP="002A6570">
            <w:pPr>
              <w:spacing w:after="0"/>
              <w:jc w:val="center"/>
              <w:rPr>
                <w:szCs w:val="20"/>
              </w:rPr>
            </w:pPr>
            <w:r>
              <w:rPr>
                <w:szCs w:val="20"/>
              </w:rPr>
              <w:t>3.4.2.3</w:t>
            </w:r>
          </w:p>
        </w:tc>
        <w:tc>
          <w:tcPr>
            <w:tcW w:w="5562" w:type="dxa"/>
            <w:vAlign w:val="center"/>
          </w:tcPr>
          <w:p w14:paraId="697BD9D8" w14:textId="77777777" w:rsidR="006265AC" w:rsidRPr="000D7112" w:rsidRDefault="006265AC" w:rsidP="002A6570">
            <w:pPr>
              <w:spacing w:after="0"/>
              <w:ind w:left="259" w:right="180"/>
              <w:jc w:val="both"/>
              <w:rPr>
                <w:szCs w:val="20"/>
              </w:rPr>
            </w:pPr>
            <w:r w:rsidRPr="00DA0E3D">
              <w:rPr>
                <w:szCs w:val="20"/>
              </w:rPr>
              <w:t>Minimalizovat možné negativní účinky při</w:t>
            </w:r>
            <w:r>
              <w:rPr>
                <w:szCs w:val="20"/>
              </w:rPr>
              <w:t> </w:t>
            </w:r>
            <w:r w:rsidRPr="00DA0E3D">
              <w:rPr>
                <w:szCs w:val="20"/>
              </w:rPr>
              <w:t>nakládání s odpady s obsahem azbestu na lidské zdraví a životní prostředí.</w:t>
            </w:r>
          </w:p>
        </w:tc>
        <w:tc>
          <w:tcPr>
            <w:tcW w:w="1522" w:type="dxa"/>
            <w:vAlign w:val="center"/>
          </w:tcPr>
          <w:p w14:paraId="4F61122D" w14:textId="77777777" w:rsidR="006265AC" w:rsidRPr="000D7112" w:rsidRDefault="006265AC" w:rsidP="002A6570">
            <w:pPr>
              <w:spacing w:after="0"/>
              <w:jc w:val="center"/>
              <w:rPr>
                <w:szCs w:val="20"/>
              </w:rPr>
            </w:pPr>
            <w:r w:rsidRPr="000D7112">
              <w:rPr>
                <w:szCs w:val="20"/>
              </w:rPr>
              <w:t>Hlavní cíl</w:t>
            </w:r>
          </w:p>
        </w:tc>
      </w:tr>
      <w:tr w:rsidR="006265AC" w:rsidRPr="000D7112" w14:paraId="656D4F00" w14:textId="77777777" w:rsidTr="002A6570">
        <w:trPr>
          <w:trHeight w:hRule="exact" w:val="2263"/>
        </w:trPr>
        <w:tc>
          <w:tcPr>
            <w:tcW w:w="1129" w:type="dxa"/>
            <w:vAlign w:val="center"/>
          </w:tcPr>
          <w:p w14:paraId="48AD35CB" w14:textId="77777777" w:rsidR="006265AC" w:rsidRPr="000D7112" w:rsidRDefault="006265AC" w:rsidP="002A6570">
            <w:pPr>
              <w:spacing w:after="0"/>
              <w:jc w:val="center"/>
              <w:rPr>
                <w:szCs w:val="20"/>
              </w:rPr>
            </w:pPr>
            <w:r>
              <w:rPr>
                <w:szCs w:val="20"/>
              </w:rPr>
              <w:t>60</w:t>
            </w:r>
            <w:r w:rsidRPr="000D7112">
              <w:rPr>
                <w:szCs w:val="20"/>
              </w:rPr>
              <w:t>.</w:t>
            </w:r>
          </w:p>
        </w:tc>
        <w:tc>
          <w:tcPr>
            <w:tcW w:w="1276" w:type="dxa"/>
            <w:vAlign w:val="center"/>
          </w:tcPr>
          <w:p w14:paraId="37F59353" w14:textId="77777777" w:rsidR="006265AC" w:rsidRPr="000D7112" w:rsidRDefault="006265AC" w:rsidP="002A6570">
            <w:pPr>
              <w:spacing w:after="0"/>
              <w:jc w:val="center"/>
              <w:rPr>
                <w:szCs w:val="20"/>
              </w:rPr>
            </w:pPr>
            <w:r>
              <w:rPr>
                <w:szCs w:val="20"/>
              </w:rPr>
              <w:t>3.4.3.1</w:t>
            </w:r>
          </w:p>
        </w:tc>
        <w:tc>
          <w:tcPr>
            <w:tcW w:w="5562" w:type="dxa"/>
            <w:vAlign w:val="center"/>
          </w:tcPr>
          <w:p w14:paraId="6321A42D" w14:textId="77777777" w:rsidR="006265AC" w:rsidRPr="000D7112" w:rsidRDefault="006265AC" w:rsidP="002A6570">
            <w:pPr>
              <w:spacing w:after="0"/>
              <w:ind w:left="259" w:right="180"/>
              <w:jc w:val="both"/>
              <w:rPr>
                <w:szCs w:val="20"/>
              </w:rPr>
            </w:pPr>
            <w:r w:rsidRPr="00DA0E3D">
              <w:rPr>
                <w:szCs w:val="20"/>
              </w:rPr>
              <w:t>Snižovat množství biologického odpadu z kuchyní a stravoven a vedlejších produktů živočišného původu ve směsném komunálním odpadu, které jsou původem z domácností, veřejných stravovacích zařízení (restaurace, občerstvení) a</w:t>
            </w:r>
            <w:r>
              <w:rPr>
                <w:szCs w:val="20"/>
              </w:rPr>
              <w:t> </w:t>
            </w:r>
            <w:r w:rsidRPr="00DA0E3D">
              <w:rPr>
                <w:szCs w:val="20"/>
              </w:rPr>
              <w:t>centrálních kuchyní (nemocnice, školy a další obdobná zařízení).</w:t>
            </w:r>
          </w:p>
        </w:tc>
        <w:tc>
          <w:tcPr>
            <w:tcW w:w="1522" w:type="dxa"/>
            <w:vAlign w:val="center"/>
          </w:tcPr>
          <w:p w14:paraId="1CA44810" w14:textId="77777777" w:rsidR="006265AC" w:rsidRPr="000D7112" w:rsidRDefault="006265AC" w:rsidP="002A6570">
            <w:pPr>
              <w:spacing w:after="0"/>
              <w:jc w:val="center"/>
              <w:rPr>
                <w:szCs w:val="20"/>
              </w:rPr>
            </w:pPr>
            <w:r>
              <w:rPr>
                <w:szCs w:val="20"/>
              </w:rPr>
              <w:t>Dílč</w:t>
            </w:r>
            <w:r w:rsidRPr="000D7112">
              <w:rPr>
                <w:szCs w:val="20"/>
              </w:rPr>
              <w:t>í cíl</w:t>
            </w:r>
          </w:p>
        </w:tc>
      </w:tr>
      <w:tr w:rsidR="006265AC" w:rsidRPr="000D7112" w14:paraId="6AD99264" w14:textId="77777777" w:rsidTr="002A6570">
        <w:trPr>
          <w:trHeight w:hRule="exact" w:val="1558"/>
        </w:trPr>
        <w:tc>
          <w:tcPr>
            <w:tcW w:w="1129" w:type="dxa"/>
            <w:vAlign w:val="center"/>
          </w:tcPr>
          <w:p w14:paraId="2D7C8DE4" w14:textId="77777777" w:rsidR="006265AC" w:rsidRPr="000D7112" w:rsidRDefault="006265AC" w:rsidP="002A6570">
            <w:pPr>
              <w:spacing w:after="0"/>
              <w:jc w:val="center"/>
              <w:rPr>
                <w:szCs w:val="20"/>
              </w:rPr>
            </w:pPr>
            <w:r w:rsidRPr="000D7112">
              <w:rPr>
                <w:szCs w:val="20"/>
              </w:rPr>
              <w:t>6</w:t>
            </w:r>
            <w:r>
              <w:rPr>
                <w:szCs w:val="20"/>
              </w:rPr>
              <w:t>1</w:t>
            </w:r>
            <w:r w:rsidRPr="000D7112">
              <w:rPr>
                <w:szCs w:val="20"/>
              </w:rPr>
              <w:t>.</w:t>
            </w:r>
          </w:p>
        </w:tc>
        <w:tc>
          <w:tcPr>
            <w:tcW w:w="1276" w:type="dxa"/>
            <w:vAlign w:val="center"/>
          </w:tcPr>
          <w:p w14:paraId="1E5C23F8" w14:textId="77777777" w:rsidR="006265AC" w:rsidRPr="000D7112" w:rsidRDefault="006265AC" w:rsidP="002A6570">
            <w:pPr>
              <w:spacing w:after="0"/>
              <w:jc w:val="center"/>
              <w:rPr>
                <w:szCs w:val="20"/>
              </w:rPr>
            </w:pPr>
            <w:r>
              <w:rPr>
                <w:szCs w:val="20"/>
              </w:rPr>
              <w:t>3.4.3.1</w:t>
            </w:r>
          </w:p>
        </w:tc>
        <w:tc>
          <w:tcPr>
            <w:tcW w:w="5562" w:type="dxa"/>
            <w:vAlign w:val="center"/>
          </w:tcPr>
          <w:p w14:paraId="4FDCA727" w14:textId="77777777" w:rsidR="006265AC" w:rsidRPr="000D7112" w:rsidRDefault="006265AC" w:rsidP="002A6570">
            <w:pPr>
              <w:spacing w:after="0"/>
              <w:ind w:left="259" w:right="180"/>
              <w:jc w:val="both"/>
              <w:rPr>
                <w:szCs w:val="20"/>
              </w:rPr>
            </w:pPr>
            <w:r w:rsidRPr="00DA0E3D">
              <w:rPr>
                <w:szCs w:val="20"/>
              </w:rPr>
              <w:t>Správně nakládat s biologickým odpadem z</w:t>
            </w:r>
            <w:r>
              <w:rPr>
                <w:szCs w:val="20"/>
              </w:rPr>
              <w:t> </w:t>
            </w:r>
            <w:r w:rsidRPr="00DA0E3D">
              <w:rPr>
                <w:szCs w:val="20"/>
              </w:rPr>
              <w:t>kuchyní a stravoven a vedlejšími produkty živočišného původu a snižovat tak negativní účinky spojené s nakládáním s nimi na lidské zdraví a životní prostředí.</w:t>
            </w:r>
          </w:p>
        </w:tc>
        <w:tc>
          <w:tcPr>
            <w:tcW w:w="1522" w:type="dxa"/>
            <w:vAlign w:val="center"/>
          </w:tcPr>
          <w:p w14:paraId="5F0556A3" w14:textId="77777777" w:rsidR="006265AC" w:rsidRPr="000D7112" w:rsidRDefault="006265AC" w:rsidP="002A6570">
            <w:pPr>
              <w:spacing w:after="0"/>
              <w:jc w:val="center"/>
              <w:rPr>
                <w:szCs w:val="20"/>
              </w:rPr>
            </w:pPr>
            <w:r>
              <w:rPr>
                <w:szCs w:val="20"/>
              </w:rPr>
              <w:t>Dílč</w:t>
            </w:r>
            <w:r w:rsidRPr="000D7112">
              <w:rPr>
                <w:szCs w:val="20"/>
              </w:rPr>
              <w:t>í cíl</w:t>
            </w:r>
          </w:p>
        </w:tc>
      </w:tr>
      <w:tr w:rsidR="006265AC" w:rsidRPr="000D7112" w14:paraId="5B10F063" w14:textId="77777777" w:rsidTr="002A6570">
        <w:trPr>
          <w:trHeight w:hRule="exact" w:val="993"/>
        </w:trPr>
        <w:tc>
          <w:tcPr>
            <w:tcW w:w="1129" w:type="dxa"/>
            <w:vAlign w:val="center"/>
          </w:tcPr>
          <w:p w14:paraId="37D1E4BD" w14:textId="77777777" w:rsidR="006265AC" w:rsidRPr="000D7112" w:rsidRDefault="006265AC" w:rsidP="002A6570">
            <w:pPr>
              <w:spacing w:after="0"/>
              <w:jc w:val="center"/>
              <w:rPr>
                <w:szCs w:val="20"/>
              </w:rPr>
            </w:pPr>
            <w:r w:rsidRPr="000D7112">
              <w:rPr>
                <w:szCs w:val="20"/>
              </w:rPr>
              <w:t>6</w:t>
            </w:r>
            <w:r>
              <w:rPr>
                <w:szCs w:val="20"/>
              </w:rPr>
              <w:t>2</w:t>
            </w:r>
            <w:r w:rsidRPr="000D7112">
              <w:rPr>
                <w:szCs w:val="20"/>
              </w:rPr>
              <w:t>.</w:t>
            </w:r>
          </w:p>
        </w:tc>
        <w:tc>
          <w:tcPr>
            <w:tcW w:w="1276" w:type="dxa"/>
            <w:vAlign w:val="center"/>
          </w:tcPr>
          <w:p w14:paraId="0A40FB68" w14:textId="77777777" w:rsidR="006265AC" w:rsidRPr="000D7112" w:rsidRDefault="006265AC" w:rsidP="002A6570">
            <w:pPr>
              <w:spacing w:after="0"/>
              <w:jc w:val="center"/>
              <w:rPr>
                <w:szCs w:val="20"/>
              </w:rPr>
            </w:pPr>
            <w:r>
              <w:rPr>
                <w:szCs w:val="20"/>
              </w:rPr>
              <w:t>3.4.3.2</w:t>
            </w:r>
          </w:p>
        </w:tc>
        <w:tc>
          <w:tcPr>
            <w:tcW w:w="5562" w:type="dxa"/>
            <w:vAlign w:val="center"/>
          </w:tcPr>
          <w:p w14:paraId="79F988F6" w14:textId="77777777" w:rsidR="006265AC" w:rsidRPr="000D7112" w:rsidRDefault="006265AC" w:rsidP="002A6570">
            <w:pPr>
              <w:spacing w:after="0"/>
              <w:ind w:left="261" w:right="181"/>
              <w:jc w:val="both"/>
              <w:rPr>
                <w:szCs w:val="20"/>
              </w:rPr>
            </w:pPr>
            <w:r w:rsidRPr="00DA0E3D">
              <w:rPr>
                <w:szCs w:val="20"/>
              </w:rPr>
              <w:t>Zpracovávat kovové odpady a výrobky s</w:t>
            </w:r>
            <w:r>
              <w:rPr>
                <w:szCs w:val="20"/>
              </w:rPr>
              <w:t> </w:t>
            </w:r>
            <w:r w:rsidRPr="00DA0E3D">
              <w:rPr>
                <w:szCs w:val="20"/>
              </w:rPr>
              <w:t>ukončenou životností na materiály za účelem náhrady primárních surovin.</w:t>
            </w:r>
          </w:p>
        </w:tc>
        <w:tc>
          <w:tcPr>
            <w:tcW w:w="1522" w:type="dxa"/>
            <w:vAlign w:val="center"/>
          </w:tcPr>
          <w:p w14:paraId="750850CE" w14:textId="77777777" w:rsidR="006265AC" w:rsidRPr="000D7112" w:rsidRDefault="006265AC" w:rsidP="002A6570">
            <w:pPr>
              <w:spacing w:after="0"/>
              <w:jc w:val="center"/>
              <w:rPr>
                <w:szCs w:val="20"/>
              </w:rPr>
            </w:pPr>
            <w:r>
              <w:rPr>
                <w:szCs w:val="20"/>
              </w:rPr>
              <w:t>Dílčí</w:t>
            </w:r>
            <w:r w:rsidRPr="000D7112">
              <w:rPr>
                <w:szCs w:val="20"/>
              </w:rPr>
              <w:t xml:space="preserve"> cíl</w:t>
            </w:r>
          </w:p>
        </w:tc>
      </w:tr>
      <w:tr w:rsidR="006265AC" w:rsidRPr="000D7112" w14:paraId="3C322519" w14:textId="77777777" w:rsidTr="002A6570">
        <w:trPr>
          <w:trHeight w:hRule="exact" w:val="1130"/>
        </w:trPr>
        <w:tc>
          <w:tcPr>
            <w:tcW w:w="1129" w:type="dxa"/>
            <w:vAlign w:val="center"/>
          </w:tcPr>
          <w:p w14:paraId="33E2E20E" w14:textId="77777777" w:rsidR="006265AC" w:rsidRPr="000D7112" w:rsidRDefault="006265AC" w:rsidP="002A6570">
            <w:pPr>
              <w:spacing w:after="0"/>
              <w:jc w:val="center"/>
              <w:rPr>
                <w:szCs w:val="20"/>
              </w:rPr>
            </w:pPr>
            <w:r w:rsidRPr="000D7112">
              <w:rPr>
                <w:szCs w:val="20"/>
              </w:rPr>
              <w:lastRenderedPageBreak/>
              <w:t>6</w:t>
            </w:r>
            <w:r>
              <w:rPr>
                <w:szCs w:val="20"/>
              </w:rPr>
              <w:t>3</w:t>
            </w:r>
            <w:r w:rsidRPr="000D7112">
              <w:rPr>
                <w:szCs w:val="20"/>
              </w:rPr>
              <w:t>.</w:t>
            </w:r>
          </w:p>
        </w:tc>
        <w:tc>
          <w:tcPr>
            <w:tcW w:w="1276" w:type="dxa"/>
            <w:vAlign w:val="center"/>
          </w:tcPr>
          <w:p w14:paraId="2206EFA1" w14:textId="77777777" w:rsidR="006265AC" w:rsidRPr="000D7112" w:rsidRDefault="006265AC" w:rsidP="002A6570">
            <w:pPr>
              <w:spacing w:after="0"/>
              <w:jc w:val="center"/>
              <w:rPr>
                <w:szCs w:val="20"/>
              </w:rPr>
            </w:pPr>
            <w:r>
              <w:rPr>
                <w:szCs w:val="20"/>
              </w:rPr>
              <w:t>3.5</w:t>
            </w:r>
          </w:p>
        </w:tc>
        <w:tc>
          <w:tcPr>
            <w:tcW w:w="5562" w:type="dxa"/>
            <w:vAlign w:val="center"/>
          </w:tcPr>
          <w:p w14:paraId="7F23C455" w14:textId="77777777" w:rsidR="006265AC" w:rsidRPr="000D7112" w:rsidRDefault="006265AC" w:rsidP="002A6570">
            <w:pPr>
              <w:spacing w:after="0"/>
              <w:ind w:left="261" w:right="181"/>
              <w:jc w:val="both"/>
              <w:rPr>
                <w:szCs w:val="20"/>
              </w:rPr>
            </w:pPr>
            <w:r w:rsidRPr="00DA0E3D">
              <w:rPr>
                <w:szCs w:val="20"/>
              </w:rPr>
              <w:t>Vytvořit a udržovat komplexní, přiměřenou a</w:t>
            </w:r>
            <w:r>
              <w:rPr>
                <w:szCs w:val="20"/>
              </w:rPr>
              <w:t> </w:t>
            </w:r>
            <w:r w:rsidRPr="00DA0E3D">
              <w:rPr>
                <w:szCs w:val="20"/>
              </w:rPr>
              <w:t>efektivní síť zařízení k nakládání s odpady na území Jihočeského kraje.</w:t>
            </w:r>
          </w:p>
        </w:tc>
        <w:tc>
          <w:tcPr>
            <w:tcW w:w="1522" w:type="dxa"/>
            <w:vAlign w:val="center"/>
          </w:tcPr>
          <w:p w14:paraId="1A2FF0B6" w14:textId="77777777" w:rsidR="006265AC" w:rsidRPr="000D7112" w:rsidRDefault="006265AC" w:rsidP="002A6570">
            <w:pPr>
              <w:spacing w:after="0"/>
              <w:jc w:val="center"/>
              <w:rPr>
                <w:szCs w:val="20"/>
              </w:rPr>
            </w:pPr>
            <w:r w:rsidRPr="000D7112">
              <w:rPr>
                <w:szCs w:val="20"/>
              </w:rPr>
              <w:t>Hlavní cíl</w:t>
            </w:r>
          </w:p>
        </w:tc>
      </w:tr>
      <w:tr w:rsidR="006265AC" w:rsidRPr="000D7112" w14:paraId="41F6D23A" w14:textId="77777777" w:rsidTr="002A6570">
        <w:trPr>
          <w:trHeight w:hRule="exact" w:val="1427"/>
        </w:trPr>
        <w:tc>
          <w:tcPr>
            <w:tcW w:w="1129" w:type="dxa"/>
            <w:vAlign w:val="center"/>
          </w:tcPr>
          <w:p w14:paraId="6AC605A6" w14:textId="77777777" w:rsidR="006265AC" w:rsidRPr="000D7112" w:rsidRDefault="006265AC" w:rsidP="002A6570">
            <w:pPr>
              <w:spacing w:after="0"/>
              <w:jc w:val="center"/>
              <w:rPr>
                <w:szCs w:val="20"/>
              </w:rPr>
            </w:pPr>
            <w:r w:rsidRPr="000D7112">
              <w:rPr>
                <w:szCs w:val="20"/>
              </w:rPr>
              <w:t>6</w:t>
            </w:r>
            <w:r>
              <w:rPr>
                <w:szCs w:val="20"/>
              </w:rPr>
              <w:t>4</w:t>
            </w:r>
            <w:r w:rsidRPr="000D7112">
              <w:rPr>
                <w:szCs w:val="20"/>
              </w:rPr>
              <w:t>.</w:t>
            </w:r>
          </w:p>
        </w:tc>
        <w:tc>
          <w:tcPr>
            <w:tcW w:w="1276" w:type="dxa"/>
            <w:vAlign w:val="center"/>
          </w:tcPr>
          <w:p w14:paraId="49D39BC7" w14:textId="77777777" w:rsidR="006265AC" w:rsidRPr="000D7112" w:rsidRDefault="006265AC" w:rsidP="002A6570">
            <w:pPr>
              <w:spacing w:after="0"/>
              <w:jc w:val="center"/>
              <w:rPr>
                <w:szCs w:val="20"/>
              </w:rPr>
            </w:pPr>
            <w:r>
              <w:rPr>
                <w:szCs w:val="20"/>
              </w:rPr>
              <w:t>3.5</w:t>
            </w:r>
          </w:p>
        </w:tc>
        <w:tc>
          <w:tcPr>
            <w:tcW w:w="5562" w:type="dxa"/>
            <w:vAlign w:val="center"/>
          </w:tcPr>
          <w:p w14:paraId="560BFF7A" w14:textId="77777777" w:rsidR="006265AC" w:rsidRPr="000D7112" w:rsidRDefault="006265AC" w:rsidP="002A6570">
            <w:pPr>
              <w:spacing w:after="0"/>
              <w:ind w:left="261" w:right="181"/>
              <w:jc w:val="both"/>
              <w:rPr>
                <w:szCs w:val="20"/>
              </w:rPr>
            </w:pPr>
            <w:r w:rsidRPr="003725E4">
              <w:rPr>
                <w:szCs w:val="20"/>
              </w:rPr>
              <w:t>Neohrožovat v důsledku přeshraničního pohybu odpadů lidské zdraví, životní prostředí a plnění povinností nebo závazných cílů České republiky vyplývajících z evropských právních předpisů.</w:t>
            </w:r>
          </w:p>
        </w:tc>
        <w:tc>
          <w:tcPr>
            <w:tcW w:w="1522" w:type="dxa"/>
            <w:vAlign w:val="center"/>
          </w:tcPr>
          <w:p w14:paraId="2554D186" w14:textId="77777777" w:rsidR="006265AC" w:rsidRPr="000D7112" w:rsidRDefault="006265AC" w:rsidP="002A6570">
            <w:pPr>
              <w:spacing w:after="0"/>
              <w:jc w:val="center"/>
              <w:rPr>
                <w:szCs w:val="20"/>
              </w:rPr>
            </w:pPr>
            <w:r w:rsidRPr="000D7112">
              <w:rPr>
                <w:szCs w:val="20"/>
              </w:rPr>
              <w:t>Hlavní cíl</w:t>
            </w:r>
          </w:p>
        </w:tc>
      </w:tr>
      <w:tr w:rsidR="006265AC" w:rsidRPr="000D7112" w14:paraId="1FF872BD" w14:textId="77777777" w:rsidTr="002A6570">
        <w:trPr>
          <w:trHeight w:hRule="exact" w:val="560"/>
        </w:trPr>
        <w:tc>
          <w:tcPr>
            <w:tcW w:w="1129" w:type="dxa"/>
            <w:vAlign w:val="center"/>
          </w:tcPr>
          <w:p w14:paraId="34EBDF07" w14:textId="77777777" w:rsidR="006265AC" w:rsidRPr="000D7112" w:rsidRDefault="006265AC" w:rsidP="002A6570">
            <w:pPr>
              <w:spacing w:after="0"/>
              <w:jc w:val="center"/>
              <w:rPr>
                <w:szCs w:val="20"/>
              </w:rPr>
            </w:pPr>
            <w:r w:rsidRPr="000D7112">
              <w:rPr>
                <w:szCs w:val="20"/>
              </w:rPr>
              <w:t>6</w:t>
            </w:r>
            <w:r>
              <w:rPr>
                <w:szCs w:val="20"/>
              </w:rPr>
              <w:t>5</w:t>
            </w:r>
            <w:r w:rsidRPr="000D7112">
              <w:rPr>
                <w:szCs w:val="20"/>
              </w:rPr>
              <w:t>.</w:t>
            </w:r>
          </w:p>
        </w:tc>
        <w:tc>
          <w:tcPr>
            <w:tcW w:w="1276" w:type="dxa"/>
            <w:vAlign w:val="center"/>
          </w:tcPr>
          <w:p w14:paraId="57D7CEDB" w14:textId="77777777" w:rsidR="006265AC" w:rsidRPr="000D7112" w:rsidRDefault="006265AC" w:rsidP="002A6570">
            <w:pPr>
              <w:spacing w:after="0"/>
              <w:jc w:val="center"/>
              <w:rPr>
                <w:szCs w:val="20"/>
              </w:rPr>
            </w:pPr>
            <w:r>
              <w:rPr>
                <w:szCs w:val="20"/>
              </w:rPr>
              <w:t>3.6</w:t>
            </w:r>
          </w:p>
        </w:tc>
        <w:tc>
          <w:tcPr>
            <w:tcW w:w="5562" w:type="dxa"/>
            <w:vAlign w:val="center"/>
          </w:tcPr>
          <w:p w14:paraId="0D27940F" w14:textId="77777777" w:rsidR="006265AC" w:rsidRPr="000D7112" w:rsidRDefault="006265AC" w:rsidP="002A6570">
            <w:pPr>
              <w:spacing w:after="0"/>
              <w:ind w:left="261" w:right="181"/>
              <w:jc w:val="both"/>
              <w:rPr>
                <w:szCs w:val="20"/>
              </w:rPr>
            </w:pPr>
            <w:r w:rsidRPr="003725E4">
              <w:rPr>
                <w:szCs w:val="20"/>
              </w:rPr>
              <w:t>Omezit odkládání odpadů mimo místa k tomu určená.</w:t>
            </w:r>
          </w:p>
        </w:tc>
        <w:tc>
          <w:tcPr>
            <w:tcW w:w="1522" w:type="dxa"/>
            <w:vAlign w:val="center"/>
          </w:tcPr>
          <w:p w14:paraId="4267B786" w14:textId="77777777" w:rsidR="006265AC" w:rsidRPr="000D7112" w:rsidRDefault="006265AC" w:rsidP="002A6570">
            <w:pPr>
              <w:spacing w:after="0"/>
              <w:jc w:val="center"/>
              <w:rPr>
                <w:szCs w:val="20"/>
              </w:rPr>
            </w:pPr>
            <w:r>
              <w:rPr>
                <w:szCs w:val="20"/>
              </w:rPr>
              <w:t>Dílčí cíl</w:t>
            </w:r>
          </w:p>
        </w:tc>
      </w:tr>
      <w:tr w:rsidR="006265AC" w:rsidRPr="000D7112" w14:paraId="2A5B76A1" w14:textId="77777777" w:rsidTr="002A6570">
        <w:trPr>
          <w:trHeight w:hRule="exact" w:val="1128"/>
        </w:trPr>
        <w:tc>
          <w:tcPr>
            <w:tcW w:w="1129" w:type="dxa"/>
            <w:vAlign w:val="center"/>
          </w:tcPr>
          <w:p w14:paraId="19567515" w14:textId="77777777" w:rsidR="006265AC" w:rsidRPr="000D7112" w:rsidRDefault="006265AC" w:rsidP="002A6570">
            <w:pPr>
              <w:spacing w:after="0"/>
              <w:jc w:val="center"/>
              <w:rPr>
                <w:szCs w:val="20"/>
              </w:rPr>
            </w:pPr>
            <w:r w:rsidRPr="000D7112">
              <w:rPr>
                <w:szCs w:val="20"/>
              </w:rPr>
              <w:t>6</w:t>
            </w:r>
            <w:r>
              <w:rPr>
                <w:szCs w:val="20"/>
              </w:rPr>
              <w:t>6</w:t>
            </w:r>
            <w:r w:rsidRPr="000D7112">
              <w:rPr>
                <w:szCs w:val="20"/>
              </w:rPr>
              <w:t>.</w:t>
            </w:r>
          </w:p>
        </w:tc>
        <w:tc>
          <w:tcPr>
            <w:tcW w:w="1276" w:type="dxa"/>
            <w:vAlign w:val="center"/>
          </w:tcPr>
          <w:p w14:paraId="24D677DA" w14:textId="77777777" w:rsidR="006265AC" w:rsidRPr="000D7112" w:rsidRDefault="006265AC" w:rsidP="002A6570">
            <w:pPr>
              <w:spacing w:after="0"/>
              <w:jc w:val="center"/>
              <w:rPr>
                <w:szCs w:val="20"/>
              </w:rPr>
            </w:pPr>
            <w:r>
              <w:rPr>
                <w:szCs w:val="20"/>
              </w:rPr>
              <w:t>3.6</w:t>
            </w:r>
          </w:p>
        </w:tc>
        <w:tc>
          <w:tcPr>
            <w:tcW w:w="5562" w:type="dxa"/>
            <w:vAlign w:val="center"/>
          </w:tcPr>
          <w:p w14:paraId="52C0BC23" w14:textId="77777777" w:rsidR="006265AC" w:rsidRPr="000D7112" w:rsidRDefault="006265AC" w:rsidP="002A6570">
            <w:pPr>
              <w:spacing w:after="0"/>
              <w:ind w:left="259" w:right="180"/>
              <w:jc w:val="both"/>
              <w:rPr>
                <w:szCs w:val="20"/>
              </w:rPr>
            </w:pPr>
            <w:r w:rsidRPr="003725E4">
              <w:rPr>
                <w:szCs w:val="20"/>
              </w:rPr>
              <w:t>Zajistit správné nakládání s odpady odloženými mimo místa k tomu určená a s odpady, jejichž vlastník není znám nebo zanikl.</w:t>
            </w:r>
          </w:p>
        </w:tc>
        <w:tc>
          <w:tcPr>
            <w:tcW w:w="1522" w:type="dxa"/>
            <w:vAlign w:val="center"/>
          </w:tcPr>
          <w:p w14:paraId="46FE71AB" w14:textId="77777777" w:rsidR="006265AC" w:rsidRPr="000D7112" w:rsidRDefault="006265AC" w:rsidP="002A6570">
            <w:pPr>
              <w:spacing w:after="0"/>
              <w:jc w:val="center"/>
              <w:rPr>
                <w:szCs w:val="20"/>
              </w:rPr>
            </w:pPr>
            <w:r>
              <w:rPr>
                <w:szCs w:val="20"/>
              </w:rPr>
              <w:t>Dílčí cíl</w:t>
            </w:r>
          </w:p>
        </w:tc>
      </w:tr>
      <w:tr w:rsidR="006265AC" w:rsidRPr="000D7112" w14:paraId="55539524" w14:textId="77777777" w:rsidTr="002A6570">
        <w:trPr>
          <w:trHeight w:hRule="exact" w:val="1144"/>
        </w:trPr>
        <w:tc>
          <w:tcPr>
            <w:tcW w:w="1129" w:type="dxa"/>
            <w:vAlign w:val="center"/>
          </w:tcPr>
          <w:p w14:paraId="11E2B93C" w14:textId="77777777" w:rsidR="006265AC" w:rsidRPr="000D7112" w:rsidRDefault="006265AC" w:rsidP="002A6570">
            <w:pPr>
              <w:spacing w:after="0"/>
              <w:jc w:val="center"/>
              <w:rPr>
                <w:szCs w:val="20"/>
              </w:rPr>
            </w:pPr>
            <w:r w:rsidRPr="000D7112">
              <w:rPr>
                <w:szCs w:val="20"/>
              </w:rPr>
              <w:t>6</w:t>
            </w:r>
            <w:r>
              <w:rPr>
                <w:szCs w:val="20"/>
              </w:rPr>
              <w:t>7</w:t>
            </w:r>
            <w:r w:rsidRPr="000D7112">
              <w:rPr>
                <w:szCs w:val="20"/>
              </w:rPr>
              <w:t>.</w:t>
            </w:r>
          </w:p>
        </w:tc>
        <w:tc>
          <w:tcPr>
            <w:tcW w:w="1276" w:type="dxa"/>
            <w:vAlign w:val="center"/>
          </w:tcPr>
          <w:p w14:paraId="41E8F5DC" w14:textId="77777777" w:rsidR="006265AC" w:rsidRPr="000D7112" w:rsidRDefault="006265AC" w:rsidP="002A6570">
            <w:pPr>
              <w:spacing w:after="0"/>
              <w:jc w:val="center"/>
              <w:rPr>
                <w:szCs w:val="20"/>
              </w:rPr>
            </w:pPr>
            <w:r>
              <w:rPr>
                <w:szCs w:val="20"/>
              </w:rPr>
              <w:t>3.7</w:t>
            </w:r>
          </w:p>
        </w:tc>
        <w:tc>
          <w:tcPr>
            <w:tcW w:w="5562" w:type="dxa"/>
            <w:vAlign w:val="center"/>
          </w:tcPr>
          <w:p w14:paraId="212CC234" w14:textId="77777777" w:rsidR="006265AC" w:rsidRPr="000D7112" w:rsidRDefault="006265AC" w:rsidP="002A6570">
            <w:pPr>
              <w:spacing w:after="0"/>
              <w:ind w:left="259" w:right="180"/>
              <w:jc w:val="both"/>
              <w:rPr>
                <w:szCs w:val="20"/>
              </w:rPr>
            </w:pPr>
            <w:r w:rsidRPr="003725E4">
              <w:rPr>
                <w:szCs w:val="20"/>
              </w:rPr>
              <w:t>Dosáhnout do roku 2026 v porovnání s rokem 2022 snížení spotřeby vybraných plastových výrobků na jedno použití.</w:t>
            </w:r>
          </w:p>
        </w:tc>
        <w:tc>
          <w:tcPr>
            <w:tcW w:w="1522" w:type="dxa"/>
            <w:vAlign w:val="center"/>
          </w:tcPr>
          <w:p w14:paraId="4D231118" w14:textId="77777777" w:rsidR="006265AC" w:rsidRPr="000D7112" w:rsidRDefault="006265AC" w:rsidP="002A6570">
            <w:pPr>
              <w:spacing w:after="0"/>
              <w:jc w:val="center"/>
              <w:rPr>
                <w:szCs w:val="20"/>
              </w:rPr>
            </w:pPr>
            <w:r w:rsidRPr="000D7112">
              <w:rPr>
                <w:szCs w:val="20"/>
              </w:rPr>
              <w:t>Hlavní cíl</w:t>
            </w:r>
          </w:p>
        </w:tc>
      </w:tr>
      <w:tr w:rsidR="006265AC" w:rsidRPr="000D7112" w14:paraId="3B1178AF" w14:textId="77777777" w:rsidTr="002A6570">
        <w:trPr>
          <w:trHeight w:hRule="exact" w:val="1118"/>
        </w:trPr>
        <w:tc>
          <w:tcPr>
            <w:tcW w:w="1129" w:type="dxa"/>
            <w:vAlign w:val="center"/>
          </w:tcPr>
          <w:p w14:paraId="028D749A" w14:textId="77777777" w:rsidR="006265AC" w:rsidRPr="000D7112" w:rsidRDefault="006265AC" w:rsidP="002A6570">
            <w:pPr>
              <w:spacing w:after="0"/>
              <w:jc w:val="center"/>
              <w:rPr>
                <w:szCs w:val="20"/>
              </w:rPr>
            </w:pPr>
            <w:r w:rsidRPr="000D7112">
              <w:rPr>
                <w:szCs w:val="20"/>
              </w:rPr>
              <w:t>6</w:t>
            </w:r>
            <w:r>
              <w:rPr>
                <w:szCs w:val="20"/>
              </w:rPr>
              <w:t>8</w:t>
            </w:r>
            <w:r w:rsidRPr="000D7112">
              <w:rPr>
                <w:szCs w:val="20"/>
              </w:rPr>
              <w:t>.</w:t>
            </w:r>
          </w:p>
        </w:tc>
        <w:tc>
          <w:tcPr>
            <w:tcW w:w="1276" w:type="dxa"/>
            <w:vAlign w:val="center"/>
          </w:tcPr>
          <w:p w14:paraId="07BEE85A" w14:textId="77777777" w:rsidR="006265AC" w:rsidRPr="000D7112" w:rsidRDefault="006265AC" w:rsidP="002A6570">
            <w:pPr>
              <w:spacing w:after="0"/>
              <w:jc w:val="center"/>
              <w:rPr>
                <w:szCs w:val="20"/>
              </w:rPr>
            </w:pPr>
            <w:r>
              <w:rPr>
                <w:szCs w:val="20"/>
              </w:rPr>
              <w:t>3.7</w:t>
            </w:r>
          </w:p>
        </w:tc>
        <w:tc>
          <w:tcPr>
            <w:tcW w:w="5562" w:type="dxa"/>
            <w:vAlign w:val="center"/>
          </w:tcPr>
          <w:p w14:paraId="41E48536" w14:textId="77777777" w:rsidR="006265AC" w:rsidRPr="000D7112" w:rsidRDefault="006265AC" w:rsidP="002A6570">
            <w:pPr>
              <w:spacing w:after="0"/>
              <w:ind w:left="259" w:right="180"/>
              <w:jc w:val="both"/>
              <w:rPr>
                <w:szCs w:val="20"/>
              </w:rPr>
            </w:pPr>
            <w:r w:rsidRPr="003725E4">
              <w:rPr>
                <w:szCs w:val="20"/>
              </w:rPr>
              <w:t>Neuvádět na trh výrobky z oxo-rozložitelných plastů</w:t>
            </w:r>
            <w:r>
              <w:rPr>
                <w:szCs w:val="20"/>
              </w:rPr>
              <w:t xml:space="preserve"> </w:t>
            </w:r>
            <w:r w:rsidRPr="003725E4">
              <w:rPr>
                <w:szCs w:val="20"/>
              </w:rPr>
              <w:t>a vybrané plastové výrobky na jedno použití.</w:t>
            </w:r>
          </w:p>
        </w:tc>
        <w:tc>
          <w:tcPr>
            <w:tcW w:w="1522" w:type="dxa"/>
            <w:vAlign w:val="center"/>
          </w:tcPr>
          <w:p w14:paraId="76D74225" w14:textId="77777777" w:rsidR="006265AC" w:rsidRPr="000D7112" w:rsidRDefault="006265AC" w:rsidP="002A6570">
            <w:pPr>
              <w:spacing w:after="0"/>
              <w:jc w:val="center"/>
              <w:rPr>
                <w:szCs w:val="20"/>
              </w:rPr>
            </w:pPr>
            <w:r w:rsidRPr="00943980">
              <w:rPr>
                <w:szCs w:val="20"/>
              </w:rPr>
              <w:t>Dílčí cíl</w:t>
            </w:r>
          </w:p>
        </w:tc>
      </w:tr>
      <w:tr w:rsidR="006265AC" w:rsidRPr="000D7112" w14:paraId="460652AF" w14:textId="77777777" w:rsidTr="002A6570">
        <w:trPr>
          <w:trHeight w:hRule="exact" w:val="978"/>
        </w:trPr>
        <w:tc>
          <w:tcPr>
            <w:tcW w:w="1129" w:type="dxa"/>
            <w:vAlign w:val="center"/>
          </w:tcPr>
          <w:p w14:paraId="284F9323" w14:textId="77777777" w:rsidR="006265AC" w:rsidRPr="000D7112" w:rsidRDefault="006265AC" w:rsidP="002A6570">
            <w:pPr>
              <w:spacing w:after="0"/>
              <w:jc w:val="center"/>
              <w:rPr>
                <w:szCs w:val="20"/>
              </w:rPr>
            </w:pPr>
            <w:r w:rsidRPr="000D7112">
              <w:rPr>
                <w:szCs w:val="20"/>
              </w:rPr>
              <w:t>6</w:t>
            </w:r>
            <w:r>
              <w:rPr>
                <w:szCs w:val="20"/>
              </w:rPr>
              <w:t>9</w:t>
            </w:r>
            <w:r w:rsidRPr="000D7112">
              <w:rPr>
                <w:szCs w:val="20"/>
              </w:rPr>
              <w:t>.</w:t>
            </w:r>
          </w:p>
        </w:tc>
        <w:tc>
          <w:tcPr>
            <w:tcW w:w="1276" w:type="dxa"/>
            <w:vAlign w:val="center"/>
          </w:tcPr>
          <w:p w14:paraId="0FCC7D16" w14:textId="77777777" w:rsidR="006265AC" w:rsidRPr="000D7112" w:rsidRDefault="006265AC" w:rsidP="002A6570">
            <w:pPr>
              <w:spacing w:after="0"/>
              <w:jc w:val="center"/>
              <w:rPr>
                <w:szCs w:val="20"/>
              </w:rPr>
            </w:pPr>
            <w:r>
              <w:rPr>
                <w:szCs w:val="20"/>
              </w:rPr>
              <w:t>3.7</w:t>
            </w:r>
          </w:p>
        </w:tc>
        <w:tc>
          <w:tcPr>
            <w:tcW w:w="5562" w:type="dxa"/>
            <w:vAlign w:val="center"/>
          </w:tcPr>
          <w:p w14:paraId="32E76087" w14:textId="77777777" w:rsidR="006265AC" w:rsidRPr="000D7112" w:rsidRDefault="006265AC" w:rsidP="002A6570">
            <w:pPr>
              <w:spacing w:after="0"/>
              <w:ind w:left="259" w:right="180"/>
              <w:jc w:val="both"/>
              <w:rPr>
                <w:szCs w:val="20"/>
              </w:rPr>
            </w:pPr>
            <w:r w:rsidRPr="003725E4">
              <w:rPr>
                <w:szCs w:val="20"/>
              </w:rPr>
              <w:t>Správně označovat vybrané plastové výrobky na jedno</w:t>
            </w:r>
            <w:r>
              <w:rPr>
                <w:szCs w:val="20"/>
              </w:rPr>
              <w:t xml:space="preserve"> </w:t>
            </w:r>
            <w:r w:rsidRPr="003725E4">
              <w:rPr>
                <w:szCs w:val="20"/>
              </w:rPr>
              <w:t>použití na jejich obalech nebo samotných výrobcích.</w:t>
            </w:r>
          </w:p>
        </w:tc>
        <w:tc>
          <w:tcPr>
            <w:tcW w:w="1522" w:type="dxa"/>
            <w:vAlign w:val="center"/>
          </w:tcPr>
          <w:p w14:paraId="716EE2F9" w14:textId="77777777" w:rsidR="006265AC" w:rsidRPr="000D7112" w:rsidRDefault="006265AC" w:rsidP="002A6570">
            <w:pPr>
              <w:spacing w:after="0"/>
              <w:jc w:val="center"/>
              <w:rPr>
                <w:szCs w:val="20"/>
              </w:rPr>
            </w:pPr>
            <w:r w:rsidRPr="00943980">
              <w:rPr>
                <w:szCs w:val="20"/>
              </w:rPr>
              <w:t>Dílčí cíl</w:t>
            </w:r>
          </w:p>
        </w:tc>
      </w:tr>
      <w:tr w:rsidR="006265AC" w:rsidRPr="000D7112" w14:paraId="32D8D88D" w14:textId="77777777" w:rsidTr="002A6570">
        <w:trPr>
          <w:trHeight w:hRule="exact" w:val="733"/>
        </w:trPr>
        <w:tc>
          <w:tcPr>
            <w:tcW w:w="1129" w:type="dxa"/>
            <w:vAlign w:val="center"/>
          </w:tcPr>
          <w:p w14:paraId="7B9ED086" w14:textId="77777777" w:rsidR="006265AC" w:rsidRPr="000D7112" w:rsidRDefault="006265AC" w:rsidP="002A6570">
            <w:pPr>
              <w:spacing w:after="0"/>
              <w:jc w:val="center"/>
              <w:rPr>
                <w:szCs w:val="20"/>
              </w:rPr>
            </w:pPr>
            <w:r>
              <w:rPr>
                <w:szCs w:val="20"/>
              </w:rPr>
              <w:t>70</w:t>
            </w:r>
            <w:r w:rsidRPr="000D7112">
              <w:rPr>
                <w:szCs w:val="20"/>
              </w:rPr>
              <w:t>.</w:t>
            </w:r>
          </w:p>
        </w:tc>
        <w:tc>
          <w:tcPr>
            <w:tcW w:w="1276" w:type="dxa"/>
            <w:vAlign w:val="center"/>
          </w:tcPr>
          <w:p w14:paraId="16B2936D" w14:textId="77777777" w:rsidR="006265AC" w:rsidRPr="000D7112" w:rsidRDefault="006265AC" w:rsidP="002A6570">
            <w:pPr>
              <w:spacing w:after="0"/>
              <w:jc w:val="center"/>
              <w:rPr>
                <w:szCs w:val="20"/>
              </w:rPr>
            </w:pPr>
            <w:r>
              <w:rPr>
                <w:szCs w:val="20"/>
              </w:rPr>
              <w:t>3.7</w:t>
            </w:r>
          </w:p>
        </w:tc>
        <w:tc>
          <w:tcPr>
            <w:tcW w:w="5562" w:type="dxa"/>
            <w:vAlign w:val="center"/>
          </w:tcPr>
          <w:p w14:paraId="5BCE820E" w14:textId="77777777" w:rsidR="006265AC" w:rsidRPr="000D7112" w:rsidRDefault="006265AC" w:rsidP="002A6570">
            <w:pPr>
              <w:spacing w:after="0"/>
              <w:ind w:left="259" w:right="180"/>
              <w:jc w:val="both"/>
              <w:rPr>
                <w:szCs w:val="20"/>
              </w:rPr>
            </w:pPr>
            <w:r w:rsidRPr="003725E4">
              <w:rPr>
                <w:szCs w:val="20"/>
              </w:rPr>
              <w:t>Zavést systémy rozšířené odpovědnosti výrobce pro vybrané plastové výrobky na jedno použití.</w:t>
            </w:r>
          </w:p>
        </w:tc>
        <w:tc>
          <w:tcPr>
            <w:tcW w:w="1522" w:type="dxa"/>
            <w:vAlign w:val="center"/>
          </w:tcPr>
          <w:p w14:paraId="1C603B8A" w14:textId="77777777" w:rsidR="006265AC" w:rsidRPr="000D7112" w:rsidRDefault="006265AC" w:rsidP="002A6570">
            <w:pPr>
              <w:spacing w:after="0"/>
              <w:jc w:val="center"/>
              <w:rPr>
                <w:szCs w:val="20"/>
              </w:rPr>
            </w:pPr>
            <w:r w:rsidRPr="00943980">
              <w:rPr>
                <w:szCs w:val="20"/>
              </w:rPr>
              <w:t>Dílčí cíl</w:t>
            </w:r>
          </w:p>
        </w:tc>
      </w:tr>
      <w:tr w:rsidR="006265AC" w:rsidRPr="000D7112" w14:paraId="09A75983" w14:textId="77777777" w:rsidTr="002A6570">
        <w:trPr>
          <w:trHeight w:hRule="exact" w:val="1282"/>
        </w:trPr>
        <w:tc>
          <w:tcPr>
            <w:tcW w:w="1129" w:type="dxa"/>
            <w:vAlign w:val="center"/>
          </w:tcPr>
          <w:p w14:paraId="43F874A3" w14:textId="77777777" w:rsidR="006265AC" w:rsidRPr="000D7112" w:rsidRDefault="006265AC" w:rsidP="002A6570">
            <w:pPr>
              <w:spacing w:after="0"/>
              <w:jc w:val="center"/>
              <w:rPr>
                <w:szCs w:val="20"/>
              </w:rPr>
            </w:pPr>
            <w:r>
              <w:rPr>
                <w:szCs w:val="20"/>
              </w:rPr>
              <w:t>71.</w:t>
            </w:r>
          </w:p>
        </w:tc>
        <w:tc>
          <w:tcPr>
            <w:tcW w:w="1276" w:type="dxa"/>
            <w:vAlign w:val="center"/>
          </w:tcPr>
          <w:p w14:paraId="2D9F5BC5" w14:textId="77777777" w:rsidR="006265AC" w:rsidRPr="000D7112" w:rsidRDefault="006265AC" w:rsidP="002A6570">
            <w:pPr>
              <w:spacing w:after="0"/>
              <w:jc w:val="center"/>
              <w:rPr>
                <w:szCs w:val="20"/>
              </w:rPr>
            </w:pPr>
            <w:r>
              <w:rPr>
                <w:szCs w:val="20"/>
              </w:rPr>
              <w:t>3.7</w:t>
            </w:r>
          </w:p>
        </w:tc>
        <w:tc>
          <w:tcPr>
            <w:tcW w:w="5562" w:type="dxa"/>
            <w:vAlign w:val="center"/>
          </w:tcPr>
          <w:p w14:paraId="55906424" w14:textId="77777777" w:rsidR="006265AC" w:rsidRPr="000D7112" w:rsidRDefault="006265AC" w:rsidP="002A6570">
            <w:pPr>
              <w:spacing w:after="0"/>
              <w:ind w:left="259" w:right="180"/>
              <w:jc w:val="both"/>
              <w:rPr>
                <w:szCs w:val="20"/>
              </w:rPr>
            </w:pPr>
            <w:r w:rsidRPr="003725E4">
              <w:rPr>
                <w:szCs w:val="20"/>
              </w:rPr>
              <w:t>Zajistit osvětu a informovanost spotřebitelů a</w:t>
            </w:r>
            <w:r>
              <w:rPr>
                <w:szCs w:val="20"/>
              </w:rPr>
              <w:t> </w:t>
            </w:r>
            <w:r w:rsidRPr="003725E4">
              <w:rPr>
                <w:szCs w:val="20"/>
              </w:rPr>
              <w:t>podnícení odpovědného spotřebitelského chování za účelem snížení množství odhozených odpadů z plastových výrobků na jedno použití.</w:t>
            </w:r>
          </w:p>
        </w:tc>
        <w:tc>
          <w:tcPr>
            <w:tcW w:w="1522" w:type="dxa"/>
            <w:vAlign w:val="center"/>
          </w:tcPr>
          <w:p w14:paraId="1F5E8F2C" w14:textId="77777777" w:rsidR="006265AC" w:rsidRPr="000D7112" w:rsidRDefault="006265AC" w:rsidP="002A6570">
            <w:pPr>
              <w:spacing w:after="0"/>
              <w:jc w:val="center"/>
              <w:rPr>
                <w:szCs w:val="20"/>
              </w:rPr>
            </w:pPr>
            <w:r w:rsidRPr="00943980">
              <w:rPr>
                <w:szCs w:val="20"/>
              </w:rPr>
              <w:t>Dílčí cíl</w:t>
            </w:r>
          </w:p>
        </w:tc>
      </w:tr>
    </w:tbl>
    <w:p w14:paraId="7421B7D9" w14:textId="77777777" w:rsidR="006265AC" w:rsidRPr="000D7112" w:rsidRDefault="006265AC" w:rsidP="006265AC">
      <w:pPr>
        <w:tabs>
          <w:tab w:val="left" w:pos="0"/>
        </w:tabs>
        <w:jc w:val="both"/>
        <w:rPr>
          <w:i/>
          <w:szCs w:val="20"/>
        </w:rPr>
      </w:pPr>
      <w:r w:rsidRPr="000D7112">
        <w:rPr>
          <w:i/>
          <w:szCs w:val="20"/>
        </w:rPr>
        <w:t>Zdroj: POH ČR</w:t>
      </w:r>
    </w:p>
    <w:p w14:paraId="4C97080D" w14:textId="77777777" w:rsidR="006265AC" w:rsidRPr="00362962" w:rsidRDefault="006265AC" w:rsidP="006265AC">
      <w:pPr>
        <w:tabs>
          <w:tab w:val="left" w:pos="0"/>
        </w:tabs>
        <w:jc w:val="both"/>
        <w:rPr>
          <w:i/>
          <w:color w:val="FF0000"/>
          <w:szCs w:val="20"/>
        </w:rPr>
      </w:pPr>
    </w:p>
    <w:p w14:paraId="591CBD41" w14:textId="77777777" w:rsidR="006265AC" w:rsidRDefault="006265AC" w:rsidP="006265AC">
      <w:pPr>
        <w:pStyle w:val="Nadpis2"/>
      </w:pPr>
      <w:r>
        <w:rPr>
          <w:color w:val="FF0000"/>
        </w:rPr>
        <w:br w:type="page"/>
      </w:r>
      <w:bookmarkStart w:id="43" w:name="_Toc160523065"/>
      <w:r w:rsidRPr="00003922">
        <w:lastRenderedPageBreak/>
        <w:t>Příloha č. 2: Soustavy indikátorů POH JČK</w:t>
      </w:r>
      <w:bookmarkEnd w:id="43"/>
    </w:p>
    <w:p w14:paraId="3E953AFC" w14:textId="77777777" w:rsidR="006265AC" w:rsidRPr="00505F89" w:rsidRDefault="006265AC" w:rsidP="006265AC">
      <w:pPr>
        <w:suppressAutoHyphens/>
        <w:jc w:val="both"/>
        <w:rPr>
          <w:rFonts w:cs="Arial"/>
        </w:rPr>
      </w:pPr>
      <w:r w:rsidRPr="00505F89">
        <w:rPr>
          <w:rFonts w:cs="Arial"/>
        </w:rPr>
        <w:t>Indikátory jsou základními ukazateli, kterými je průběžně hodnocen stav a vývoj odpadového hospodářství v České republice. Kvantitativní a kvalitativní indikátory umožňují sledovat plnění cílů plánů odpadového hospodářství. Ministerstvo pravidelně vyhodnocuje soustavu indikátorů odpadového hospodářství a zabezpečuje její aktualizaci. Ministerstvo zpracovává metodiky hodnocení plnění cílů plánů odpadového hospodářství a stanovuje přístup ke stanovení indikátorů. Pro výpočty indikátorů odpadového hospodářství budou využita data ze základního informačního zdroje ministerstva - Informačního systému odpadového hospodářství, obsahujícího data od povinných subjektů podle zákona o odpadech a zákona o výrobcích s ukončenou životností. Využity mohou být informace i z dalších resortních databází.</w:t>
      </w:r>
    </w:p>
    <w:p w14:paraId="7E049D40" w14:textId="77777777" w:rsidR="006265AC" w:rsidRDefault="006265AC" w:rsidP="006265AC">
      <w:pPr>
        <w:pStyle w:val="Titulek"/>
      </w:pPr>
      <w:bookmarkStart w:id="44" w:name="_Toc131016263"/>
      <w:r w:rsidRPr="00003922">
        <w:t xml:space="preserve">Přehled základních indikátorů k hodnocení stavu odpadového hospodářství JČK </w:t>
      </w:r>
      <w:bookmarkEnd w:id="44"/>
    </w:p>
    <w:tbl>
      <w:tblPr>
        <w:tblStyle w:val="TableNormal3"/>
        <w:tblW w:w="9068"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8506"/>
      </w:tblGrid>
      <w:tr w:rsidR="006265AC" w:rsidRPr="00003922" w14:paraId="09BF2F78" w14:textId="77777777" w:rsidTr="002A6570">
        <w:trPr>
          <w:trHeight w:val="302"/>
          <w:tblHeader/>
        </w:trPr>
        <w:tc>
          <w:tcPr>
            <w:tcW w:w="562" w:type="dxa"/>
            <w:shd w:val="clear" w:color="auto" w:fill="F2F2F2"/>
          </w:tcPr>
          <w:p w14:paraId="121199F0" w14:textId="77777777" w:rsidR="006265AC" w:rsidRPr="00003922" w:rsidRDefault="006265AC" w:rsidP="002A6570">
            <w:pPr>
              <w:spacing w:before="40" w:after="40"/>
              <w:ind w:left="107"/>
              <w:rPr>
                <w:rFonts w:cs="Arial"/>
                <w:b/>
                <w:sz w:val="20"/>
                <w:szCs w:val="20"/>
              </w:rPr>
            </w:pPr>
            <w:r w:rsidRPr="00003922">
              <w:rPr>
                <w:rFonts w:cs="Arial"/>
                <w:b/>
                <w:sz w:val="20"/>
                <w:szCs w:val="20"/>
              </w:rPr>
              <w:t>č.</w:t>
            </w:r>
          </w:p>
        </w:tc>
        <w:tc>
          <w:tcPr>
            <w:tcW w:w="8506" w:type="dxa"/>
            <w:shd w:val="clear" w:color="auto" w:fill="F2F2F2"/>
          </w:tcPr>
          <w:p w14:paraId="484B3F10" w14:textId="77777777" w:rsidR="006265AC" w:rsidRPr="00003922" w:rsidRDefault="006265AC" w:rsidP="002A6570">
            <w:pPr>
              <w:spacing w:before="40" w:after="40"/>
              <w:ind w:left="107"/>
              <w:rPr>
                <w:rFonts w:cs="Arial"/>
                <w:b/>
                <w:sz w:val="20"/>
                <w:szCs w:val="20"/>
              </w:rPr>
            </w:pPr>
            <w:r w:rsidRPr="00003922">
              <w:rPr>
                <w:rFonts w:cs="Arial"/>
                <w:b/>
                <w:sz w:val="20"/>
                <w:szCs w:val="20"/>
              </w:rPr>
              <w:t>Krajské</w:t>
            </w:r>
            <w:r w:rsidRPr="00003922">
              <w:rPr>
                <w:rFonts w:cs="Arial"/>
                <w:b/>
                <w:spacing w:val="-4"/>
                <w:sz w:val="20"/>
                <w:szCs w:val="20"/>
              </w:rPr>
              <w:t xml:space="preserve"> </w:t>
            </w:r>
            <w:r w:rsidRPr="00003922">
              <w:rPr>
                <w:rFonts w:cs="Arial"/>
                <w:b/>
                <w:sz w:val="20"/>
                <w:szCs w:val="20"/>
              </w:rPr>
              <w:t>indikátory</w:t>
            </w:r>
            <w:r w:rsidRPr="00003922">
              <w:rPr>
                <w:rFonts w:cs="Arial"/>
                <w:b/>
                <w:spacing w:val="-3"/>
                <w:sz w:val="20"/>
                <w:szCs w:val="20"/>
              </w:rPr>
              <w:t xml:space="preserve"> </w:t>
            </w:r>
            <w:r w:rsidRPr="00003922">
              <w:rPr>
                <w:rFonts w:cs="Arial"/>
                <w:b/>
                <w:sz w:val="20"/>
                <w:szCs w:val="20"/>
              </w:rPr>
              <w:t>(název)</w:t>
            </w:r>
          </w:p>
        </w:tc>
      </w:tr>
      <w:tr w:rsidR="006265AC" w:rsidRPr="00003922" w14:paraId="7199F388" w14:textId="77777777" w:rsidTr="002A6570">
        <w:trPr>
          <w:trHeight w:val="109"/>
        </w:trPr>
        <w:tc>
          <w:tcPr>
            <w:tcW w:w="562" w:type="dxa"/>
          </w:tcPr>
          <w:p w14:paraId="068CBC3B" w14:textId="77777777" w:rsidR="006265AC" w:rsidRPr="00003922" w:rsidRDefault="006265AC" w:rsidP="002A6570">
            <w:pPr>
              <w:spacing w:before="40" w:after="40"/>
              <w:ind w:left="107"/>
              <w:rPr>
                <w:rFonts w:cs="Arial"/>
                <w:sz w:val="20"/>
                <w:szCs w:val="20"/>
              </w:rPr>
            </w:pPr>
            <w:r w:rsidRPr="00003922">
              <w:rPr>
                <w:rFonts w:cs="Arial"/>
                <w:sz w:val="20"/>
                <w:szCs w:val="20"/>
              </w:rPr>
              <w:t>1.</w:t>
            </w:r>
          </w:p>
        </w:tc>
        <w:tc>
          <w:tcPr>
            <w:tcW w:w="8506" w:type="dxa"/>
          </w:tcPr>
          <w:p w14:paraId="601DC84C" w14:textId="77777777" w:rsidR="006265AC" w:rsidRPr="00003922" w:rsidRDefault="006265AC" w:rsidP="002A6570">
            <w:pPr>
              <w:spacing w:before="40" w:after="40"/>
              <w:ind w:left="107"/>
              <w:rPr>
                <w:rFonts w:cs="Arial"/>
                <w:sz w:val="20"/>
                <w:szCs w:val="20"/>
              </w:rPr>
            </w:pPr>
            <w:r w:rsidRPr="00003922">
              <w:rPr>
                <w:rFonts w:cs="Arial"/>
                <w:sz w:val="20"/>
                <w:szCs w:val="20"/>
              </w:rPr>
              <w:t>Celková</w:t>
            </w:r>
            <w:r w:rsidRPr="00003922">
              <w:rPr>
                <w:rFonts w:cs="Arial"/>
                <w:spacing w:val="-3"/>
                <w:sz w:val="20"/>
                <w:szCs w:val="20"/>
              </w:rPr>
              <w:t xml:space="preserve"> </w:t>
            </w:r>
            <w:r w:rsidRPr="00003922">
              <w:rPr>
                <w:rFonts w:cs="Arial"/>
                <w:sz w:val="20"/>
                <w:szCs w:val="20"/>
              </w:rPr>
              <w:t>produkce</w:t>
            </w:r>
            <w:r w:rsidRPr="00003922">
              <w:rPr>
                <w:rFonts w:cs="Arial"/>
                <w:spacing w:val="-3"/>
                <w:sz w:val="20"/>
                <w:szCs w:val="20"/>
              </w:rPr>
              <w:t xml:space="preserve"> </w:t>
            </w:r>
            <w:r w:rsidRPr="00003922">
              <w:rPr>
                <w:rFonts w:cs="Arial"/>
                <w:sz w:val="20"/>
                <w:szCs w:val="20"/>
              </w:rPr>
              <w:t>odpadů</w:t>
            </w:r>
          </w:p>
        </w:tc>
      </w:tr>
      <w:tr w:rsidR="006265AC" w:rsidRPr="00003922" w14:paraId="374A34B5" w14:textId="77777777" w:rsidTr="002A6570">
        <w:trPr>
          <w:trHeight w:val="113"/>
        </w:trPr>
        <w:tc>
          <w:tcPr>
            <w:tcW w:w="562" w:type="dxa"/>
          </w:tcPr>
          <w:p w14:paraId="3A20A623" w14:textId="77777777" w:rsidR="006265AC" w:rsidRPr="00003922" w:rsidRDefault="006265AC" w:rsidP="002A6570">
            <w:pPr>
              <w:spacing w:before="40" w:after="40"/>
              <w:ind w:left="107"/>
              <w:rPr>
                <w:rFonts w:cs="Arial"/>
                <w:sz w:val="20"/>
                <w:szCs w:val="20"/>
              </w:rPr>
            </w:pPr>
            <w:r w:rsidRPr="00003922">
              <w:rPr>
                <w:rFonts w:cs="Arial"/>
                <w:sz w:val="20"/>
                <w:szCs w:val="20"/>
              </w:rPr>
              <w:t>2.</w:t>
            </w:r>
          </w:p>
        </w:tc>
        <w:tc>
          <w:tcPr>
            <w:tcW w:w="8506" w:type="dxa"/>
          </w:tcPr>
          <w:p w14:paraId="11925EC4" w14:textId="77777777" w:rsidR="006265AC" w:rsidRPr="00003922" w:rsidRDefault="006265AC" w:rsidP="002A6570">
            <w:pPr>
              <w:spacing w:before="40" w:after="40"/>
              <w:ind w:left="107"/>
              <w:rPr>
                <w:rFonts w:cs="Arial"/>
                <w:sz w:val="20"/>
                <w:szCs w:val="20"/>
              </w:rPr>
            </w:pPr>
            <w:r w:rsidRPr="00003922">
              <w:rPr>
                <w:rFonts w:cs="Arial"/>
                <w:sz w:val="20"/>
                <w:szCs w:val="20"/>
              </w:rPr>
              <w:t>Produkce</w:t>
            </w:r>
            <w:r w:rsidRPr="00003922">
              <w:rPr>
                <w:rFonts w:cs="Arial"/>
                <w:spacing w:val="-2"/>
                <w:sz w:val="20"/>
                <w:szCs w:val="20"/>
              </w:rPr>
              <w:t xml:space="preserve"> </w:t>
            </w:r>
            <w:r w:rsidRPr="00003922">
              <w:rPr>
                <w:rFonts w:cs="Arial"/>
                <w:sz w:val="20"/>
                <w:szCs w:val="20"/>
              </w:rPr>
              <w:t>sekundárních</w:t>
            </w:r>
            <w:r w:rsidRPr="00003922">
              <w:rPr>
                <w:rFonts w:cs="Arial"/>
                <w:spacing w:val="-6"/>
                <w:sz w:val="20"/>
                <w:szCs w:val="20"/>
              </w:rPr>
              <w:t xml:space="preserve"> </w:t>
            </w:r>
            <w:r w:rsidRPr="00003922">
              <w:rPr>
                <w:rFonts w:cs="Arial"/>
                <w:sz w:val="20"/>
                <w:szCs w:val="20"/>
              </w:rPr>
              <w:t>odpadů</w:t>
            </w:r>
          </w:p>
        </w:tc>
      </w:tr>
      <w:tr w:rsidR="006265AC" w:rsidRPr="00003922" w14:paraId="1785AC41" w14:textId="77777777" w:rsidTr="002A6570">
        <w:trPr>
          <w:trHeight w:val="159"/>
        </w:trPr>
        <w:tc>
          <w:tcPr>
            <w:tcW w:w="562" w:type="dxa"/>
          </w:tcPr>
          <w:p w14:paraId="34D4E3BD" w14:textId="77777777" w:rsidR="006265AC" w:rsidRPr="00003922" w:rsidRDefault="006265AC" w:rsidP="002A6570">
            <w:pPr>
              <w:spacing w:before="40" w:after="40"/>
              <w:ind w:left="107"/>
              <w:rPr>
                <w:rFonts w:cs="Arial"/>
                <w:sz w:val="20"/>
                <w:szCs w:val="20"/>
              </w:rPr>
            </w:pPr>
            <w:r w:rsidRPr="00003922">
              <w:rPr>
                <w:rFonts w:cs="Arial"/>
                <w:sz w:val="20"/>
                <w:szCs w:val="20"/>
              </w:rPr>
              <w:t>3.</w:t>
            </w:r>
          </w:p>
        </w:tc>
        <w:tc>
          <w:tcPr>
            <w:tcW w:w="8506" w:type="dxa"/>
          </w:tcPr>
          <w:p w14:paraId="66319749" w14:textId="77777777" w:rsidR="006265AC" w:rsidRPr="00003922" w:rsidRDefault="006265AC" w:rsidP="002A6570">
            <w:pPr>
              <w:spacing w:before="40" w:after="40"/>
              <w:ind w:left="107"/>
              <w:rPr>
                <w:rFonts w:cs="Arial"/>
                <w:sz w:val="20"/>
                <w:szCs w:val="20"/>
              </w:rPr>
            </w:pPr>
            <w:r w:rsidRPr="00003922">
              <w:rPr>
                <w:rFonts w:cs="Arial"/>
                <w:sz w:val="20"/>
                <w:szCs w:val="20"/>
              </w:rPr>
              <w:t>Produkce</w:t>
            </w:r>
            <w:r w:rsidRPr="00003922">
              <w:rPr>
                <w:rFonts w:cs="Arial"/>
                <w:spacing w:val="-2"/>
                <w:sz w:val="20"/>
                <w:szCs w:val="20"/>
              </w:rPr>
              <w:t xml:space="preserve"> </w:t>
            </w:r>
            <w:r w:rsidRPr="00003922">
              <w:rPr>
                <w:rFonts w:cs="Arial"/>
                <w:sz w:val="20"/>
                <w:szCs w:val="20"/>
              </w:rPr>
              <w:t>primárních</w:t>
            </w:r>
            <w:r w:rsidRPr="00003922">
              <w:rPr>
                <w:rFonts w:cs="Arial"/>
                <w:spacing w:val="-3"/>
                <w:sz w:val="20"/>
                <w:szCs w:val="20"/>
              </w:rPr>
              <w:t xml:space="preserve"> </w:t>
            </w:r>
            <w:r w:rsidRPr="00003922">
              <w:rPr>
                <w:rFonts w:cs="Arial"/>
                <w:sz w:val="20"/>
                <w:szCs w:val="20"/>
              </w:rPr>
              <w:t>odpadů</w:t>
            </w:r>
          </w:p>
        </w:tc>
      </w:tr>
      <w:tr w:rsidR="006265AC" w:rsidRPr="00003922" w14:paraId="7F3A291F" w14:textId="77777777" w:rsidTr="002A6570">
        <w:trPr>
          <w:trHeight w:val="68"/>
        </w:trPr>
        <w:tc>
          <w:tcPr>
            <w:tcW w:w="562" w:type="dxa"/>
            <w:tcBorders>
              <w:bottom w:val="single" w:sz="4" w:space="0" w:color="auto"/>
            </w:tcBorders>
          </w:tcPr>
          <w:p w14:paraId="7E2E0031" w14:textId="77777777" w:rsidR="006265AC" w:rsidRPr="00003922" w:rsidRDefault="006265AC" w:rsidP="002A6570">
            <w:pPr>
              <w:spacing w:before="40" w:after="40"/>
              <w:ind w:left="107"/>
              <w:rPr>
                <w:rFonts w:cs="Arial"/>
                <w:sz w:val="20"/>
                <w:szCs w:val="20"/>
              </w:rPr>
            </w:pPr>
            <w:r w:rsidRPr="00003922">
              <w:rPr>
                <w:rFonts w:cs="Arial"/>
                <w:sz w:val="20"/>
                <w:szCs w:val="20"/>
              </w:rPr>
              <w:t>4.</w:t>
            </w:r>
          </w:p>
        </w:tc>
        <w:tc>
          <w:tcPr>
            <w:tcW w:w="8506" w:type="dxa"/>
            <w:tcBorders>
              <w:bottom w:val="single" w:sz="4" w:space="0" w:color="auto"/>
            </w:tcBorders>
          </w:tcPr>
          <w:p w14:paraId="45CA5C0D" w14:textId="77777777" w:rsidR="006265AC" w:rsidRPr="00003922" w:rsidRDefault="006265AC" w:rsidP="002A6570">
            <w:pPr>
              <w:spacing w:before="40" w:after="40"/>
              <w:ind w:left="107"/>
              <w:rPr>
                <w:rFonts w:cs="Arial"/>
                <w:sz w:val="20"/>
                <w:szCs w:val="20"/>
              </w:rPr>
            </w:pPr>
            <w:r w:rsidRPr="00003922">
              <w:rPr>
                <w:rFonts w:cs="Arial"/>
                <w:sz w:val="20"/>
                <w:szCs w:val="20"/>
              </w:rPr>
              <w:t>Produkce</w:t>
            </w:r>
            <w:r w:rsidRPr="00003922">
              <w:rPr>
                <w:rFonts w:cs="Arial"/>
                <w:spacing w:val="-3"/>
                <w:sz w:val="20"/>
                <w:szCs w:val="20"/>
              </w:rPr>
              <w:t xml:space="preserve"> </w:t>
            </w:r>
            <w:r w:rsidRPr="00003922">
              <w:rPr>
                <w:rFonts w:cs="Arial"/>
                <w:sz w:val="20"/>
                <w:szCs w:val="20"/>
              </w:rPr>
              <w:t>ostatních</w:t>
            </w:r>
            <w:r w:rsidRPr="00003922">
              <w:rPr>
                <w:rFonts w:cs="Arial"/>
                <w:spacing w:val="-3"/>
                <w:sz w:val="20"/>
                <w:szCs w:val="20"/>
              </w:rPr>
              <w:t xml:space="preserve"> </w:t>
            </w:r>
            <w:r w:rsidRPr="00003922">
              <w:rPr>
                <w:rFonts w:cs="Arial"/>
                <w:sz w:val="20"/>
                <w:szCs w:val="20"/>
              </w:rPr>
              <w:t>odpadů</w:t>
            </w:r>
          </w:p>
        </w:tc>
      </w:tr>
      <w:tr w:rsidR="006265AC" w:rsidRPr="00003922" w14:paraId="05C84CB9"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7548989F"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5.</w:t>
            </w:r>
          </w:p>
        </w:tc>
        <w:tc>
          <w:tcPr>
            <w:tcW w:w="8506" w:type="dxa"/>
            <w:tcBorders>
              <w:top w:val="single" w:sz="4" w:space="0" w:color="auto"/>
              <w:left w:val="single" w:sz="4" w:space="0" w:color="auto"/>
              <w:bottom w:val="single" w:sz="4" w:space="0" w:color="auto"/>
              <w:right w:val="single" w:sz="4" w:space="0" w:color="auto"/>
            </w:tcBorders>
          </w:tcPr>
          <w:p w14:paraId="7D141075"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2"/>
                <w:sz w:val="20"/>
                <w:szCs w:val="20"/>
              </w:rPr>
              <w:t xml:space="preserve"> </w:t>
            </w:r>
            <w:r w:rsidRPr="00003922">
              <w:rPr>
                <w:rFonts w:ascii="Verdana" w:hAnsi="Verdana" w:cs="Arial"/>
                <w:sz w:val="20"/>
                <w:szCs w:val="20"/>
              </w:rPr>
              <w:t>nebezpečných</w:t>
            </w:r>
            <w:r w:rsidRPr="00003922">
              <w:rPr>
                <w:rFonts w:ascii="Verdana" w:hAnsi="Verdana" w:cs="Arial"/>
                <w:spacing w:val="-6"/>
                <w:sz w:val="20"/>
                <w:szCs w:val="20"/>
              </w:rPr>
              <w:t xml:space="preserve"> </w:t>
            </w:r>
            <w:r w:rsidRPr="00003922">
              <w:rPr>
                <w:rFonts w:ascii="Verdana" w:hAnsi="Verdana" w:cs="Arial"/>
                <w:sz w:val="20"/>
                <w:szCs w:val="20"/>
              </w:rPr>
              <w:t>odpadů</w:t>
            </w:r>
          </w:p>
        </w:tc>
      </w:tr>
      <w:tr w:rsidR="006265AC" w:rsidRPr="00003922" w14:paraId="7027A8BB"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
        </w:trPr>
        <w:tc>
          <w:tcPr>
            <w:tcW w:w="562" w:type="dxa"/>
            <w:tcBorders>
              <w:top w:val="single" w:sz="4" w:space="0" w:color="auto"/>
              <w:left w:val="single" w:sz="4" w:space="0" w:color="auto"/>
              <w:bottom w:val="single" w:sz="4" w:space="0" w:color="auto"/>
              <w:right w:val="single" w:sz="4" w:space="0" w:color="auto"/>
            </w:tcBorders>
          </w:tcPr>
          <w:p w14:paraId="7033FE31"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6.</w:t>
            </w:r>
          </w:p>
        </w:tc>
        <w:tc>
          <w:tcPr>
            <w:tcW w:w="8506" w:type="dxa"/>
            <w:tcBorders>
              <w:top w:val="single" w:sz="4" w:space="0" w:color="auto"/>
              <w:left w:val="single" w:sz="4" w:space="0" w:color="auto"/>
              <w:bottom w:val="single" w:sz="4" w:space="0" w:color="auto"/>
              <w:right w:val="single" w:sz="4" w:space="0" w:color="auto"/>
            </w:tcBorders>
          </w:tcPr>
          <w:p w14:paraId="15AB855B"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3"/>
                <w:sz w:val="20"/>
                <w:szCs w:val="20"/>
              </w:rPr>
              <w:t xml:space="preserve"> </w:t>
            </w:r>
            <w:r w:rsidRPr="00003922">
              <w:rPr>
                <w:rFonts w:ascii="Verdana" w:hAnsi="Verdana" w:cs="Arial"/>
                <w:sz w:val="20"/>
                <w:szCs w:val="20"/>
              </w:rPr>
              <w:t>komunálních</w:t>
            </w:r>
            <w:r w:rsidRPr="00003922">
              <w:rPr>
                <w:rFonts w:ascii="Verdana" w:hAnsi="Verdana" w:cs="Arial"/>
                <w:spacing w:val="-4"/>
                <w:sz w:val="20"/>
                <w:szCs w:val="20"/>
              </w:rPr>
              <w:t xml:space="preserve"> </w:t>
            </w:r>
            <w:r w:rsidRPr="00003922">
              <w:rPr>
                <w:rFonts w:ascii="Verdana" w:hAnsi="Verdana" w:cs="Arial"/>
                <w:sz w:val="20"/>
                <w:szCs w:val="20"/>
              </w:rPr>
              <w:t>odpadů</w:t>
            </w:r>
          </w:p>
        </w:tc>
      </w:tr>
      <w:tr w:rsidR="006265AC" w:rsidRPr="00003922" w14:paraId="388C4C43"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3C81025F"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7.</w:t>
            </w:r>
          </w:p>
        </w:tc>
        <w:tc>
          <w:tcPr>
            <w:tcW w:w="8506" w:type="dxa"/>
            <w:tcBorders>
              <w:top w:val="single" w:sz="4" w:space="0" w:color="auto"/>
              <w:left w:val="single" w:sz="4" w:space="0" w:color="auto"/>
              <w:bottom w:val="single" w:sz="4" w:space="0" w:color="auto"/>
              <w:right w:val="single" w:sz="4" w:space="0" w:color="auto"/>
            </w:tcBorders>
          </w:tcPr>
          <w:p w14:paraId="3C44DAD7"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2"/>
                <w:sz w:val="20"/>
                <w:szCs w:val="20"/>
              </w:rPr>
              <w:t xml:space="preserve"> </w:t>
            </w:r>
            <w:r w:rsidRPr="00003922">
              <w:rPr>
                <w:rFonts w:ascii="Verdana" w:hAnsi="Verdana" w:cs="Arial"/>
                <w:sz w:val="20"/>
                <w:szCs w:val="20"/>
              </w:rPr>
              <w:t>komunálních</w:t>
            </w:r>
            <w:r w:rsidRPr="00003922">
              <w:rPr>
                <w:rFonts w:ascii="Verdana" w:hAnsi="Verdana" w:cs="Arial"/>
                <w:spacing w:val="-4"/>
                <w:sz w:val="20"/>
                <w:szCs w:val="20"/>
              </w:rPr>
              <w:t xml:space="preserve"> </w:t>
            </w:r>
            <w:r w:rsidRPr="00003922">
              <w:rPr>
                <w:rFonts w:ascii="Verdana" w:hAnsi="Verdana" w:cs="Arial"/>
                <w:sz w:val="20"/>
                <w:szCs w:val="20"/>
              </w:rPr>
              <w:t>odpadů</w:t>
            </w:r>
            <w:r w:rsidRPr="00003922">
              <w:rPr>
                <w:rFonts w:ascii="Verdana" w:hAnsi="Verdana" w:cs="Arial"/>
                <w:spacing w:val="-3"/>
                <w:sz w:val="20"/>
                <w:szCs w:val="20"/>
              </w:rPr>
              <w:t xml:space="preserve"> </w:t>
            </w:r>
            <w:r w:rsidRPr="00003922">
              <w:rPr>
                <w:rFonts w:ascii="Verdana" w:hAnsi="Verdana" w:cs="Arial"/>
                <w:sz w:val="20"/>
                <w:szCs w:val="20"/>
              </w:rPr>
              <w:t>z</w:t>
            </w:r>
            <w:r w:rsidRPr="00003922">
              <w:rPr>
                <w:rFonts w:ascii="Verdana" w:hAnsi="Verdana" w:cs="Arial"/>
                <w:spacing w:val="-1"/>
                <w:sz w:val="20"/>
                <w:szCs w:val="20"/>
              </w:rPr>
              <w:t xml:space="preserve"> </w:t>
            </w:r>
            <w:r w:rsidRPr="00003922">
              <w:rPr>
                <w:rFonts w:ascii="Verdana" w:hAnsi="Verdana" w:cs="Arial"/>
                <w:sz w:val="20"/>
                <w:szCs w:val="20"/>
              </w:rPr>
              <w:t>obcí</w:t>
            </w:r>
          </w:p>
        </w:tc>
      </w:tr>
      <w:tr w:rsidR="006265AC" w:rsidRPr="00003922" w14:paraId="4C8C65D5"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79567E3A"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8.</w:t>
            </w:r>
          </w:p>
        </w:tc>
        <w:tc>
          <w:tcPr>
            <w:tcW w:w="8506" w:type="dxa"/>
            <w:tcBorders>
              <w:top w:val="single" w:sz="4" w:space="0" w:color="auto"/>
              <w:left w:val="single" w:sz="4" w:space="0" w:color="auto"/>
              <w:bottom w:val="single" w:sz="4" w:space="0" w:color="auto"/>
              <w:right w:val="single" w:sz="4" w:space="0" w:color="auto"/>
            </w:tcBorders>
          </w:tcPr>
          <w:p w14:paraId="063579C0"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3"/>
                <w:sz w:val="20"/>
                <w:szCs w:val="20"/>
              </w:rPr>
              <w:t xml:space="preserve"> </w:t>
            </w:r>
            <w:r w:rsidRPr="00003922">
              <w:rPr>
                <w:rFonts w:ascii="Verdana" w:hAnsi="Verdana" w:cs="Arial"/>
                <w:sz w:val="20"/>
                <w:szCs w:val="20"/>
              </w:rPr>
              <w:t>směsného</w:t>
            </w:r>
            <w:r w:rsidRPr="00003922">
              <w:rPr>
                <w:rFonts w:ascii="Verdana" w:hAnsi="Verdana" w:cs="Arial"/>
                <w:spacing w:val="-2"/>
                <w:sz w:val="20"/>
                <w:szCs w:val="20"/>
              </w:rPr>
              <w:t xml:space="preserve"> </w:t>
            </w:r>
            <w:r w:rsidRPr="00003922">
              <w:rPr>
                <w:rFonts w:ascii="Verdana" w:hAnsi="Verdana" w:cs="Arial"/>
                <w:sz w:val="20"/>
                <w:szCs w:val="20"/>
              </w:rPr>
              <w:t>komunálního</w:t>
            </w:r>
            <w:r w:rsidRPr="00003922">
              <w:rPr>
                <w:rFonts w:ascii="Verdana" w:hAnsi="Verdana" w:cs="Arial"/>
                <w:spacing w:val="-5"/>
                <w:sz w:val="20"/>
                <w:szCs w:val="20"/>
              </w:rPr>
              <w:t xml:space="preserve"> </w:t>
            </w:r>
            <w:r w:rsidRPr="00003922">
              <w:rPr>
                <w:rFonts w:ascii="Verdana" w:hAnsi="Verdana" w:cs="Arial"/>
                <w:sz w:val="20"/>
                <w:szCs w:val="20"/>
              </w:rPr>
              <w:t>odpadu</w:t>
            </w:r>
          </w:p>
        </w:tc>
      </w:tr>
      <w:tr w:rsidR="006265AC" w:rsidRPr="00003922" w14:paraId="2B739C06"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412B873A"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9.</w:t>
            </w:r>
          </w:p>
        </w:tc>
        <w:tc>
          <w:tcPr>
            <w:tcW w:w="8506" w:type="dxa"/>
            <w:tcBorders>
              <w:top w:val="single" w:sz="4" w:space="0" w:color="auto"/>
              <w:left w:val="single" w:sz="4" w:space="0" w:color="auto"/>
              <w:bottom w:val="single" w:sz="4" w:space="0" w:color="auto"/>
              <w:right w:val="single" w:sz="4" w:space="0" w:color="auto"/>
            </w:tcBorders>
          </w:tcPr>
          <w:p w14:paraId="3DEF96A9"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2"/>
                <w:sz w:val="20"/>
                <w:szCs w:val="20"/>
              </w:rPr>
              <w:t xml:space="preserve"> </w:t>
            </w:r>
            <w:r w:rsidRPr="00003922">
              <w:rPr>
                <w:rFonts w:ascii="Verdana" w:hAnsi="Verdana" w:cs="Arial"/>
                <w:sz w:val="20"/>
                <w:szCs w:val="20"/>
              </w:rPr>
              <w:t>směsného</w:t>
            </w:r>
            <w:r w:rsidRPr="00003922">
              <w:rPr>
                <w:rFonts w:ascii="Verdana" w:hAnsi="Verdana" w:cs="Arial"/>
                <w:spacing w:val="-2"/>
                <w:sz w:val="20"/>
                <w:szCs w:val="20"/>
              </w:rPr>
              <w:t xml:space="preserve"> </w:t>
            </w:r>
            <w:r w:rsidRPr="00003922">
              <w:rPr>
                <w:rFonts w:ascii="Verdana" w:hAnsi="Verdana" w:cs="Arial"/>
                <w:sz w:val="20"/>
                <w:szCs w:val="20"/>
              </w:rPr>
              <w:t>komunálního</w:t>
            </w:r>
            <w:r w:rsidRPr="00003922">
              <w:rPr>
                <w:rFonts w:ascii="Verdana" w:hAnsi="Verdana" w:cs="Arial"/>
                <w:spacing w:val="-4"/>
                <w:sz w:val="20"/>
                <w:szCs w:val="20"/>
              </w:rPr>
              <w:t xml:space="preserve"> </w:t>
            </w:r>
            <w:r w:rsidRPr="00003922">
              <w:rPr>
                <w:rFonts w:ascii="Verdana" w:hAnsi="Verdana" w:cs="Arial"/>
                <w:sz w:val="20"/>
                <w:szCs w:val="20"/>
              </w:rPr>
              <w:t>odpadu</w:t>
            </w:r>
            <w:r w:rsidRPr="00003922">
              <w:rPr>
                <w:rFonts w:ascii="Verdana" w:hAnsi="Verdana" w:cs="Arial"/>
                <w:spacing w:val="-4"/>
                <w:sz w:val="20"/>
                <w:szCs w:val="20"/>
              </w:rPr>
              <w:t xml:space="preserve"> </w:t>
            </w:r>
            <w:r w:rsidRPr="00003922">
              <w:rPr>
                <w:rFonts w:ascii="Verdana" w:hAnsi="Verdana" w:cs="Arial"/>
                <w:sz w:val="20"/>
                <w:szCs w:val="20"/>
              </w:rPr>
              <w:t>z</w:t>
            </w:r>
            <w:r w:rsidRPr="00003922">
              <w:rPr>
                <w:rFonts w:ascii="Verdana" w:hAnsi="Verdana" w:cs="Arial"/>
                <w:spacing w:val="-1"/>
                <w:sz w:val="20"/>
                <w:szCs w:val="20"/>
              </w:rPr>
              <w:t xml:space="preserve"> </w:t>
            </w:r>
            <w:r w:rsidRPr="00003922">
              <w:rPr>
                <w:rFonts w:ascii="Verdana" w:hAnsi="Verdana" w:cs="Arial"/>
                <w:sz w:val="20"/>
                <w:szCs w:val="20"/>
              </w:rPr>
              <w:t>obcí</w:t>
            </w:r>
          </w:p>
        </w:tc>
      </w:tr>
      <w:tr w:rsidR="006265AC" w:rsidRPr="00003922" w14:paraId="6226DA9C"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0D3568BA"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10.</w:t>
            </w:r>
          </w:p>
        </w:tc>
        <w:tc>
          <w:tcPr>
            <w:tcW w:w="8506" w:type="dxa"/>
            <w:tcBorders>
              <w:top w:val="single" w:sz="4" w:space="0" w:color="auto"/>
              <w:left w:val="single" w:sz="4" w:space="0" w:color="auto"/>
              <w:bottom w:val="single" w:sz="4" w:space="0" w:color="auto"/>
              <w:right w:val="single" w:sz="4" w:space="0" w:color="auto"/>
            </w:tcBorders>
          </w:tcPr>
          <w:p w14:paraId="54FF532D"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2"/>
                <w:sz w:val="20"/>
                <w:szCs w:val="20"/>
              </w:rPr>
              <w:t xml:space="preserve"> </w:t>
            </w:r>
            <w:r w:rsidRPr="00003922">
              <w:rPr>
                <w:rFonts w:ascii="Verdana" w:hAnsi="Verdana" w:cs="Arial"/>
                <w:sz w:val="20"/>
                <w:szCs w:val="20"/>
              </w:rPr>
              <w:t>objemného</w:t>
            </w:r>
            <w:r w:rsidRPr="00003922">
              <w:rPr>
                <w:rFonts w:ascii="Verdana" w:hAnsi="Verdana" w:cs="Arial"/>
                <w:spacing w:val="-3"/>
                <w:sz w:val="20"/>
                <w:szCs w:val="20"/>
              </w:rPr>
              <w:t xml:space="preserve"> </w:t>
            </w:r>
            <w:r w:rsidRPr="00003922">
              <w:rPr>
                <w:rFonts w:ascii="Verdana" w:hAnsi="Verdana" w:cs="Arial"/>
                <w:sz w:val="20"/>
                <w:szCs w:val="20"/>
              </w:rPr>
              <w:t>odpadu</w:t>
            </w:r>
          </w:p>
        </w:tc>
      </w:tr>
      <w:tr w:rsidR="006265AC" w:rsidRPr="00003922" w14:paraId="11F721C1"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079D76C8"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11.</w:t>
            </w:r>
          </w:p>
        </w:tc>
        <w:tc>
          <w:tcPr>
            <w:tcW w:w="8506" w:type="dxa"/>
            <w:tcBorders>
              <w:top w:val="single" w:sz="4" w:space="0" w:color="auto"/>
              <w:left w:val="single" w:sz="4" w:space="0" w:color="auto"/>
              <w:bottom w:val="single" w:sz="4" w:space="0" w:color="auto"/>
              <w:right w:val="single" w:sz="4" w:space="0" w:color="auto"/>
            </w:tcBorders>
          </w:tcPr>
          <w:p w14:paraId="3EE27D8B" w14:textId="77777777" w:rsidR="006265AC" w:rsidRPr="00003922" w:rsidRDefault="006265AC" w:rsidP="002A6570">
            <w:pPr>
              <w:pStyle w:val="TableParagraph"/>
              <w:spacing w:before="40" w:after="40"/>
              <w:ind w:left="107"/>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1"/>
                <w:sz w:val="20"/>
                <w:szCs w:val="20"/>
              </w:rPr>
              <w:t xml:space="preserve"> </w:t>
            </w:r>
            <w:r w:rsidRPr="00003922">
              <w:rPr>
                <w:rFonts w:ascii="Verdana" w:hAnsi="Verdana" w:cs="Arial"/>
                <w:sz w:val="20"/>
                <w:szCs w:val="20"/>
              </w:rPr>
              <w:t>objemného</w:t>
            </w:r>
            <w:r w:rsidRPr="00003922">
              <w:rPr>
                <w:rFonts w:ascii="Verdana" w:hAnsi="Verdana" w:cs="Arial"/>
                <w:spacing w:val="-3"/>
                <w:sz w:val="20"/>
                <w:szCs w:val="20"/>
              </w:rPr>
              <w:t xml:space="preserve"> </w:t>
            </w:r>
            <w:r w:rsidRPr="00003922">
              <w:rPr>
                <w:rFonts w:ascii="Verdana" w:hAnsi="Verdana" w:cs="Arial"/>
                <w:sz w:val="20"/>
                <w:szCs w:val="20"/>
              </w:rPr>
              <w:t>odpadu</w:t>
            </w:r>
            <w:r w:rsidRPr="00003922">
              <w:rPr>
                <w:rFonts w:ascii="Verdana" w:hAnsi="Verdana" w:cs="Arial"/>
                <w:spacing w:val="-3"/>
                <w:sz w:val="20"/>
                <w:szCs w:val="20"/>
              </w:rPr>
              <w:t xml:space="preserve"> </w:t>
            </w:r>
            <w:r w:rsidRPr="00003922">
              <w:rPr>
                <w:rFonts w:ascii="Verdana" w:hAnsi="Verdana" w:cs="Arial"/>
                <w:sz w:val="20"/>
                <w:szCs w:val="20"/>
              </w:rPr>
              <w:t>z</w:t>
            </w:r>
            <w:r w:rsidRPr="00003922">
              <w:rPr>
                <w:rFonts w:ascii="Verdana" w:hAnsi="Verdana" w:cs="Arial"/>
                <w:spacing w:val="-1"/>
                <w:sz w:val="20"/>
                <w:szCs w:val="20"/>
              </w:rPr>
              <w:t xml:space="preserve"> </w:t>
            </w:r>
            <w:r w:rsidRPr="00003922">
              <w:rPr>
                <w:rFonts w:ascii="Verdana" w:hAnsi="Verdana" w:cs="Arial"/>
                <w:sz w:val="20"/>
                <w:szCs w:val="20"/>
              </w:rPr>
              <w:t>obcí</w:t>
            </w:r>
          </w:p>
        </w:tc>
      </w:tr>
      <w:tr w:rsidR="006265AC" w:rsidRPr="00003922" w14:paraId="488D6C77"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50D69DF0"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12.</w:t>
            </w:r>
          </w:p>
        </w:tc>
        <w:tc>
          <w:tcPr>
            <w:tcW w:w="8506" w:type="dxa"/>
            <w:tcBorders>
              <w:top w:val="single" w:sz="4" w:space="0" w:color="auto"/>
              <w:left w:val="single" w:sz="4" w:space="0" w:color="auto"/>
              <w:bottom w:val="single" w:sz="4" w:space="0" w:color="auto"/>
              <w:right w:val="single" w:sz="4" w:space="0" w:color="auto"/>
            </w:tcBorders>
          </w:tcPr>
          <w:p w14:paraId="5475DC33"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2"/>
                <w:sz w:val="20"/>
                <w:szCs w:val="20"/>
              </w:rPr>
              <w:t xml:space="preserve"> </w:t>
            </w:r>
            <w:r w:rsidRPr="00003922">
              <w:rPr>
                <w:rFonts w:ascii="Verdana" w:hAnsi="Verdana" w:cs="Arial"/>
                <w:sz w:val="20"/>
                <w:szCs w:val="20"/>
              </w:rPr>
              <w:t>(separace)</w:t>
            </w:r>
            <w:r w:rsidRPr="00003922">
              <w:rPr>
                <w:rFonts w:ascii="Verdana" w:hAnsi="Verdana" w:cs="Arial"/>
                <w:spacing w:val="-5"/>
                <w:sz w:val="20"/>
                <w:szCs w:val="20"/>
              </w:rPr>
              <w:t xml:space="preserve"> </w:t>
            </w:r>
            <w:r w:rsidRPr="00003922">
              <w:rPr>
                <w:rFonts w:ascii="Verdana" w:hAnsi="Verdana" w:cs="Arial"/>
                <w:sz w:val="20"/>
                <w:szCs w:val="20"/>
              </w:rPr>
              <w:t>textilních</w:t>
            </w:r>
            <w:r w:rsidRPr="00003922">
              <w:rPr>
                <w:rFonts w:ascii="Verdana" w:hAnsi="Verdana" w:cs="Arial"/>
                <w:spacing w:val="-1"/>
                <w:sz w:val="20"/>
                <w:szCs w:val="20"/>
              </w:rPr>
              <w:t xml:space="preserve"> </w:t>
            </w:r>
            <w:r w:rsidRPr="00003922">
              <w:rPr>
                <w:rFonts w:ascii="Verdana" w:hAnsi="Verdana" w:cs="Arial"/>
                <w:sz w:val="20"/>
                <w:szCs w:val="20"/>
              </w:rPr>
              <w:t>odpadů</w:t>
            </w:r>
          </w:p>
        </w:tc>
      </w:tr>
      <w:tr w:rsidR="006265AC" w:rsidRPr="00003922" w14:paraId="2BDC8531"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7486E632"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13.</w:t>
            </w:r>
          </w:p>
        </w:tc>
        <w:tc>
          <w:tcPr>
            <w:tcW w:w="8506" w:type="dxa"/>
            <w:tcBorders>
              <w:top w:val="single" w:sz="4" w:space="0" w:color="auto"/>
              <w:left w:val="single" w:sz="4" w:space="0" w:color="auto"/>
              <w:bottom w:val="single" w:sz="4" w:space="0" w:color="auto"/>
              <w:right w:val="single" w:sz="4" w:space="0" w:color="auto"/>
            </w:tcBorders>
          </w:tcPr>
          <w:p w14:paraId="763A0B9D"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4"/>
                <w:sz w:val="20"/>
                <w:szCs w:val="20"/>
              </w:rPr>
              <w:t xml:space="preserve"> </w:t>
            </w:r>
            <w:r w:rsidRPr="00003922">
              <w:rPr>
                <w:rFonts w:ascii="Verdana" w:hAnsi="Verdana" w:cs="Arial"/>
                <w:sz w:val="20"/>
                <w:szCs w:val="20"/>
              </w:rPr>
              <w:t>biologicky</w:t>
            </w:r>
            <w:r w:rsidRPr="00003922">
              <w:rPr>
                <w:rFonts w:ascii="Verdana" w:hAnsi="Verdana" w:cs="Arial"/>
                <w:spacing w:val="-5"/>
                <w:sz w:val="20"/>
                <w:szCs w:val="20"/>
              </w:rPr>
              <w:t xml:space="preserve"> </w:t>
            </w:r>
            <w:r w:rsidRPr="00003922">
              <w:rPr>
                <w:rFonts w:ascii="Verdana" w:hAnsi="Verdana" w:cs="Arial"/>
                <w:sz w:val="20"/>
                <w:szCs w:val="20"/>
              </w:rPr>
              <w:t>rozložitelných</w:t>
            </w:r>
            <w:r w:rsidRPr="00003922">
              <w:rPr>
                <w:rFonts w:ascii="Verdana" w:hAnsi="Verdana" w:cs="Arial"/>
                <w:spacing w:val="-5"/>
                <w:sz w:val="20"/>
                <w:szCs w:val="20"/>
              </w:rPr>
              <w:t xml:space="preserve"> </w:t>
            </w:r>
            <w:r w:rsidRPr="00003922">
              <w:rPr>
                <w:rFonts w:ascii="Verdana" w:hAnsi="Verdana" w:cs="Arial"/>
                <w:sz w:val="20"/>
                <w:szCs w:val="20"/>
              </w:rPr>
              <w:t>odpadů</w:t>
            </w:r>
          </w:p>
        </w:tc>
      </w:tr>
      <w:tr w:rsidR="006265AC" w:rsidRPr="00003922" w14:paraId="3ABC89D8"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45EE65B8"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14.</w:t>
            </w:r>
          </w:p>
        </w:tc>
        <w:tc>
          <w:tcPr>
            <w:tcW w:w="8506" w:type="dxa"/>
            <w:tcBorders>
              <w:top w:val="single" w:sz="4" w:space="0" w:color="auto"/>
              <w:left w:val="single" w:sz="4" w:space="0" w:color="auto"/>
              <w:bottom w:val="single" w:sz="4" w:space="0" w:color="auto"/>
              <w:right w:val="single" w:sz="4" w:space="0" w:color="auto"/>
            </w:tcBorders>
          </w:tcPr>
          <w:p w14:paraId="65C1112B"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4"/>
                <w:sz w:val="20"/>
                <w:szCs w:val="20"/>
              </w:rPr>
              <w:t xml:space="preserve"> </w:t>
            </w:r>
            <w:r w:rsidRPr="00003922">
              <w:rPr>
                <w:rFonts w:ascii="Verdana" w:hAnsi="Verdana" w:cs="Arial"/>
                <w:sz w:val="20"/>
                <w:szCs w:val="20"/>
              </w:rPr>
              <w:t>biologicky</w:t>
            </w:r>
            <w:r w:rsidRPr="00003922">
              <w:rPr>
                <w:rFonts w:ascii="Verdana" w:hAnsi="Verdana" w:cs="Arial"/>
                <w:spacing w:val="-4"/>
                <w:sz w:val="20"/>
                <w:szCs w:val="20"/>
              </w:rPr>
              <w:t xml:space="preserve"> </w:t>
            </w:r>
            <w:r w:rsidRPr="00003922">
              <w:rPr>
                <w:rFonts w:ascii="Verdana" w:hAnsi="Verdana" w:cs="Arial"/>
                <w:sz w:val="20"/>
                <w:szCs w:val="20"/>
              </w:rPr>
              <w:t>rozložitelných</w:t>
            </w:r>
            <w:r w:rsidRPr="00003922">
              <w:rPr>
                <w:rFonts w:ascii="Verdana" w:hAnsi="Verdana" w:cs="Arial"/>
                <w:spacing w:val="-2"/>
                <w:sz w:val="20"/>
                <w:szCs w:val="20"/>
              </w:rPr>
              <w:t xml:space="preserve"> </w:t>
            </w:r>
            <w:r w:rsidRPr="00003922">
              <w:rPr>
                <w:rFonts w:ascii="Verdana" w:hAnsi="Verdana" w:cs="Arial"/>
                <w:sz w:val="20"/>
                <w:szCs w:val="20"/>
              </w:rPr>
              <w:t>komunálních</w:t>
            </w:r>
            <w:r w:rsidRPr="00003922">
              <w:rPr>
                <w:rFonts w:ascii="Verdana" w:hAnsi="Verdana" w:cs="Arial"/>
                <w:spacing w:val="-5"/>
                <w:sz w:val="20"/>
                <w:szCs w:val="20"/>
              </w:rPr>
              <w:t xml:space="preserve"> </w:t>
            </w:r>
            <w:r w:rsidRPr="00003922">
              <w:rPr>
                <w:rFonts w:ascii="Verdana" w:hAnsi="Verdana" w:cs="Arial"/>
                <w:sz w:val="20"/>
                <w:szCs w:val="20"/>
              </w:rPr>
              <w:t>odpadů</w:t>
            </w:r>
          </w:p>
        </w:tc>
      </w:tr>
      <w:tr w:rsidR="006265AC" w:rsidRPr="00003922" w14:paraId="08627506"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6E00FA88"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15.</w:t>
            </w:r>
          </w:p>
        </w:tc>
        <w:tc>
          <w:tcPr>
            <w:tcW w:w="8506" w:type="dxa"/>
            <w:tcBorders>
              <w:top w:val="single" w:sz="4" w:space="0" w:color="auto"/>
              <w:left w:val="single" w:sz="4" w:space="0" w:color="auto"/>
              <w:bottom w:val="single" w:sz="4" w:space="0" w:color="auto"/>
              <w:right w:val="single" w:sz="4" w:space="0" w:color="auto"/>
            </w:tcBorders>
          </w:tcPr>
          <w:p w14:paraId="36983628"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3"/>
                <w:sz w:val="20"/>
                <w:szCs w:val="20"/>
              </w:rPr>
              <w:t xml:space="preserve"> </w:t>
            </w:r>
            <w:r w:rsidRPr="00003922">
              <w:rPr>
                <w:rFonts w:ascii="Verdana" w:hAnsi="Verdana" w:cs="Arial"/>
                <w:sz w:val="20"/>
                <w:szCs w:val="20"/>
              </w:rPr>
              <w:t>biologicky</w:t>
            </w:r>
            <w:r w:rsidRPr="00003922">
              <w:rPr>
                <w:rFonts w:ascii="Verdana" w:hAnsi="Verdana" w:cs="Arial"/>
                <w:spacing w:val="-3"/>
                <w:sz w:val="20"/>
                <w:szCs w:val="20"/>
              </w:rPr>
              <w:t xml:space="preserve"> </w:t>
            </w:r>
            <w:r w:rsidRPr="00003922">
              <w:rPr>
                <w:rFonts w:ascii="Verdana" w:hAnsi="Verdana" w:cs="Arial"/>
                <w:sz w:val="20"/>
                <w:szCs w:val="20"/>
              </w:rPr>
              <w:t>rozložitelných</w:t>
            </w:r>
            <w:r w:rsidRPr="00003922">
              <w:rPr>
                <w:rFonts w:ascii="Verdana" w:hAnsi="Verdana" w:cs="Arial"/>
                <w:spacing w:val="-1"/>
                <w:sz w:val="20"/>
                <w:szCs w:val="20"/>
              </w:rPr>
              <w:t xml:space="preserve"> </w:t>
            </w:r>
            <w:r w:rsidRPr="00003922">
              <w:rPr>
                <w:rFonts w:ascii="Verdana" w:hAnsi="Verdana" w:cs="Arial"/>
                <w:sz w:val="20"/>
                <w:szCs w:val="20"/>
              </w:rPr>
              <w:t>komunálních</w:t>
            </w:r>
            <w:r w:rsidRPr="00003922">
              <w:rPr>
                <w:rFonts w:ascii="Verdana" w:hAnsi="Verdana" w:cs="Arial"/>
                <w:spacing w:val="-4"/>
                <w:sz w:val="20"/>
                <w:szCs w:val="20"/>
              </w:rPr>
              <w:t xml:space="preserve"> </w:t>
            </w:r>
            <w:r w:rsidRPr="00003922">
              <w:rPr>
                <w:rFonts w:ascii="Verdana" w:hAnsi="Verdana" w:cs="Arial"/>
                <w:sz w:val="20"/>
                <w:szCs w:val="20"/>
              </w:rPr>
              <w:t>odpadů</w:t>
            </w:r>
            <w:r w:rsidRPr="00003922">
              <w:rPr>
                <w:rFonts w:ascii="Verdana" w:hAnsi="Verdana" w:cs="Arial"/>
                <w:spacing w:val="-4"/>
                <w:sz w:val="20"/>
                <w:szCs w:val="20"/>
              </w:rPr>
              <w:t xml:space="preserve"> </w:t>
            </w:r>
            <w:r w:rsidRPr="00003922">
              <w:rPr>
                <w:rFonts w:ascii="Verdana" w:hAnsi="Verdana" w:cs="Arial"/>
                <w:sz w:val="20"/>
                <w:szCs w:val="20"/>
              </w:rPr>
              <w:t>z</w:t>
            </w:r>
            <w:r w:rsidRPr="00003922">
              <w:rPr>
                <w:rFonts w:ascii="Verdana" w:hAnsi="Verdana" w:cs="Arial"/>
                <w:spacing w:val="-3"/>
                <w:sz w:val="20"/>
                <w:szCs w:val="20"/>
              </w:rPr>
              <w:t xml:space="preserve"> </w:t>
            </w:r>
            <w:r w:rsidRPr="00003922">
              <w:rPr>
                <w:rFonts w:ascii="Verdana" w:hAnsi="Verdana" w:cs="Arial"/>
                <w:sz w:val="20"/>
                <w:szCs w:val="20"/>
              </w:rPr>
              <w:t>obcí</w:t>
            </w:r>
          </w:p>
        </w:tc>
      </w:tr>
      <w:tr w:rsidR="006265AC" w:rsidRPr="00003922" w14:paraId="35831FCF"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44302E83"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16.</w:t>
            </w:r>
          </w:p>
        </w:tc>
        <w:tc>
          <w:tcPr>
            <w:tcW w:w="8506" w:type="dxa"/>
            <w:tcBorders>
              <w:top w:val="single" w:sz="4" w:space="0" w:color="auto"/>
              <w:left w:val="single" w:sz="4" w:space="0" w:color="auto"/>
              <w:bottom w:val="single" w:sz="4" w:space="0" w:color="auto"/>
              <w:right w:val="single" w:sz="4" w:space="0" w:color="auto"/>
            </w:tcBorders>
          </w:tcPr>
          <w:p w14:paraId="07752E6F"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3"/>
                <w:sz w:val="20"/>
                <w:szCs w:val="20"/>
              </w:rPr>
              <w:t xml:space="preserve"> </w:t>
            </w:r>
            <w:r w:rsidRPr="00003922">
              <w:rPr>
                <w:rFonts w:ascii="Verdana" w:hAnsi="Verdana" w:cs="Arial"/>
                <w:sz w:val="20"/>
                <w:szCs w:val="20"/>
              </w:rPr>
              <w:t>biologického</w:t>
            </w:r>
            <w:r w:rsidRPr="00003922">
              <w:rPr>
                <w:rFonts w:ascii="Verdana" w:hAnsi="Verdana" w:cs="Arial"/>
                <w:spacing w:val="-3"/>
                <w:sz w:val="20"/>
                <w:szCs w:val="20"/>
              </w:rPr>
              <w:t xml:space="preserve"> </w:t>
            </w:r>
            <w:r w:rsidRPr="00003922">
              <w:rPr>
                <w:rFonts w:ascii="Verdana" w:hAnsi="Verdana" w:cs="Arial"/>
                <w:sz w:val="20"/>
                <w:szCs w:val="20"/>
              </w:rPr>
              <w:t>odpadu</w:t>
            </w:r>
          </w:p>
        </w:tc>
      </w:tr>
      <w:tr w:rsidR="006265AC" w:rsidRPr="00003922" w14:paraId="098344C0"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0268069E"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17.</w:t>
            </w:r>
          </w:p>
        </w:tc>
        <w:tc>
          <w:tcPr>
            <w:tcW w:w="8506" w:type="dxa"/>
            <w:tcBorders>
              <w:top w:val="single" w:sz="4" w:space="0" w:color="auto"/>
              <w:left w:val="single" w:sz="4" w:space="0" w:color="auto"/>
              <w:bottom w:val="single" w:sz="4" w:space="0" w:color="auto"/>
              <w:right w:val="single" w:sz="4" w:space="0" w:color="auto"/>
            </w:tcBorders>
          </w:tcPr>
          <w:p w14:paraId="6BD29AA3"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3"/>
                <w:sz w:val="20"/>
                <w:szCs w:val="20"/>
              </w:rPr>
              <w:t xml:space="preserve"> </w:t>
            </w:r>
            <w:r w:rsidRPr="00003922">
              <w:rPr>
                <w:rFonts w:ascii="Verdana" w:hAnsi="Verdana" w:cs="Arial"/>
                <w:sz w:val="20"/>
                <w:szCs w:val="20"/>
              </w:rPr>
              <w:t>(separace)</w:t>
            </w:r>
            <w:r w:rsidRPr="00003922">
              <w:rPr>
                <w:rFonts w:ascii="Verdana" w:hAnsi="Verdana" w:cs="Arial"/>
                <w:spacing w:val="-5"/>
                <w:sz w:val="20"/>
                <w:szCs w:val="20"/>
              </w:rPr>
              <w:t xml:space="preserve"> </w:t>
            </w:r>
            <w:r w:rsidRPr="00003922">
              <w:rPr>
                <w:rFonts w:ascii="Verdana" w:hAnsi="Verdana" w:cs="Arial"/>
                <w:sz w:val="20"/>
                <w:szCs w:val="20"/>
              </w:rPr>
              <w:t>biologického</w:t>
            </w:r>
            <w:r w:rsidRPr="00003922">
              <w:rPr>
                <w:rFonts w:ascii="Verdana" w:hAnsi="Verdana" w:cs="Arial"/>
                <w:spacing w:val="-2"/>
                <w:sz w:val="20"/>
                <w:szCs w:val="20"/>
              </w:rPr>
              <w:t xml:space="preserve"> </w:t>
            </w:r>
            <w:r w:rsidRPr="00003922">
              <w:rPr>
                <w:rFonts w:ascii="Verdana" w:hAnsi="Verdana" w:cs="Arial"/>
                <w:sz w:val="20"/>
                <w:szCs w:val="20"/>
              </w:rPr>
              <w:t>odpadu</w:t>
            </w:r>
            <w:r w:rsidRPr="00003922">
              <w:rPr>
                <w:rFonts w:ascii="Verdana" w:hAnsi="Verdana" w:cs="Arial"/>
                <w:spacing w:val="-1"/>
                <w:sz w:val="20"/>
                <w:szCs w:val="20"/>
              </w:rPr>
              <w:t xml:space="preserve"> </w:t>
            </w:r>
            <w:r w:rsidRPr="00003922">
              <w:rPr>
                <w:rFonts w:ascii="Verdana" w:hAnsi="Verdana" w:cs="Arial"/>
                <w:sz w:val="20"/>
                <w:szCs w:val="20"/>
              </w:rPr>
              <w:t>v</w:t>
            </w:r>
            <w:r w:rsidRPr="00003922">
              <w:rPr>
                <w:rFonts w:ascii="Verdana" w:hAnsi="Verdana" w:cs="Arial"/>
                <w:spacing w:val="-5"/>
                <w:sz w:val="20"/>
                <w:szCs w:val="20"/>
              </w:rPr>
              <w:t xml:space="preserve"> </w:t>
            </w:r>
            <w:r w:rsidRPr="00003922">
              <w:rPr>
                <w:rFonts w:ascii="Verdana" w:hAnsi="Verdana" w:cs="Arial"/>
                <w:sz w:val="20"/>
                <w:szCs w:val="20"/>
              </w:rPr>
              <w:t>obcích</w:t>
            </w:r>
          </w:p>
        </w:tc>
      </w:tr>
      <w:tr w:rsidR="006265AC" w:rsidRPr="00003922" w14:paraId="79CC24EF"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0BF12297"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18.</w:t>
            </w:r>
          </w:p>
        </w:tc>
        <w:tc>
          <w:tcPr>
            <w:tcW w:w="8506" w:type="dxa"/>
            <w:tcBorders>
              <w:top w:val="single" w:sz="4" w:space="0" w:color="auto"/>
              <w:left w:val="single" w:sz="4" w:space="0" w:color="auto"/>
              <w:bottom w:val="single" w:sz="4" w:space="0" w:color="auto"/>
              <w:right w:val="single" w:sz="4" w:space="0" w:color="auto"/>
            </w:tcBorders>
          </w:tcPr>
          <w:p w14:paraId="3CC8AE1B"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2"/>
                <w:sz w:val="20"/>
                <w:szCs w:val="20"/>
              </w:rPr>
              <w:t xml:space="preserve"> </w:t>
            </w:r>
            <w:r w:rsidRPr="00003922">
              <w:rPr>
                <w:rFonts w:ascii="Verdana" w:hAnsi="Verdana" w:cs="Arial"/>
                <w:sz w:val="20"/>
                <w:szCs w:val="20"/>
              </w:rPr>
              <w:t>stavebních</w:t>
            </w:r>
            <w:r w:rsidRPr="00003922">
              <w:rPr>
                <w:rFonts w:ascii="Verdana" w:hAnsi="Verdana" w:cs="Arial"/>
                <w:spacing w:val="-4"/>
                <w:sz w:val="20"/>
                <w:szCs w:val="20"/>
              </w:rPr>
              <w:t xml:space="preserve"> </w:t>
            </w:r>
            <w:r w:rsidRPr="00003922">
              <w:rPr>
                <w:rFonts w:ascii="Verdana" w:hAnsi="Verdana" w:cs="Arial"/>
                <w:sz w:val="20"/>
                <w:szCs w:val="20"/>
              </w:rPr>
              <w:t>a</w:t>
            </w:r>
            <w:r w:rsidRPr="00003922">
              <w:rPr>
                <w:rFonts w:ascii="Verdana" w:hAnsi="Verdana" w:cs="Arial"/>
                <w:spacing w:val="-4"/>
                <w:sz w:val="20"/>
                <w:szCs w:val="20"/>
              </w:rPr>
              <w:t xml:space="preserve"> </w:t>
            </w:r>
            <w:r w:rsidRPr="00003922">
              <w:rPr>
                <w:rFonts w:ascii="Verdana" w:hAnsi="Verdana" w:cs="Arial"/>
                <w:sz w:val="20"/>
                <w:szCs w:val="20"/>
              </w:rPr>
              <w:t>demoličních</w:t>
            </w:r>
            <w:r w:rsidRPr="00003922">
              <w:rPr>
                <w:rFonts w:ascii="Verdana" w:hAnsi="Verdana" w:cs="Arial"/>
                <w:spacing w:val="-4"/>
                <w:sz w:val="20"/>
                <w:szCs w:val="20"/>
              </w:rPr>
              <w:t xml:space="preserve"> </w:t>
            </w:r>
            <w:r w:rsidRPr="00003922">
              <w:rPr>
                <w:rFonts w:ascii="Verdana" w:hAnsi="Verdana" w:cs="Arial"/>
                <w:sz w:val="20"/>
                <w:szCs w:val="20"/>
              </w:rPr>
              <w:t>odpadů</w:t>
            </w:r>
          </w:p>
        </w:tc>
      </w:tr>
      <w:tr w:rsidR="006265AC" w:rsidRPr="00003922" w14:paraId="57920EBA"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27B1F0F1"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19.</w:t>
            </w:r>
          </w:p>
        </w:tc>
        <w:tc>
          <w:tcPr>
            <w:tcW w:w="8506" w:type="dxa"/>
            <w:tcBorders>
              <w:top w:val="single" w:sz="4" w:space="0" w:color="auto"/>
              <w:left w:val="single" w:sz="4" w:space="0" w:color="auto"/>
              <w:bottom w:val="single" w:sz="4" w:space="0" w:color="auto"/>
              <w:right w:val="single" w:sz="4" w:space="0" w:color="auto"/>
            </w:tcBorders>
          </w:tcPr>
          <w:p w14:paraId="70751ACD"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2"/>
                <w:sz w:val="20"/>
                <w:szCs w:val="20"/>
              </w:rPr>
              <w:t xml:space="preserve"> </w:t>
            </w:r>
            <w:r w:rsidRPr="00003922">
              <w:rPr>
                <w:rFonts w:ascii="Verdana" w:hAnsi="Verdana" w:cs="Arial"/>
                <w:sz w:val="20"/>
                <w:szCs w:val="20"/>
              </w:rPr>
              <w:t>stavebních</w:t>
            </w:r>
            <w:r w:rsidRPr="00003922">
              <w:rPr>
                <w:rFonts w:ascii="Verdana" w:hAnsi="Verdana" w:cs="Arial"/>
                <w:spacing w:val="-4"/>
                <w:sz w:val="20"/>
                <w:szCs w:val="20"/>
              </w:rPr>
              <w:t xml:space="preserve"> </w:t>
            </w:r>
            <w:r w:rsidRPr="00003922">
              <w:rPr>
                <w:rFonts w:ascii="Verdana" w:hAnsi="Verdana" w:cs="Arial"/>
                <w:sz w:val="20"/>
                <w:szCs w:val="20"/>
              </w:rPr>
              <w:t>a</w:t>
            </w:r>
            <w:r w:rsidRPr="00003922">
              <w:rPr>
                <w:rFonts w:ascii="Verdana" w:hAnsi="Verdana" w:cs="Arial"/>
                <w:spacing w:val="-4"/>
                <w:sz w:val="20"/>
                <w:szCs w:val="20"/>
              </w:rPr>
              <w:t xml:space="preserve"> </w:t>
            </w:r>
            <w:r w:rsidRPr="00003922">
              <w:rPr>
                <w:rFonts w:ascii="Verdana" w:hAnsi="Verdana" w:cs="Arial"/>
                <w:sz w:val="20"/>
                <w:szCs w:val="20"/>
              </w:rPr>
              <w:t>demoličních</w:t>
            </w:r>
            <w:r w:rsidRPr="00003922">
              <w:rPr>
                <w:rFonts w:ascii="Verdana" w:hAnsi="Verdana" w:cs="Arial"/>
                <w:spacing w:val="-3"/>
                <w:sz w:val="20"/>
                <w:szCs w:val="20"/>
              </w:rPr>
              <w:t xml:space="preserve"> </w:t>
            </w:r>
            <w:r w:rsidRPr="00003922">
              <w:rPr>
                <w:rFonts w:ascii="Verdana" w:hAnsi="Verdana" w:cs="Arial"/>
                <w:sz w:val="20"/>
                <w:szCs w:val="20"/>
              </w:rPr>
              <w:t>ostatních</w:t>
            </w:r>
            <w:r w:rsidRPr="00003922">
              <w:rPr>
                <w:rFonts w:ascii="Verdana" w:hAnsi="Verdana" w:cs="Arial"/>
                <w:spacing w:val="-4"/>
                <w:sz w:val="20"/>
                <w:szCs w:val="20"/>
              </w:rPr>
              <w:t xml:space="preserve"> </w:t>
            </w:r>
            <w:r w:rsidRPr="00003922">
              <w:rPr>
                <w:rFonts w:ascii="Verdana" w:hAnsi="Verdana" w:cs="Arial"/>
                <w:sz w:val="20"/>
                <w:szCs w:val="20"/>
              </w:rPr>
              <w:t>odpadů</w:t>
            </w:r>
          </w:p>
        </w:tc>
      </w:tr>
      <w:tr w:rsidR="006265AC" w:rsidRPr="00003922" w14:paraId="14523122"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194BD0E9"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20.</w:t>
            </w:r>
          </w:p>
        </w:tc>
        <w:tc>
          <w:tcPr>
            <w:tcW w:w="8506" w:type="dxa"/>
            <w:tcBorders>
              <w:top w:val="single" w:sz="4" w:space="0" w:color="auto"/>
              <w:left w:val="single" w:sz="4" w:space="0" w:color="auto"/>
              <w:bottom w:val="single" w:sz="4" w:space="0" w:color="auto"/>
              <w:right w:val="single" w:sz="4" w:space="0" w:color="auto"/>
            </w:tcBorders>
          </w:tcPr>
          <w:p w14:paraId="0C9A3E3C"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3"/>
                <w:sz w:val="20"/>
                <w:szCs w:val="20"/>
              </w:rPr>
              <w:t xml:space="preserve"> </w:t>
            </w:r>
            <w:r w:rsidRPr="00003922">
              <w:rPr>
                <w:rFonts w:ascii="Verdana" w:hAnsi="Verdana" w:cs="Arial"/>
                <w:sz w:val="20"/>
                <w:szCs w:val="20"/>
              </w:rPr>
              <w:t>odpadních</w:t>
            </w:r>
            <w:r w:rsidRPr="00003922">
              <w:rPr>
                <w:rFonts w:ascii="Verdana" w:hAnsi="Verdana" w:cs="Arial"/>
                <w:spacing w:val="-5"/>
                <w:sz w:val="20"/>
                <w:szCs w:val="20"/>
              </w:rPr>
              <w:t xml:space="preserve"> </w:t>
            </w:r>
            <w:r w:rsidRPr="00003922">
              <w:rPr>
                <w:rFonts w:ascii="Verdana" w:hAnsi="Verdana" w:cs="Arial"/>
                <w:sz w:val="20"/>
                <w:szCs w:val="20"/>
              </w:rPr>
              <w:t>olejů</w:t>
            </w:r>
          </w:p>
        </w:tc>
      </w:tr>
      <w:tr w:rsidR="006265AC" w:rsidRPr="00003922" w14:paraId="3F374F57"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303394B5"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21.</w:t>
            </w:r>
          </w:p>
        </w:tc>
        <w:tc>
          <w:tcPr>
            <w:tcW w:w="8506" w:type="dxa"/>
            <w:tcBorders>
              <w:top w:val="single" w:sz="4" w:space="0" w:color="auto"/>
              <w:left w:val="single" w:sz="4" w:space="0" w:color="auto"/>
              <w:bottom w:val="single" w:sz="4" w:space="0" w:color="auto"/>
              <w:right w:val="single" w:sz="4" w:space="0" w:color="auto"/>
            </w:tcBorders>
          </w:tcPr>
          <w:p w14:paraId="45DCB5CD"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3"/>
                <w:sz w:val="20"/>
                <w:szCs w:val="20"/>
              </w:rPr>
              <w:t xml:space="preserve"> </w:t>
            </w:r>
            <w:r w:rsidRPr="00003922">
              <w:rPr>
                <w:rFonts w:ascii="Verdana" w:hAnsi="Verdana" w:cs="Arial"/>
                <w:sz w:val="20"/>
                <w:szCs w:val="20"/>
              </w:rPr>
              <w:t>kalů</w:t>
            </w:r>
          </w:p>
        </w:tc>
      </w:tr>
      <w:tr w:rsidR="006265AC" w:rsidRPr="00003922" w14:paraId="077BC16B"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47EB9C97"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22.</w:t>
            </w:r>
          </w:p>
        </w:tc>
        <w:tc>
          <w:tcPr>
            <w:tcW w:w="8506" w:type="dxa"/>
            <w:tcBorders>
              <w:top w:val="single" w:sz="4" w:space="0" w:color="auto"/>
              <w:left w:val="single" w:sz="4" w:space="0" w:color="auto"/>
              <w:bottom w:val="single" w:sz="4" w:space="0" w:color="auto"/>
              <w:right w:val="single" w:sz="4" w:space="0" w:color="auto"/>
            </w:tcBorders>
          </w:tcPr>
          <w:p w14:paraId="34E31A7B"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Produkce</w:t>
            </w:r>
            <w:r w:rsidRPr="00003922">
              <w:rPr>
                <w:rFonts w:ascii="Verdana" w:hAnsi="Verdana" w:cs="Arial"/>
                <w:spacing w:val="-2"/>
                <w:sz w:val="20"/>
                <w:szCs w:val="20"/>
              </w:rPr>
              <w:t xml:space="preserve"> </w:t>
            </w:r>
            <w:r w:rsidRPr="00003922">
              <w:rPr>
                <w:rFonts w:ascii="Verdana" w:hAnsi="Verdana" w:cs="Arial"/>
                <w:sz w:val="20"/>
                <w:szCs w:val="20"/>
              </w:rPr>
              <w:t>kalu 19 08</w:t>
            </w:r>
            <w:r w:rsidRPr="00003922">
              <w:rPr>
                <w:rFonts w:ascii="Verdana" w:hAnsi="Verdana" w:cs="Arial"/>
                <w:spacing w:val="-1"/>
                <w:sz w:val="20"/>
                <w:szCs w:val="20"/>
              </w:rPr>
              <w:t xml:space="preserve"> </w:t>
            </w:r>
            <w:r w:rsidRPr="00003922">
              <w:rPr>
                <w:rFonts w:ascii="Verdana" w:hAnsi="Verdana" w:cs="Arial"/>
                <w:sz w:val="20"/>
                <w:szCs w:val="20"/>
              </w:rPr>
              <w:t>05</w:t>
            </w:r>
            <w:r w:rsidRPr="00003922">
              <w:rPr>
                <w:rFonts w:ascii="Verdana" w:hAnsi="Verdana" w:cs="Arial"/>
                <w:spacing w:val="-3"/>
                <w:sz w:val="20"/>
                <w:szCs w:val="20"/>
              </w:rPr>
              <w:t xml:space="preserve"> </w:t>
            </w:r>
            <w:r w:rsidRPr="00003922">
              <w:rPr>
                <w:rFonts w:ascii="Verdana" w:hAnsi="Verdana" w:cs="Arial"/>
                <w:sz w:val="20"/>
                <w:szCs w:val="20"/>
              </w:rPr>
              <w:t>z</w:t>
            </w:r>
            <w:r w:rsidRPr="00003922">
              <w:rPr>
                <w:rFonts w:ascii="Verdana" w:hAnsi="Verdana" w:cs="Arial"/>
                <w:spacing w:val="-2"/>
                <w:sz w:val="20"/>
                <w:szCs w:val="20"/>
              </w:rPr>
              <w:t xml:space="preserve"> </w:t>
            </w:r>
            <w:r w:rsidRPr="00003922">
              <w:rPr>
                <w:rFonts w:ascii="Verdana" w:hAnsi="Verdana" w:cs="Arial"/>
                <w:sz w:val="20"/>
                <w:szCs w:val="20"/>
              </w:rPr>
              <w:t>čistíren</w:t>
            </w:r>
            <w:r w:rsidRPr="00003922">
              <w:rPr>
                <w:rFonts w:ascii="Verdana" w:hAnsi="Verdana" w:cs="Arial"/>
                <w:spacing w:val="-3"/>
                <w:sz w:val="20"/>
                <w:szCs w:val="20"/>
              </w:rPr>
              <w:t xml:space="preserve"> </w:t>
            </w:r>
            <w:r w:rsidRPr="00003922">
              <w:rPr>
                <w:rFonts w:ascii="Verdana" w:hAnsi="Verdana" w:cs="Arial"/>
                <w:sz w:val="20"/>
                <w:szCs w:val="20"/>
              </w:rPr>
              <w:t>odpadních</w:t>
            </w:r>
            <w:r w:rsidRPr="00003922">
              <w:rPr>
                <w:rFonts w:ascii="Verdana" w:hAnsi="Verdana" w:cs="Arial"/>
                <w:spacing w:val="-3"/>
                <w:sz w:val="20"/>
                <w:szCs w:val="20"/>
              </w:rPr>
              <w:t xml:space="preserve"> </w:t>
            </w:r>
            <w:r w:rsidRPr="00003922">
              <w:rPr>
                <w:rFonts w:ascii="Verdana" w:hAnsi="Verdana" w:cs="Arial"/>
                <w:sz w:val="20"/>
                <w:szCs w:val="20"/>
              </w:rPr>
              <w:t>vod</w:t>
            </w:r>
          </w:p>
        </w:tc>
      </w:tr>
      <w:tr w:rsidR="006265AC" w:rsidRPr="00003922" w14:paraId="592F62DF"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31B7EC74"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23.</w:t>
            </w:r>
          </w:p>
        </w:tc>
        <w:tc>
          <w:tcPr>
            <w:tcW w:w="8506" w:type="dxa"/>
            <w:tcBorders>
              <w:top w:val="single" w:sz="4" w:space="0" w:color="auto"/>
              <w:left w:val="single" w:sz="4" w:space="0" w:color="auto"/>
              <w:bottom w:val="single" w:sz="4" w:space="0" w:color="auto"/>
              <w:right w:val="single" w:sz="4" w:space="0" w:color="auto"/>
            </w:tcBorders>
          </w:tcPr>
          <w:p w14:paraId="77F6FC06"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Celkové</w:t>
            </w:r>
            <w:r w:rsidRPr="00003922">
              <w:rPr>
                <w:rFonts w:ascii="Verdana" w:hAnsi="Verdana" w:cs="Arial"/>
                <w:spacing w:val="-2"/>
                <w:sz w:val="20"/>
                <w:szCs w:val="20"/>
              </w:rPr>
              <w:t xml:space="preserve"> </w:t>
            </w:r>
            <w:r w:rsidRPr="00003922">
              <w:rPr>
                <w:rFonts w:ascii="Verdana" w:hAnsi="Verdana" w:cs="Arial"/>
                <w:sz w:val="20"/>
                <w:szCs w:val="20"/>
              </w:rPr>
              <w:t>nakládání</w:t>
            </w:r>
            <w:r w:rsidRPr="00003922">
              <w:rPr>
                <w:rFonts w:ascii="Verdana" w:hAnsi="Verdana" w:cs="Arial"/>
                <w:spacing w:val="-1"/>
                <w:sz w:val="20"/>
                <w:szCs w:val="20"/>
              </w:rPr>
              <w:t xml:space="preserve"> </w:t>
            </w:r>
            <w:r w:rsidRPr="00003922">
              <w:rPr>
                <w:rFonts w:ascii="Verdana" w:hAnsi="Verdana" w:cs="Arial"/>
                <w:sz w:val="20"/>
                <w:szCs w:val="20"/>
              </w:rPr>
              <w:t>s</w:t>
            </w:r>
            <w:r w:rsidRPr="00003922">
              <w:rPr>
                <w:rFonts w:ascii="Verdana" w:hAnsi="Verdana" w:cs="Arial"/>
                <w:spacing w:val="-3"/>
                <w:sz w:val="20"/>
                <w:szCs w:val="20"/>
              </w:rPr>
              <w:t xml:space="preserve"> </w:t>
            </w:r>
            <w:r w:rsidRPr="00003922">
              <w:rPr>
                <w:rFonts w:ascii="Verdana" w:hAnsi="Verdana" w:cs="Arial"/>
                <w:sz w:val="20"/>
                <w:szCs w:val="20"/>
              </w:rPr>
              <w:t>odpady</w:t>
            </w:r>
          </w:p>
        </w:tc>
      </w:tr>
      <w:tr w:rsidR="006265AC" w:rsidRPr="00003922" w14:paraId="59882D8A"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09F0E60C"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24.</w:t>
            </w:r>
          </w:p>
        </w:tc>
        <w:tc>
          <w:tcPr>
            <w:tcW w:w="8506" w:type="dxa"/>
            <w:tcBorders>
              <w:top w:val="single" w:sz="4" w:space="0" w:color="auto"/>
              <w:left w:val="single" w:sz="4" w:space="0" w:color="auto"/>
              <w:bottom w:val="single" w:sz="4" w:space="0" w:color="auto"/>
              <w:right w:val="single" w:sz="4" w:space="0" w:color="auto"/>
            </w:tcBorders>
          </w:tcPr>
          <w:p w14:paraId="79B61673"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Celkové</w:t>
            </w:r>
            <w:r w:rsidRPr="00003922">
              <w:rPr>
                <w:rFonts w:ascii="Verdana" w:hAnsi="Verdana" w:cs="Arial"/>
                <w:spacing w:val="-2"/>
                <w:sz w:val="20"/>
                <w:szCs w:val="20"/>
              </w:rPr>
              <w:t xml:space="preserve"> </w:t>
            </w:r>
            <w:r w:rsidRPr="00003922">
              <w:rPr>
                <w:rFonts w:ascii="Verdana" w:hAnsi="Verdana" w:cs="Arial"/>
                <w:sz w:val="20"/>
                <w:szCs w:val="20"/>
              </w:rPr>
              <w:t>nakládání</w:t>
            </w:r>
            <w:r w:rsidRPr="00003922">
              <w:rPr>
                <w:rFonts w:ascii="Verdana" w:hAnsi="Verdana" w:cs="Arial"/>
                <w:spacing w:val="-1"/>
                <w:sz w:val="20"/>
                <w:szCs w:val="20"/>
              </w:rPr>
              <w:t xml:space="preserve"> </w:t>
            </w:r>
            <w:r w:rsidRPr="00003922">
              <w:rPr>
                <w:rFonts w:ascii="Verdana" w:hAnsi="Verdana" w:cs="Arial"/>
                <w:sz w:val="20"/>
                <w:szCs w:val="20"/>
              </w:rPr>
              <w:t>s</w:t>
            </w:r>
            <w:r w:rsidRPr="00003922">
              <w:rPr>
                <w:rFonts w:ascii="Verdana" w:hAnsi="Verdana" w:cs="Arial"/>
                <w:spacing w:val="-2"/>
                <w:sz w:val="20"/>
                <w:szCs w:val="20"/>
              </w:rPr>
              <w:t xml:space="preserve"> </w:t>
            </w:r>
            <w:r w:rsidRPr="00003922">
              <w:rPr>
                <w:rFonts w:ascii="Verdana" w:hAnsi="Verdana" w:cs="Arial"/>
                <w:sz w:val="20"/>
                <w:szCs w:val="20"/>
              </w:rPr>
              <w:t>ostatními</w:t>
            </w:r>
            <w:r w:rsidRPr="00003922">
              <w:rPr>
                <w:rFonts w:ascii="Verdana" w:hAnsi="Verdana" w:cs="Arial"/>
                <w:spacing w:val="-5"/>
                <w:sz w:val="20"/>
                <w:szCs w:val="20"/>
              </w:rPr>
              <w:t xml:space="preserve"> </w:t>
            </w:r>
            <w:r w:rsidRPr="00003922">
              <w:rPr>
                <w:rFonts w:ascii="Verdana" w:hAnsi="Verdana" w:cs="Arial"/>
                <w:sz w:val="20"/>
                <w:szCs w:val="20"/>
              </w:rPr>
              <w:t>odpady</w:t>
            </w:r>
          </w:p>
        </w:tc>
      </w:tr>
      <w:tr w:rsidR="006265AC" w:rsidRPr="00003922" w14:paraId="5BCDDDBC"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5847F966"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25.</w:t>
            </w:r>
          </w:p>
        </w:tc>
        <w:tc>
          <w:tcPr>
            <w:tcW w:w="8506" w:type="dxa"/>
            <w:tcBorders>
              <w:top w:val="single" w:sz="4" w:space="0" w:color="auto"/>
              <w:left w:val="single" w:sz="4" w:space="0" w:color="auto"/>
              <w:bottom w:val="single" w:sz="4" w:space="0" w:color="auto"/>
              <w:right w:val="single" w:sz="4" w:space="0" w:color="auto"/>
            </w:tcBorders>
          </w:tcPr>
          <w:p w14:paraId="5C3797F8"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Celkové</w:t>
            </w:r>
            <w:r w:rsidRPr="00003922">
              <w:rPr>
                <w:rFonts w:ascii="Verdana" w:hAnsi="Verdana" w:cs="Arial"/>
                <w:spacing w:val="-2"/>
                <w:sz w:val="20"/>
                <w:szCs w:val="20"/>
              </w:rPr>
              <w:t xml:space="preserve"> </w:t>
            </w:r>
            <w:r w:rsidRPr="00003922">
              <w:rPr>
                <w:rFonts w:ascii="Verdana" w:hAnsi="Verdana" w:cs="Arial"/>
                <w:sz w:val="20"/>
                <w:szCs w:val="20"/>
              </w:rPr>
              <w:t>nakládání</w:t>
            </w:r>
            <w:r w:rsidRPr="00003922">
              <w:rPr>
                <w:rFonts w:ascii="Verdana" w:hAnsi="Verdana" w:cs="Arial"/>
                <w:spacing w:val="-1"/>
                <w:sz w:val="20"/>
                <w:szCs w:val="20"/>
              </w:rPr>
              <w:t xml:space="preserve"> </w:t>
            </w:r>
            <w:r w:rsidRPr="00003922">
              <w:rPr>
                <w:rFonts w:ascii="Verdana" w:hAnsi="Verdana" w:cs="Arial"/>
                <w:sz w:val="20"/>
                <w:szCs w:val="20"/>
              </w:rPr>
              <w:t>s</w:t>
            </w:r>
            <w:r w:rsidRPr="00003922">
              <w:rPr>
                <w:rFonts w:ascii="Verdana" w:hAnsi="Verdana" w:cs="Arial"/>
                <w:spacing w:val="-4"/>
                <w:sz w:val="20"/>
                <w:szCs w:val="20"/>
              </w:rPr>
              <w:t xml:space="preserve"> </w:t>
            </w:r>
            <w:r w:rsidRPr="00003922">
              <w:rPr>
                <w:rFonts w:ascii="Verdana" w:hAnsi="Verdana" w:cs="Arial"/>
                <w:sz w:val="20"/>
                <w:szCs w:val="20"/>
              </w:rPr>
              <w:t>nebezpečnými</w:t>
            </w:r>
            <w:r w:rsidRPr="00003922">
              <w:rPr>
                <w:rFonts w:ascii="Verdana" w:hAnsi="Verdana" w:cs="Arial"/>
                <w:spacing w:val="-4"/>
                <w:sz w:val="20"/>
                <w:szCs w:val="20"/>
              </w:rPr>
              <w:t xml:space="preserve"> </w:t>
            </w:r>
            <w:r w:rsidRPr="00003922">
              <w:rPr>
                <w:rFonts w:ascii="Verdana" w:hAnsi="Verdana" w:cs="Arial"/>
                <w:sz w:val="20"/>
                <w:szCs w:val="20"/>
              </w:rPr>
              <w:t>odpady</w:t>
            </w:r>
          </w:p>
        </w:tc>
      </w:tr>
      <w:tr w:rsidR="006265AC" w:rsidRPr="00003922" w14:paraId="35954B06"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03C04A92"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26.</w:t>
            </w:r>
          </w:p>
        </w:tc>
        <w:tc>
          <w:tcPr>
            <w:tcW w:w="8506" w:type="dxa"/>
            <w:tcBorders>
              <w:top w:val="single" w:sz="4" w:space="0" w:color="auto"/>
              <w:left w:val="single" w:sz="4" w:space="0" w:color="auto"/>
              <w:bottom w:val="single" w:sz="4" w:space="0" w:color="auto"/>
              <w:right w:val="single" w:sz="4" w:space="0" w:color="auto"/>
            </w:tcBorders>
          </w:tcPr>
          <w:p w14:paraId="02F96B48"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Celkové</w:t>
            </w:r>
            <w:r w:rsidRPr="00003922">
              <w:rPr>
                <w:rFonts w:ascii="Verdana" w:hAnsi="Verdana" w:cs="Arial"/>
                <w:spacing w:val="-2"/>
                <w:sz w:val="20"/>
                <w:szCs w:val="20"/>
              </w:rPr>
              <w:t xml:space="preserve"> </w:t>
            </w:r>
            <w:r w:rsidRPr="00003922">
              <w:rPr>
                <w:rFonts w:ascii="Verdana" w:hAnsi="Verdana" w:cs="Arial"/>
                <w:sz w:val="20"/>
                <w:szCs w:val="20"/>
              </w:rPr>
              <w:t>nakládání</w:t>
            </w:r>
            <w:r w:rsidRPr="00003922">
              <w:rPr>
                <w:rFonts w:ascii="Verdana" w:hAnsi="Verdana" w:cs="Arial"/>
                <w:spacing w:val="-2"/>
                <w:sz w:val="20"/>
                <w:szCs w:val="20"/>
              </w:rPr>
              <w:t xml:space="preserve"> </w:t>
            </w:r>
            <w:r w:rsidRPr="00003922">
              <w:rPr>
                <w:rFonts w:ascii="Verdana" w:hAnsi="Verdana" w:cs="Arial"/>
                <w:sz w:val="20"/>
                <w:szCs w:val="20"/>
              </w:rPr>
              <w:t>s</w:t>
            </w:r>
            <w:r w:rsidRPr="00003922">
              <w:rPr>
                <w:rFonts w:ascii="Verdana" w:hAnsi="Verdana" w:cs="Arial"/>
                <w:spacing w:val="-3"/>
                <w:sz w:val="20"/>
                <w:szCs w:val="20"/>
              </w:rPr>
              <w:t xml:space="preserve"> </w:t>
            </w:r>
            <w:r w:rsidRPr="00003922">
              <w:rPr>
                <w:rFonts w:ascii="Verdana" w:hAnsi="Verdana" w:cs="Arial"/>
                <w:sz w:val="20"/>
                <w:szCs w:val="20"/>
              </w:rPr>
              <w:t>komunálními</w:t>
            </w:r>
            <w:r w:rsidRPr="00003922">
              <w:rPr>
                <w:rFonts w:ascii="Verdana" w:hAnsi="Verdana" w:cs="Arial"/>
                <w:spacing w:val="-2"/>
                <w:sz w:val="20"/>
                <w:szCs w:val="20"/>
              </w:rPr>
              <w:t xml:space="preserve"> </w:t>
            </w:r>
            <w:r w:rsidRPr="00003922">
              <w:rPr>
                <w:rFonts w:ascii="Verdana" w:hAnsi="Verdana" w:cs="Arial"/>
                <w:sz w:val="20"/>
                <w:szCs w:val="20"/>
              </w:rPr>
              <w:t>odpady</w:t>
            </w:r>
          </w:p>
        </w:tc>
      </w:tr>
      <w:tr w:rsidR="006265AC" w:rsidRPr="00003922" w14:paraId="0061736A"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3B6C02EB"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27.</w:t>
            </w:r>
          </w:p>
        </w:tc>
        <w:tc>
          <w:tcPr>
            <w:tcW w:w="8506" w:type="dxa"/>
            <w:tcBorders>
              <w:top w:val="single" w:sz="4" w:space="0" w:color="auto"/>
              <w:left w:val="single" w:sz="4" w:space="0" w:color="auto"/>
              <w:bottom w:val="single" w:sz="4" w:space="0" w:color="auto"/>
              <w:right w:val="single" w:sz="4" w:space="0" w:color="auto"/>
            </w:tcBorders>
          </w:tcPr>
          <w:p w14:paraId="39B8C4C4"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Celkové</w:t>
            </w:r>
            <w:r w:rsidRPr="00003922">
              <w:rPr>
                <w:rFonts w:ascii="Verdana" w:hAnsi="Verdana" w:cs="Arial"/>
                <w:spacing w:val="-2"/>
                <w:sz w:val="20"/>
                <w:szCs w:val="20"/>
              </w:rPr>
              <w:t xml:space="preserve"> </w:t>
            </w:r>
            <w:r w:rsidRPr="00003922">
              <w:rPr>
                <w:rFonts w:ascii="Verdana" w:hAnsi="Verdana" w:cs="Arial"/>
                <w:sz w:val="20"/>
                <w:szCs w:val="20"/>
              </w:rPr>
              <w:t>nakládání</w:t>
            </w:r>
            <w:r w:rsidRPr="00003922">
              <w:rPr>
                <w:rFonts w:ascii="Verdana" w:hAnsi="Verdana" w:cs="Arial"/>
                <w:spacing w:val="-1"/>
                <w:sz w:val="20"/>
                <w:szCs w:val="20"/>
              </w:rPr>
              <w:t xml:space="preserve"> </w:t>
            </w:r>
            <w:r w:rsidRPr="00003922">
              <w:rPr>
                <w:rFonts w:ascii="Verdana" w:hAnsi="Verdana" w:cs="Arial"/>
                <w:sz w:val="20"/>
                <w:szCs w:val="20"/>
              </w:rPr>
              <w:t>s</w:t>
            </w:r>
            <w:r w:rsidRPr="00003922">
              <w:rPr>
                <w:rFonts w:ascii="Verdana" w:hAnsi="Verdana" w:cs="Arial"/>
                <w:spacing w:val="-3"/>
                <w:sz w:val="20"/>
                <w:szCs w:val="20"/>
              </w:rPr>
              <w:t xml:space="preserve"> </w:t>
            </w:r>
            <w:r w:rsidRPr="00003922">
              <w:rPr>
                <w:rFonts w:ascii="Verdana" w:hAnsi="Verdana" w:cs="Arial"/>
                <w:sz w:val="20"/>
                <w:szCs w:val="20"/>
              </w:rPr>
              <w:t>kaly</w:t>
            </w:r>
          </w:p>
        </w:tc>
      </w:tr>
      <w:tr w:rsidR="006265AC" w:rsidRPr="00003922" w14:paraId="71ACA46F"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359565AD"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28.</w:t>
            </w:r>
          </w:p>
        </w:tc>
        <w:tc>
          <w:tcPr>
            <w:tcW w:w="8506" w:type="dxa"/>
            <w:tcBorders>
              <w:top w:val="single" w:sz="4" w:space="0" w:color="auto"/>
              <w:left w:val="single" w:sz="4" w:space="0" w:color="auto"/>
              <w:bottom w:val="single" w:sz="4" w:space="0" w:color="auto"/>
              <w:right w:val="single" w:sz="4" w:space="0" w:color="auto"/>
            </w:tcBorders>
          </w:tcPr>
          <w:p w14:paraId="3F6A7238"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Separace</w:t>
            </w:r>
            <w:r w:rsidRPr="00003922">
              <w:rPr>
                <w:rFonts w:ascii="Verdana" w:hAnsi="Verdana" w:cs="Arial"/>
                <w:spacing w:val="-2"/>
                <w:sz w:val="20"/>
                <w:szCs w:val="20"/>
              </w:rPr>
              <w:t xml:space="preserve"> </w:t>
            </w:r>
            <w:r w:rsidRPr="00003922">
              <w:rPr>
                <w:rFonts w:ascii="Verdana" w:hAnsi="Verdana" w:cs="Arial"/>
                <w:sz w:val="20"/>
                <w:szCs w:val="20"/>
              </w:rPr>
              <w:t>(oddělené</w:t>
            </w:r>
            <w:r w:rsidRPr="00003922">
              <w:rPr>
                <w:rFonts w:ascii="Verdana" w:hAnsi="Verdana" w:cs="Arial"/>
                <w:spacing w:val="-3"/>
                <w:sz w:val="20"/>
                <w:szCs w:val="20"/>
              </w:rPr>
              <w:t xml:space="preserve"> </w:t>
            </w:r>
            <w:r w:rsidRPr="00003922">
              <w:rPr>
                <w:rFonts w:ascii="Verdana" w:hAnsi="Verdana" w:cs="Arial"/>
                <w:sz w:val="20"/>
                <w:szCs w:val="20"/>
              </w:rPr>
              <w:t>soustřeďování)</w:t>
            </w:r>
            <w:r w:rsidRPr="00003922">
              <w:rPr>
                <w:rFonts w:ascii="Verdana" w:hAnsi="Verdana" w:cs="Arial"/>
                <w:spacing w:val="-2"/>
                <w:sz w:val="20"/>
                <w:szCs w:val="20"/>
              </w:rPr>
              <w:t xml:space="preserve"> </w:t>
            </w:r>
            <w:r w:rsidRPr="00003922">
              <w:rPr>
                <w:rFonts w:ascii="Verdana" w:hAnsi="Verdana" w:cs="Arial"/>
                <w:sz w:val="20"/>
                <w:szCs w:val="20"/>
              </w:rPr>
              <w:t>papíru,</w:t>
            </w:r>
            <w:r w:rsidRPr="00003922">
              <w:rPr>
                <w:rFonts w:ascii="Verdana" w:hAnsi="Verdana" w:cs="Arial"/>
                <w:spacing w:val="-5"/>
                <w:sz w:val="20"/>
                <w:szCs w:val="20"/>
              </w:rPr>
              <w:t xml:space="preserve"> </w:t>
            </w:r>
            <w:r w:rsidRPr="00003922">
              <w:rPr>
                <w:rFonts w:ascii="Verdana" w:hAnsi="Verdana" w:cs="Arial"/>
                <w:sz w:val="20"/>
                <w:szCs w:val="20"/>
              </w:rPr>
              <w:t>plastu,</w:t>
            </w:r>
            <w:r w:rsidRPr="00003922">
              <w:rPr>
                <w:rFonts w:ascii="Verdana" w:hAnsi="Verdana" w:cs="Arial"/>
                <w:spacing w:val="-1"/>
                <w:sz w:val="20"/>
                <w:szCs w:val="20"/>
              </w:rPr>
              <w:t xml:space="preserve"> </w:t>
            </w:r>
            <w:r w:rsidRPr="00003922">
              <w:rPr>
                <w:rFonts w:ascii="Verdana" w:hAnsi="Verdana" w:cs="Arial"/>
                <w:sz w:val="20"/>
                <w:szCs w:val="20"/>
              </w:rPr>
              <w:t>skla</w:t>
            </w:r>
            <w:r w:rsidRPr="00003922">
              <w:rPr>
                <w:rFonts w:ascii="Verdana" w:hAnsi="Verdana" w:cs="Arial"/>
                <w:spacing w:val="-1"/>
                <w:sz w:val="20"/>
                <w:szCs w:val="20"/>
              </w:rPr>
              <w:t xml:space="preserve"> </w:t>
            </w:r>
            <w:r w:rsidRPr="00003922">
              <w:rPr>
                <w:rFonts w:ascii="Verdana" w:hAnsi="Verdana" w:cs="Arial"/>
                <w:sz w:val="20"/>
                <w:szCs w:val="20"/>
              </w:rPr>
              <w:t>a</w:t>
            </w:r>
            <w:r w:rsidRPr="00003922">
              <w:rPr>
                <w:rFonts w:ascii="Verdana" w:hAnsi="Verdana" w:cs="Arial"/>
                <w:spacing w:val="-2"/>
                <w:sz w:val="20"/>
                <w:szCs w:val="20"/>
              </w:rPr>
              <w:t xml:space="preserve"> </w:t>
            </w:r>
            <w:r w:rsidRPr="00003922">
              <w:rPr>
                <w:rFonts w:ascii="Verdana" w:hAnsi="Verdana" w:cs="Arial"/>
                <w:sz w:val="20"/>
                <w:szCs w:val="20"/>
              </w:rPr>
              <w:t>kovu v</w:t>
            </w:r>
            <w:r w:rsidRPr="00003922">
              <w:rPr>
                <w:rFonts w:ascii="Verdana" w:hAnsi="Verdana" w:cs="Arial"/>
                <w:spacing w:val="-5"/>
                <w:sz w:val="20"/>
                <w:szCs w:val="20"/>
              </w:rPr>
              <w:t xml:space="preserve"> </w:t>
            </w:r>
            <w:r w:rsidRPr="00003922">
              <w:rPr>
                <w:rFonts w:ascii="Verdana" w:hAnsi="Verdana" w:cs="Arial"/>
                <w:sz w:val="20"/>
                <w:szCs w:val="20"/>
              </w:rPr>
              <w:t>obcích</w:t>
            </w:r>
          </w:p>
        </w:tc>
      </w:tr>
      <w:tr w:rsidR="006265AC" w:rsidRPr="00003922" w14:paraId="1FC69262"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072D2B37"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29.</w:t>
            </w:r>
          </w:p>
        </w:tc>
        <w:tc>
          <w:tcPr>
            <w:tcW w:w="8506" w:type="dxa"/>
            <w:tcBorders>
              <w:top w:val="single" w:sz="4" w:space="0" w:color="auto"/>
              <w:left w:val="single" w:sz="4" w:space="0" w:color="auto"/>
              <w:bottom w:val="single" w:sz="4" w:space="0" w:color="auto"/>
              <w:right w:val="single" w:sz="4" w:space="0" w:color="auto"/>
            </w:tcBorders>
          </w:tcPr>
          <w:p w14:paraId="6ADF9E3E"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Účinnost</w:t>
            </w:r>
            <w:r w:rsidRPr="00003922">
              <w:rPr>
                <w:rFonts w:ascii="Verdana" w:hAnsi="Verdana" w:cs="Arial"/>
                <w:spacing w:val="-3"/>
                <w:sz w:val="20"/>
                <w:szCs w:val="20"/>
              </w:rPr>
              <w:t xml:space="preserve"> </w:t>
            </w:r>
            <w:r w:rsidRPr="00003922">
              <w:rPr>
                <w:rFonts w:ascii="Verdana" w:hAnsi="Verdana" w:cs="Arial"/>
                <w:sz w:val="20"/>
                <w:szCs w:val="20"/>
              </w:rPr>
              <w:t>separace</w:t>
            </w:r>
            <w:r w:rsidRPr="00003922">
              <w:rPr>
                <w:rFonts w:ascii="Verdana" w:hAnsi="Verdana" w:cs="Arial"/>
                <w:spacing w:val="-3"/>
                <w:sz w:val="20"/>
                <w:szCs w:val="20"/>
              </w:rPr>
              <w:t xml:space="preserve"> </w:t>
            </w:r>
            <w:r w:rsidRPr="00003922">
              <w:rPr>
                <w:rFonts w:ascii="Verdana" w:hAnsi="Verdana" w:cs="Arial"/>
                <w:sz w:val="20"/>
                <w:szCs w:val="20"/>
              </w:rPr>
              <w:t>papíru,</w:t>
            </w:r>
            <w:r w:rsidRPr="00003922">
              <w:rPr>
                <w:rFonts w:ascii="Verdana" w:hAnsi="Verdana" w:cs="Arial"/>
                <w:spacing w:val="-1"/>
                <w:sz w:val="20"/>
                <w:szCs w:val="20"/>
              </w:rPr>
              <w:t xml:space="preserve"> </w:t>
            </w:r>
            <w:r w:rsidRPr="00003922">
              <w:rPr>
                <w:rFonts w:ascii="Verdana" w:hAnsi="Verdana" w:cs="Arial"/>
                <w:sz w:val="20"/>
                <w:szCs w:val="20"/>
              </w:rPr>
              <w:t>plastu,</w:t>
            </w:r>
            <w:r w:rsidRPr="00003922">
              <w:rPr>
                <w:rFonts w:ascii="Verdana" w:hAnsi="Verdana" w:cs="Arial"/>
                <w:spacing w:val="-4"/>
                <w:sz w:val="20"/>
                <w:szCs w:val="20"/>
              </w:rPr>
              <w:t xml:space="preserve"> </w:t>
            </w:r>
            <w:r w:rsidRPr="00003922">
              <w:rPr>
                <w:rFonts w:ascii="Verdana" w:hAnsi="Verdana" w:cs="Arial"/>
                <w:sz w:val="20"/>
                <w:szCs w:val="20"/>
              </w:rPr>
              <w:t>skla</w:t>
            </w:r>
            <w:r w:rsidRPr="00003922">
              <w:rPr>
                <w:rFonts w:ascii="Verdana" w:hAnsi="Verdana" w:cs="Arial"/>
                <w:spacing w:val="-1"/>
                <w:sz w:val="20"/>
                <w:szCs w:val="20"/>
              </w:rPr>
              <w:t xml:space="preserve"> </w:t>
            </w:r>
            <w:r w:rsidRPr="00003922">
              <w:rPr>
                <w:rFonts w:ascii="Verdana" w:hAnsi="Verdana" w:cs="Arial"/>
                <w:sz w:val="20"/>
                <w:szCs w:val="20"/>
              </w:rPr>
              <w:t>a</w:t>
            </w:r>
            <w:r w:rsidRPr="00003922">
              <w:rPr>
                <w:rFonts w:ascii="Verdana" w:hAnsi="Verdana" w:cs="Arial"/>
                <w:spacing w:val="-1"/>
                <w:sz w:val="20"/>
                <w:szCs w:val="20"/>
              </w:rPr>
              <w:t xml:space="preserve"> </w:t>
            </w:r>
            <w:r w:rsidRPr="00003922">
              <w:rPr>
                <w:rFonts w:ascii="Verdana" w:hAnsi="Verdana" w:cs="Arial"/>
                <w:sz w:val="20"/>
                <w:szCs w:val="20"/>
              </w:rPr>
              <w:t>kovu</w:t>
            </w:r>
            <w:r w:rsidRPr="00003922">
              <w:rPr>
                <w:rFonts w:ascii="Verdana" w:hAnsi="Verdana" w:cs="Arial"/>
                <w:spacing w:val="-3"/>
                <w:sz w:val="20"/>
                <w:szCs w:val="20"/>
              </w:rPr>
              <w:t xml:space="preserve"> </w:t>
            </w:r>
            <w:r w:rsidRPr="00003922">
              <w:rPr>
                <w:rFonts w:ascii="Verdana" w:hAnsi="Verdana" w:cs="Arial"/>
                <w:sz w:val="20"/>
                <w:szCs w:val="20"/>
              </w:rPr>
              <w:t>v</w:t>
            </w:r>
            <w:r w:rsidRPr="00003922">
              <w:rPr>
                <w:rFonts w:ascii="Verdana" w:hAnsi="Verdana" w:cs="Arial"/>
                <w:spacing w:val="-2"/>
                <w:sz w:val="20"/>
                <w:szCs w:val="20"/>
              </w:rPr>
              <w:t xml:space="preserve"> </w:t>
            </w:r>
            <w:r w:rsidRPr="00003922">
              <w:rPr>
                <w:rFonts w:ascii="Verdana" w:hAnsi="Verdana" w:cs="Arial"/>
                <w:sz w:val="20"/>
                <w:szCs w:val="20"/>
              </w:rPr>
              <w:t>obcích</w:t>
            </w:r>
          </w:p>
        </w:tc>
      </w:tr>
      <w:tr w:rsidR="006265AC" w:rsidRPr="00003922" w14:paraId="353FF0E5"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1FEA75C5"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30.</w:t>
            </w:r>
          </w:p>
        </w:tc>
        <w:tc>
          <w:tcPr>
            <w:tcW w:w="8506" w:type="dxa"/>
            <w:tcBorders>
              <w:top w:val="single" w:sz="4" w:space="0" w:color="auto"/>
              <w:left w:val="single" w:sz="4" w:space="0" w:color="auto"/>
              <w:bottom w:val="single" w:sz="4" w:space="0" w:color="auto"/>
              <w:right w:val="single" w:sz="4" w:space="0" w:color="auto"/>
            </w:tcBorders>
          </w:tcPr>
          <w:p w14:paraId="00B4DAF1"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Separace</w:t>
            </w:r>
            <w:r w:rsidRPr="00003922">
              <w:rPr>
                <w:rFonts w:ascii="Verdana" w:hAnsi="Verdana" w:cs="Arial"/>
                <w:spacing w:val="-3"/>
                <w:sz w:val="20"/>
                <w:szCs w:val="20"/>
              </w:rPr>
              <w:t xml:space="preserve"> </w:t>
            </w:r>
            <w:r w:rsidRPr="00003922">
              <w:rPr>
                <w:rFonts w:ascii="Verdana" w:hAnsi="Verdana" w:cs="Arial"/>
                <w:sz w:val="20"/>
                <w:szCs w:val="20"/>
              </w:rPr>
              <w:t>(oddělené</w:t>
            </w:r>
            <w:r w:rsidRPr="00003922">
              <w:rPr>
                <w:rFonts w:ascii="Verdana" w:hAnsi="Verdana" w:cs="Arial"/>
                <w:spacing w:val="-4"/>
                <w:sz w:val="20"/>
                <w:szCs w:val="20"/>
              </w:rPr>
              <w:t xml:space="preserve"> </w:t>
            </w:r>
            <w:r w:rsidRPr="00003922">
              <w:rPr>
                <w:rFonts w:ascii="Verdana" w:hAnsi="Verdana" w:cs="Arial"/>
                <w:sz w:val="20"/>
                <w:szCs w:val="20"/>
              </w:rPr>
              <w:t>soustřeďování)</w:t>
            </w:r>
            <w:r w:rsidRPr="00003922">
              <w:rPr>
                <w:rFonts w:ascii="Verdana" w:hAnsi="Verdana" w:cs="Arial"/>
                <w:spacing w:val="-3"/>
                <w:sz w:val="20"/>
                <w:szCs w:val="20"/>
              </w:rPr>
              <w:t xml:space="preserve"> </w:t>
            </w:r>
            <w:r w:rsidRPr="00003922">
              <w:rPr>
                <w:rFonts w:ascii="Verdana" w:hAnsi="Verdana" w:cs="Arial"/>
                <w:sz w:val="20"/>
                <w:szCs w:val="20"/>
              </w:rPr>
              <w:t>biologického</w:t>
            </w:r>
            <w:r w:rsidRPr="00003922">
              <w:rPr>
                <w:rFonts w:ascii="Verdana" w:hAnsi="Verdana" w:cs="Arial"/>
                <w:spacing w:val="-4"/>
                <w:sz w:val="20"/>
                <w:szCs w:val="20"/>
              </w:rPr>
              <w:t xml:space="preserve"> </w:t>
            </w:r>
            <w:r w:rsidRPr="00003922">
              <w:rPr>
                <w:rFonts w:ascii="Verdana" w:hAnsi="Verdana" w:cs="Arial"/>
                <w:sz w:val="20"/>
                <w:szCs w:val="20"/>
              </w:rPr>
              <w:t>odpadu</w:t>
            </w:r>
          </w:p>
        </w:tc>
      </w:tr>
      <w:tr w:rsidR="006265AC" w:rsidRPr="00003922" w14:paraId="19252DEE"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71095483"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lastRenderedPageBreak/>
              <w:t>31.</w:t>
            </w:r>
          </w:p>
        </w:tc>
        <w:tc>
          <w:tcPr>
            <w:tcW w:w="8506" w:type="dxa"/>
            <w:tcBorders>
              <w:top w:val="single" w:sz="4" w:space="0" w:color="auto"/>
              <w:left w:val="single" w:sz="4" w:space="0" w:color="auto"/>
              <w:bottom w:val="single" w:sz="4" w:space="0" w:color="auto"/>
              <w:right w:val="single" w:sz="4" w:space="0" w:color="auto"/>
            </w:tcBorders>
          </w:tcPr>
          <w:p w14:paraId="0DFC0A56"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Separace</w:t>
            </w:r>
            <w:r w:rsidRPr="00003922">
              <w:rPr>
                <w:rFonts w:ascii="Verdana" w:hAnsi="Verdana" w:cs="Arial"/>
                <w:spacing w:val="-3"/>
                <w:sz w:val="20"/>
                <w:szCs w:val="20"/>
              </w:rPr>
              <w:t xml:space="preserve"> </w:t>
            </w:r>
            <w:r w:rsidRPr="00003922">
              <w:rPr>
                <w:rFonts w:ascii="Verdana" w:hAnsi="Verdana" w:cs="Arial"/>
                <w:sz w:val="20"/>
                <w:szCs w:val="20"/>
              </w:rPr>
              <w:t>(oddělené</w:t>
            </w:r>
            <w:r w:rsidRPr="00003922">
              <w:rPr>
                <w:rFonts w:ascii="Verdana" w:hAnsi="Verdana" w:cs="Arial"/>
                <w:spacing w:val="-3"/>
                <w:sz w:val="20"/>
                <w:szCs w:val="20"/>
              </w:rPr>
              <w:t xml:space="preserve"> </w:t>
            </w:r>
            <w:r w:rsidRPr="00003922">
              <w:rPr>
                <w:rFonts w:ascii="Verdana" w:hAnsi="Verdana" w:cs="Arial"/>
                <w:sz w:val="20"/>
                <w:szCs w:val="20"/>
              </w:rPr>
              <w:t>soustřeďování)</w:t>
            </w:r>
            <w:r w:rsidRPr="00003922">
              <w:rPr>
                <w:rFonts w:ascii="Verdana" w:hAnsi="Verdana" w:cs="Arial"/>
                <w:spacing w:val="-3"/>
                <w:sz w:val="20"/>
                <w:szCs w:val="20"/>
              </w:rPr>
              <w:t xml:space="preserve"> </w:t>
            </w:r>
            <w:r w:rsidRPr="00003922">
              <w:rPr>
                <w:rFonts w:ascii="Verdana" w:hAnsi="Verdana" w:cs="Arial"/>
                <w:sz w:val="20"/>
                <w:szCs w:val="20"/>
              </w:rPr>
              <w:t>textilních</w:t>
            </w:r>
            <w:r w:rsidRPr="00003922">
              <w:rPr>
                <w:rFonts w:ascii="Verdana" w:hAnsi="Verdana" w:cs="Arial"/>
                <w:spacing w:val="-4"/>
                <w:sz w:val="20"/>
                <w:szCs w:val="20"/>
              </w:rPr>
              <w:t xml:space="preserve"> </w:t>
            </w:r>
            <w:r w:rsidRPr="00003922">
              <w:rPr>
                <w:rFonts w:ascii="Verdana" w:hAnsi="Verdana" w:cs="Arial"/>
                <w:sz w:val="20"/>
                <w:szCs w:val="20"/>
              </w:rPr>
              <w:t>odpadů</w:t>
            </w:r>
          </w:p>
        </w:tc>
      </w:tr>
      <w:tr w:rsidR="006265AC" w:rsidRPr="00003922" w14:paraId="6CF1F9FE"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425FCF24"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32.</w:t>
            </w:r>
          </w:p>
        </w:tc>
        <w:tc>
          <w:tcPr>
            <w:tcW w:w="8506" w:type="dxa"/>
            <w:tcBorders>
              <w:top w:val="single" w:sz="4" w:space="0" w:color="auto"/>
              <w:left w:val="single" w:sz="4" w:space="0" w:color="auto"/>
              <w:bottom w:val="single" w:sz="4" w:space="0" w:color="auto"/>
              <w:right w:val="single" w:sz="4" w:space="0" w:color="auto"/>
            </w:tcBorders>
          </w:tcPr>
          <w:p w14:paraId="709A5D16"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Separace</w:t>
            </w:r>
            <w:r w:rsidRPr="00003922">
              <w:rPr>
                <w:rFonts w:ascii="Verdana" w:hAnsi="Verdana" w:cs="Arial"/>
                <w:spacing w:val="-3"/>
                <w:sz w:val="20"/>
                <w:szCs w:val="20"/>
              </w:rPr>
              <w:t xml:space="preserve"> </w:t>
            </w:r>
            <w:r w:rsidRPr="00003922">
              <w:rPr>
                <w:rFonts w:ascii="Verdana" w:hAnsi="Verdana" w:cs="Arial"/>
                <w:sz w:val="20"/>
                <w:szCs w:val="20"/>
              </w:rPr>
              <w:t>(oddělené</w:t>
            </w:r>
            <w:r w:rsidRPr="00003922">
              <w:rPr>
                <w:rFonts w:ascii="Verdana" w:hAnsi="Verdana" w:cs="Arial"/>
                <w:spacing w:val="-5"/>
                <w:sz w:val="20"/>
                <w:szCs w:val="20"/>
              </w:rPr>
              <w:t xml:space="preserve"> </w:t>
            </w:r>
            <w:r w:rsidRPr="00003922">
              <w:rPr>
                <w:rFonts w:ascii="Verdana" w:hAnsi="Verdana" w:cs="Arial"/>
                <w:sz w:val="20"/>
                <w:szCs w:val="20"/>
              </w:rPr>
              <w:t>soustřeďování)</w:t>
            </w:r>
            <w:r w:rsidRPr="00003922">
              <w:rPr>
                <w:rFonts w:ascii="Verdana" w:hAnsi="Verdana" w:cs="Arial"/>
                <w:spacing w:val="-3"/>
                <w:sz w:val="20"/>
                <w:szCs w:val="20"/>
              </w:rPr>
              <w:t xml:space="preserve"> </w:t>
            </w:r>
            <w:r w:rsidRPr="00003922">
              <w:rPr>
                <w:rFonts w:ascii="Verdana" w:hAnsi="Verdana" w:cs="Arial"/>
                <w:sz w:val="20"/>
                <w:szCs w:val="20"/>
              </w:rPr>
              <w:t>nebezpečných</w:t>
            </w:r>
            <w:r w:rsidRPr="00003922">
              <w:rPr>
                <w:rFonts w:ascii="Verdana" w:hAnsi="Verdana" w:cs="Arial"/>
                <w:spacing w:val="-2"/>
                <w:sz w:val="20"/>
                <w:szCs w:val="20"/>
              </w:rPr>
              <w:t xml:space="preserve"> </w:t>
            </w:r>
            <w:r w:rsidRPr="00003922">
              <w:rPr>
                <w:rFonts w:ascii="Verdana" w:hAnsi="Verdana" w:cs="Arial"/>
                <w:sz w:val="20"/>
                <w:szCs w:val="20"/>
              </w:rPr>
              <w:t>odpadů</w:t>
            </w:r>
          </w:p>
        </w:tc>
      </w:tr>
      <w:tr w:rsidR="006265AC" w:rsidRPr="00003922" w14:paraId="3A79DBD8"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1A107FC9"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33.</w:t>
            </w:r>
          </w:p>
        </w:tc>
        <w:tc>
          <w:tcPr>
            <w:tcW w:w="8506" w:type="dxa"/>
            <w:tcBorders>
              <w:top w:val="single" w:sz="4" w:space="0" w:color="auto"/>
              <w:left w:val="single" w:sz="4" w:space="0" w:color="auto"/>
              <w:bottom w:val="single" w:sz="4" w:space="0" w:color="auto"/>
              <w:right w:val="single" w:sz="4" w:space="0" w:color="auto"/>
            </w:tcBorders>
          </w:tcPr>
          <w:p w14:paraId="0602F4E6"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Separace</w:t>
            </w:r>
            <w:r w:rsidRPr="00003922">
              <w:rPr>
                <w:rFonts w:ascii="Verdana" w:hAnsi="Verdana" w:cs="Arial"/>
                <w:spacing w:val="-3"/>
                <w:sz w:val="20"/>
                <w:szCs w:val="20"/>
              </w:rPr>
              <w:t xml:space="preserve"> </w:t>
            </w:r>
            <w:r w:rsidRPr="00003922">
              <w:rPr>
                <w:rFonts w:ascii="Verdana" w:hAnsi="Verdana" w:cs="Arial"/>
                <w:sz w:val="20"/>
                <w:szCs w:val="20"/>
              </w:rPr>
              <w:t>- Zpětný</w:t>
            </w:r>
            <w:r w:rsidRPr="00003922">
              <w:rPr>
                <w:rFonts w:ascii="Verdana" w:hAnsi="Verdana" w:cs="Arial"/>
                <w:spacing w:val="-2"/>
                <w:sz w:val="20"/>
                <w:szCs w:val="20"/>
              </w:rPr>
              <w:t xml:space="preserve"> </w:t>
            </w:r>
            <w:r w:rsidRPr="00003922">
              <w:rPr>
                <w:rFonts w:ascii="Verdana" w:hAnsi="Verdana" w:cs="Arial"/>
                <w:sz w:val="20"/>
                <w:szCs w:val="20"/>
              </w:rPr>
              <w:t>odběr</w:t>
            </w:r>
            <w:r w:rsidRPr="00003922">
              <w:rPr>
                <w:rFonts w:ascii="Verdana" w:hAnsi="Verdana" w:cs="Arial"/>
                <w:spacing w:val="-3"/>
                <w:sz w:val="20"/>
                <w:szCs w:val="20"/>
              </w:rPr>
              <w:t xml:space="preserve"> </w:t>
            </w:r>
            <w:r w:rsidRPr="00003922">
              <w:rPr>
                <w:rFonts w:ascii="Verdana" w:hAnsi="Verdana" w:cs="Arial"/>
                <w:sz w:val="20"/>
                <w:szCs w:val="20"/>
              </w:rPr>
              <w:t>výrobků s</w:t>
            </w:r>
            <w:r w:rsidRPr="00003922">
              <w:rPr>
                <w:rFonts w:ascii="Verdana" w:hAnsi="Verdana" w:cs="Arial"/>
                <w:spacing w:val="-4"/>
                <w:sz w:val="20"/>
                <w:szCs w:val="20"/>
              </w:rPr>
              <w:t xml:space="preserve"> </w:t>
            </w:r>
            <w:r w:rsidRPr="00003922">
              <w:rPr>
                <w:rFonts w:ascii="Verdana" w:hAnsi="Verdana" w:cs="Arial"/>
                <w:sz w:val="20"/>
                <w:szCs w:val="20"/>
              </w:rPr>
              <w:t>ukončenou</w:t>
            </w:r>
            <w:r w:rsidRPr="00003922">
              <w:rPr>
                <w:rFonts w:ascii="Verdana" w:hAnsi="Verdana" w:cs="Arial"/>
                <w:spacing w:val="-3"/>
                <w:sz w:val="20"/>
                <w:szCs w:val="20"/>
              </w:rPr>
              <w:t xml:space="preserve"> </w:t>
            </w:r>
            <w:r w:rsidRPr="00003922">
              <w:rPr>
                <w:rFonts w:ascii="Verdana" w:hAnsi="Verdana" w:cs="Arial"/>
                <w:sz w:val="20"/>
                <w:szCs w:val="20"/>
              </w:rPr>
              <w:t>životností</w:t>
            </w:r>
          </w:p>
        </w:tc>
      </w:tr>
      <w:tr w:rsidR="006265AC" w:rsidRPr="00003922" w14:paraId="5BDE196E"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6FF3C176"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34.</w:t>
            </w:r>
          </w:p>
        </w:tc>
        <w:tc>
          <w:tcPr>
            <w:tcW w:w="8506" w:type="dxa"/>
            <w:tcBorders>
              <w:top w:val="single" w:sz="4" w:space="0" w:color="auto"/>
              <w:left w:val="single" w:sz="4" w:space="0" w:color="auto"/>
              <w:bottom w:val="single" w:sz="4" w:space="0" w:color="auto"/>
              <w:right w:val="single" w:sz="4" w:space="0" w:color="auto"/>
            </w:tcBorders>
          </w:tcPr>
          <w:p w14:paraId="7551BD75"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Počet</w:t>
            </w:r>
            <w:r w:rsidRPr="00003922">
              <w:rPr>
                <w:rFonts w:ascii="Verdana" w:hAnsi="Verdana" w:cs="Arial"/>
                <w:spacing w:val="-2"/>
                <w:sz w:val="20"/>
                <w:szCs w:val="20"/>
              </w:rPr>
              <w:t xml:space="preserve"> </w:t>
            </w:r>
            <w:r w:rsidRPr="00003922">
              <w:rPr>
                <w:rFonts w:ascii="Verdana" w:hAnsi="Verdana" w:cs="Arial"/>
                <w:sz w:val="20"/>
                <w:szCs w:val="20"/>
              </w:rPr>
              <w:t>a</w:t>
            </w:r>
            <w:r w:rsidRPr="00003922">
              <w:rPr>
                <w:rFonts w:ascii="Verdana" w:hAnsi="Verdana" w:cs="Arial"/>
                <w:spacing w:val="-1"/>
                <w:sz w:val="20"/>
                <w:szCs w:val="20"/>
              </w:rPr>
              <w:t xml:space="preserve"> </w:t>
            </w:r>
            <w:r w:rsidRPr="00003922">
              <w:rPr>
                <w:rFonts w:ascii="Verdana" w:hAnsi="Verdana" w:cs="Arial"/>
                <w:sz w:val="20"/>
                <w:szCs w:val="20"/>
              </w:rPr>
              <w:t>kapacity</w:t>
            </w:r>
            <w:r w:rsidRPr="00003922">
              <w:rPr>
                <w:rFonts w:ascii="Verdana" w:hAnsi="Verdana" w:cs="Arial"/>
                <w:spacing w:val="-3"/>
                <w:sz w:val="20"/>
                <w:szCs w:val="20"/>
              </w:rPr>
              <w:t xml:space="preserve"> </w:t>
            </w:r>
            <w:r w:rsidRPr="00003922">
              <w:rPr>
                <w:rFonts w:ascii="Verdana" w:hAnsi="Verdana" w:cs="Arial"/>
                <w:sz w:val="20"/>
                <w:szCs w:val="20"/>
              </w:rPr>
              <w:t>zařízení</w:t>
            </w:r>
            <w:r w:rsidRPr="00003922">
              <w:rPr>
                <w:rFonts w:ascii="Verdana" w:hAnsi="Verdana" w:cs="Arial"/>
                <w:spacing w:val="-3"/>
                <w:sz w:val="20"/>
                <w:szCs w:val="20"/>
              </w:rPr>
              <w:t xml:space="preserve"> </w:t>
            </w:r>
            <w:r w:rsidRPr="00003922">
              <w:rPr>
                <w:rFonts w:ascii="Verdana" w:hAnsi="Verdana" w:cs="Arial"/>
                <w:sz w:val="20"/>
                <w:szCs w:val="20"/>
              </w:rPr>
              <w:t>pro</w:t>
            </w:r>
            <w:r w:rsidRPr="00003922">
              <w:rPr>
                <w:rFonts w:ascii="Verdana" w:hAnsi="Verdana" w:cs="Arial"/>
                <w:spacing w:val="-3"/>
                <w:sz w:val="20"/>
                <w:szCs w:val="20"/>
              </w:rPr>
              <w:t xml:space="preserve"> </w:t>
            </w:r>
            <w:r w:rsidRPr="00003922">
              <w:rPr>
                <w:rFonts w:ascii="Verdana" w:hAnsi="Verdana" w:cs="Arial"/>
                <w:sz w:val="20"/>
                <w:szCs w:val="20"/>
              </w:rPr>
              <w:t>nakládání s</w:t>
            </w:r>
            <w:r w:rsidRPr="00003922">
              <w:rPr>
                <w:rFonts w:ascii="Verdana" w:hAnsi="Verdana" w:cs="Arial"/>
                <w:spacing w:val="-2"/>
                <w:sz w:val="20"/>
                <w:szCs w:val="20"/>
              </w:rPr>
              <w:t xml:space="preserve"> </w:t>
            </w:r>
            <w:r w:rsidRPr="00003922">
              <w:rPr>
                <w:rFonts w:ascii="Verdana" w:hAnsi="Verdana" w:cs="Arial"/>
                <w:sz w:val="20"/>
                <w:szCs w:val="20"/>
              </w:rPr>
              <w:t>odpady</w:t>
            </w:r>
          </w:p>
        </w:tc>
      </w:tr>
      <w:tr w:rsidR="006265AC" w:rsidRPr="00003922" w14:paraId="6E39847A" w14:textId="77777777" w:rsidTr="002A65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
        </w:trPr>
        <w:tc>
          <w:tcPr>
            <w:tcW w:w="562" w:type="dxa"/>
            <w:tcBorders>
              <w:top w:val="single" w:sz="4" w:space="0" w:color="auto"/>
              <w:left w:val="single" w:sz="4" w:space="0" w:color="auto"/>
              <w:bottom w:val="single" w:sz="4" w:space="0" w:color="auto"/>
              <w:right w:val="single" w:sz="4" w:space="0" w:color="auto"/>
            </w:tcBorders>
          </w:tcPr>
          <w:p w14:paraId="72826866"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35.</w:t>
            </w:r>
          </w:p>
        </w:tc>
        <w:tc>
          <w:tcPr>
            <w:tcW w:w="8506" w:type="dxa"/>
            <w:tcBorders>
              <w:top w:val="single" w:sz="4" w:space="0" w:color="auto"/>
              <w:left w:val="single" w:sz="4" w:space="0" w:color="auto"/>
              <w:bottom w:val="single" w:sz="4" w:space="0" w:color="auto"/>
              <w:right w:val="single" w:sz="4" w:space="0" w:color="auto"/>
            </w:tcBorders>
          </w:tcPr>
          <w:p w14:paraId="0FEC1049" w14:textId="77777777" w:rsidR="006265AC" w:rsidRPr="00003922" w:rsidRDefault="006265AC" w:rsidP="002A6570">
            <w:pPr>
              <w:pStyle w:val="TableParagraph"/>
              <w:spacing w:before="40" w:after="40"/>
              <w:ind w:left="108"/>
              <w:rPr>
                <w:rFonts w:ascii="Verdana" w:hAnsi="Verdana" w:cs="Arial"/>
                <w:sz w:val="20"/>
                <w:szCs w:val="20"/>
              </w:rPr>
            </w:pPr>
            <w:r w:rsidRPr="00003922">
              <w:rPr>
                <w:rFonts w:ascii="Verdana" w:hAnsi="Verdana" w:cs="Arial"/>
                <w:sz w:val="20"/>
                <w:szCs w:val="20"/>
              </w:rPr>
              <w:t>Přehled</w:t>
            </w:r>
            <w:r w:rsidRPr="00003922">
              <w:rPr>
                <w:rFonts w:ascii="Verdana" w:hAnsi="Verdana" w:cs="Arial"/>
                <w:spacing w:val="-3"/>
                <w:sz w:val="20"/>
                <w:szCs w:val="20"/>
              </w:rPr>
              <w:t xml:space="preserve"> </w:t>
            </w:r>
            <w:r w:rsidRPr="00003922">
              <w:rPr>
                <w:rFonts w:ascii="Verdana" w:hAnsi="Verdana" w:cs="Arial"/>
                <w:sz w:val="20"/>
                <w:szCs w:val="20"/>
              </w:rPr>
              <w:t>opatření</w:t>
            </w:r>
            <w:r w:rsidRPr="00003922">
              <w:rPr>
                <w:rFonts w:ascii="Verdana" w:hAnsi="Verdana" w:cs="Arial"/>
                <w:spacing w:val="-4"/>
                <w:sz w:val="20"/>
                <w:szCs w:val="20"/>
              </w:rPr>
              <w:t xml:space="preserve"> </w:t>
            </w:r>
            <w:r w:rsidRPr="00003922">
              <w:rPr>
                <w:rFonts w:ascii="Verdana" w:hAnsi="Verdana" w:cs="Arial"/>
                <w:sz w:val="20"/>
                <w:szCs w:val="20"/>
              </w:rPr>
              <w:t>na</w:t>
            </w:r>
            <w:r w:rsidRPr="00003922">
              <w:rPr>
                <w:rFonts w:ascii="Verdana" w:hAnsi="Verdana" w:cs="Arial"/>
                <w:spacing w:val="-3"/>
                <w:sz w:val="20"/>
                <w:szCs w:val="20"/>
              </w:rPr>
              <w:t xml:space="preserve"> </w:t>
            </w:r>
            <w:r w:rsidRPr="00003922">
              <w:rPr>
                <w:rFonts w:ascii="Verdana" w:hAnsi="Verdana" w:cs="Arial"/>
                <w:sz w:val="20"/>
                <w:szCs w:val="20"/>
              </w:rPr>
              <w:t>podporu</w:t>
            </w:r>
            <w:r w:rsidRPr="00003922">
              <w:rPr>
                <w:rFonts w:ascii="Verdana" w:hAnsi="Verdana" w:cs="Arial"/>
                <w:spacing w:val="-3"/>
                <w:sz w:val="20"/>
                <w:szCs w:val="20"/>
              </w:rPr>
              <w:t xml:space="preserve"> </w:t>
            </w:r>
            <w:r w:rsidRPr="00003922">
              <w:rPr>
                <w:rFonts w:ascii="Verdana" w:hAnsi="Verdana" w:cs="Arial"/>
                <w:sz w:val="20"/>
                <w:szCs w:val="20"/>
              </w:rPr>
              <w:t>předcházení</w:t>
            </w:r>
            <w:r w:rsidRPr="00003922">
              <w:rPr>
                <w:rFonts w:ascii="Verdana" w:hAnsi="Verdana" w:cs="Arial"/>
                <w:spacing w:val="-4"/>
                <w:sz w:val="20"/>
                <w:szCs w:val="20"/>
              </w:rPr>
              <w:t xml:space="preserve"> </w:t>
            </w:r>
            <w:r w:rsidRPr="00003922">
              <w:rPr>
                <w:rFonts w:ascii="Verdana" w:hAnsi="Verdana" w:cs="Arial"/>
                <w:sz w:val="20"/>
                <w:szCs w:val="20"/>
              </w:rPr>
              <w:t>vzniku</w:t>
            </w:r>
            <w:r w:rsidRPr="00003922">
              <w:rPr>
                <w:rFonts w:ascii="Verdana" w:hAnsi="Verdana" w:cs="Arial"/>
                <w:spacing w:val="-3"/>
                <w:sz w:val="20"/>
                <w:szCs w:val="20"/>
              </w:rPr>
              <w:t xml:space="preserve"> </w:t>
            </w:r>
            <w:r w:rsidRPr="00003922">
              <w:rPr>
                <w:rFonts w:ascii="Verdana" w:hAnsi="Verdana" w:cs="Arial"/>
                <w:sz w:val="20"/>
                <w:szCs w:val="20"/>
              </w:rPr>
              <w:t>odpadů</w:t>
            </w:r>
          </w:p>
        </w:tc>
      </w:tr>
    </w:tbl>
    <w:p w14:paraId="2F9C32DC" w14:textId="77777777" w:rsidR="006265AC" w:rsidRPr="00003922" w:rsidRDefault="006265AC" w:rsidP="006265AC">
      <w:pPr>
        <w:spacing w:before="40" w:after="40"/>
        <w:ind w:left="284"/>
        <w:jc w:val="both"/>
        <w:rPr>
          <w:i/>
          <w:szCs w:val="20"/>
        </w:rPr>
      </w:pPr>
      <w:r w:rsidRPr="00003922">
        <w:rPr>
          <w:i/>
          <w:szCs w:val="20"/>
        </w:rPr>
        <w:t>Zdroj: POH ČR</w:t>
      </w:r>
    </w:p>
    <w:p w14:paraId="1657E330" w14:textId="77777777" w:rsidR="006265AC" w:rsidRPr="00362962" w:rsidRDefault="006265AC" w:rsidP="006265AC">
      <w:pPr>
        <w:tabs>
          <w:tab w:val="left" w:pos="0"/>
        </w:tabs>
        <w:jc w:val="both"/>
        <w:rPr>
          <w:color w:val="FF0000"/>
          <w:szCs w:val="20"/>
        </w:rPr>
      </w:pPr>
    </w:p>
    <w:p w14:paraId="44B363EE" w14:textId="77777777" w:rsidR="006265AC" w:rsidRPr="00362962" w:rsidRDefault="006265AC" w:rsidP="006265AC">
      <w:pPr>
        <w:tabs>
          <w:tab w:val="left" w:pos="0"/>
        </w:tabs>
        <w:jc w:val="both"/>
        <w:rPr>
          <w:color w:val="FF0000"/>
          <w:szCs w:val="20"/>
        </w:rPr>
      </w:pPr>
    </w:p>
    <w:p w14:paraId="310D83D8" w14:textId="77777777" w:rsidR="006265AC" w:rsidRPr="00362962" w:rsidRDefault="006265AC" w:rsidP="006265AC">
      <w:pPr>
        <w:tabs>
          <w:tab w:val="left" w:pos="0"/>
        </w:tabs>
        <w:jc w:val="both"/>
        <w:rPr>
          <w:color w:val="FF0000"/>
          <w:szCs w:val="20"/>
        </w:rPr>
      </w:pPr>
    </w:p>
    <w:p w14:paraId="6E87BBE6" w14:textId="77777777" w:rsidR="006265AC" w:rsidRPr="00362962" w:rsidRDefault="006265AC" w:rsidP="006265AC">
      <w:pPr>
        <w:tabs>
          <w:tab w:val="left" w:pos="0"/>
        </w:tabs>
        <w:jc w:val="both"/>
        <w:rPr>
          <w:color w:val="FF0000"/>
          <w:szCs w:val="20"/>
        </w:rPr>
      </w:pPr>
    </w:p>
    <w:p w14:paraId="68405CDD" w14:textId="77777777" w:rsidR="006265AC" w:rsidRPr="00362962" w:rsidRDefault="006265AC" w:rsidP="006265AC">
      <w:pPr>
        <w:tabs>
          <w:tab w:val="left" w:pos="0"/>
        </w:tabs>
        <w:jc w:val="both"/>
        <w:rPr>
          <w:color w:val="FF0000"/>
          <w:szCs w:val="20"/>
        </w:rPr>
      </w:pPr>
    </w:p>
    <w:p w14:paraId="0837834C" w14:textId="77777777" w:rsidR="006265AC" w:rsidRPr="00362962" w:rsidRDefault="006265AC" w:rsidP="006265AC">
      <w:pPr>
        <w:tabs>
          <w:tab w:val="left" w:pos="0"/>
        </w:tabs>
        <w:jc w:val="both"/>
        <w:rPr>
          <w:color w:val="FF0000"/>
          <w:szCs w:val="20"/>
        </w:rPr>
      </w:pPr>
    </w:p>
    <w:p w14:paraId="54B4BB7F" w14:textId="77777777" w:rsidR="006265AC" w:rsidRPr="00362962" w:rsidRDefault="006265AC" w:rsidP="006265AC">
      <w:pPr>
        <w:tabs>
          <w:tab w:val="left" w:pos="0"/>
        </w:tabs>
        <w:jc w:val="both"/>
        <w:rPr>
          <w:color w:val="FF0000"/>
          <w:szCs w:val="20"/>
        </w:rPr>
      </w:pPr>
    </w:p>
    <w:p w14:paraId="3489DC84" w14:textId="77777777" w:rsidR="006265AC" w:rsidRPr="002D7B18" w:rsidRDefault="006265AC" w:rsidP="006265AC">
      <w:pPr>
        <w:pStyle w:val="Nadpis2"/>
      </w:pPr>
      <w:r w:rsidRPr="00362962">
        <w:rPr>
          <w:color w:val="FF0000"/>
          <w:sz w:val="20"/>
          <w:szCs w:val="20"/>
        </w:rPr>
        <w:br w:type="page"/>
      </w:r>
      <w:bookmarkStart w:id="45" w:name="bookmark104"/>
      <w:r w:rsidRPr="002D7B18" w:rsidDel="00FC1168">
        <w:rPr>
          <w:rFonts w:eastAsia="Tahoma" w:cs="Tahoma"/>
          <w:bCs w:val="0"/>
          <w:sz w:val="20"/>
          <w:szCs w:val="20"/>
          <w:lang w:eastAsia="cs-CZ"/>
        </w:rPr>
        <w:lastRenderedPageBreak/>
        <w:t xml:space="preserve"> </w:t>
      </w:r>
      <w:bookmarkStart w:id="46" w:name="_Toc160523066"/>
      <w:bookmarkEnd w:id="45"/>
      <w:r w:rsidRPr="002D7B18">
        <w:t>Příloha č. 3: Seznam použitých zkratek</w:t>
      </w:r>
      <w:bookmarkEnd w:id="46"/>
    </w:p>
    <w:p w14:paraId="27DD8494" w14:textId="77777777" w:rsidR="006265AC" w:rsidRPr="002D7B18" w:rsidRDefault="006265AC" w:rsidP="006265AC">
      <w:pPr>
        <w:tabs>
          <w:tab w:val="left" w:pos="2694"/>
        </w:tabs>
        <w:spacing w:after="120"/>
        <w:rPr>
          <w:szCs w:val="20"/>
        </w:rPr>
      </w:pPr>
    </w:p>
    <w:p w14:paraId="7833E652" w14:textId="77777777" w:rsidR="006265AC" w:rsidRPr="002D7B18" w:rsidRDefault="006265AC" w:rsidP="006265AC">
      <w:pPr>
        <w:tabs>
          <w:tab w:val="left" w:pos="2694"/>
        </w:tabs>
        <w:spacing w:after="120"/>
        <w:rPr>
          <w:szCs w:val="20"/>
        </w:rPr>
      </w:pPr>
      <w:r w:rsidRPr="002D7B18">
        <w:rPr>
          <w:szCs w:val="20"/>
        </w:rPr>
        <w:t xml:space="preserve">ČR </w:t>
      </w:r>
      <w:r w:rsidRPr="002D7B18">
        <w:rPr>
          <w:szCs w:val="20"/>
        </w:rPr>
        <w:tab/>
        <w:t>Česká republika</w:t>
      </w:r>
    </w:p>
    <w:p w14:paraId="7A17DFB5" w14:textId="77777777" w:rsidR="006265AC" w:rsidRPr="002D7B18" w:rsidRDefault="006265AC" w:rsidP="006265AC">
      <w:pPr>
        <w:tabs>
          <w:tab w:val="left" w:pos="2694"/>
        </w:tabs>
        <w:spacing w:after="120"/>
        <w:rPr>
          <w:szCs w:val="20"/>
        </w:rPr>
      </w:pPr>
      <w:r w:rsidRPr="002D7B18">
        <w:rPr>
          <w:szCs w:val="20"/>
        </w:rPr>
        <w:t xml:space="preserve">EK (EC) </w:t>
      </w:r>
      <w:r w:rsidRPr="002D7B18">
        <w:rPr>
          <w:szCs w:val="20"/>
        </w:rPr>
        <w:tab/>
        <w:t>Evropská komise (European Commission)</w:t>
      </w:r>
    </w:p>
    <w:p w14:paraId="00EE0FC7" w14:textId="77777777" w:rsidR="006265AC" w:rsidRPr="002D7B18" w:rsidRDefault="006265AC" w:rsidP="006265AC">
      <w:pPr>
        <w:tabs>
          <w:tab w:val="left" w:pos="2694"/>
        </w:tabs>
        <w:spacing w:after="120"/>
        <w:rPr>
          <w:szCs w:val="20"/>
        </w:rPr>
      </w:pPr>
      <w:r w:rsidRPr="002D7B18">
        <w:rPr>
          <w:szCs w:val="20"/>
        </w:rPr>
        <w:t xml:space="preserve">EU </w:t>
      </w:r>
      <w:r w:rsidRPr="002D7B18">
        <w:rPr>
          <w:szCs w:val="20"/>
        </w:rPr>
        <w:tab/>
        <w:t>Evropská unie</w:t>
      </w:r>
    </w:p>
    <w:p w14:paraId="47E003DC" w14:textId="77777777" w:rsidR="006265AC" w:rsidRPr="002D7B18" w:rsidRDefault="006265AC" w:rsidP="006265AC">
      <w:pPr>
        <w:tabs>
          <w:tab w:val="left" w:pos="2694"/>
        </w:tabs>
        <w:spacing w:after="120"/>
        <w:rPr>
          <w:szCs w:val="20"/>
        </w:rPr>
      </w:pPr>
      <w:r w:rsidRPr="002D7B18">
        <w:rPr>
          <w:szCs w:val="20"/>
        </w:rPr>
        <w:t xml:space="preserve">ES </w:t>
      </w:r>
      <w:r w:rsidRPr="002D7B18">
        <w:rPr>
          <w:szCs w:val="20"/>
        </w:rPr>
        <w:tab/>
        <w:t>Evropské společenství</w:t>
      </w:r>
    </w:p>
    <w:p w14:paraId="7800DC19" w14:textId="77777777" w:rsidR="006265AC" w:rsidRPr="002D7B18" w:rsidRDefault="006265AC" w:rsidP="006265AC">
      <w:pPr>
        <w:tabs>
          <w:tab w:val="left" w:pos="2694"/>
        </w:tabs>
        <w:spacing w:after="120"/>
        <w:rPr>
          <w:szCs w:val="20"/>
        </w:rPr>
      </w:pPr>
      <w:r w:rsidRPr="002D7B18">
        <w:rPr>
          <w:szCs w:val="20"/>
        </w:rPr>
        <w:t xml:space="preserve">KO </w:t>
      </w:r>
      <w:r w:rsidRPr="002D7B18">
        <w:rPr>
          <w:szCs w:val="20"/>
        </w:rPr>
        <w:tab/>
        <w:t>komunální odpad</w:t>
      </w:r>
    </w:p>
    <w:p w14:paraId="540893D5" w14:textId="77777777" w:rsidR="006265AC" w:rsidRPr="002D7B18" w:rsidRDefault="006265AC" w:rsidP="006265AC">
      <w:pPr>
        <w:tabs>
          <w:tab w:val="left" w:pos="2694"/>
        </w:tabs>
        <w:spacing w:after="120"/>
        <w:rPr>
          <w:szCs w:val="20"/>
        </w:rPr>
      </w:pPr>
      <w:r w:rsidRPr="002D7B18">
        <w:rPr>
          <w:szCs w:val="20"/>
        </w:rPr>
        <w:t xml:space="preserve">MŽP </w:t>
      </w:r>
      <w:r w:rsidRPr="002D7B18">
        <w:rPr>
          <w:szCs w:val="20"/>
        </w:rPr>
        <w:tab/>
        <w:t>Ministerstvo životního prostředí</w:t>
      </w:r>
    </w:p>
    <w:p w14:paraId="681C29D1" w14:textId="77777777" w:rsidR="006265AC" w:rsidRPr="002D7B18" w:rsidRDefault="006265AC" w:rsidP="006265AC">
      <w:pPr>
        <w:tabs>
          <w:tab w:val="left" w:pos="2694"/>
        </w:tabs>
        <w:spacing w:after="120"/>
        <w:rPr>
          <w:szCs w:val="20"/>
        </w:rPr>
      </w:pPr>
      <w:r w:rsidRPr="002D7B18">
        <w:rPr>
          <w:szCs w:val="20"/>
        </w:rPr>
        <w:t xml:space="preserve">OPŽP </w:t>
      </w:r>
      <w:r w:rsidRPr="002D7B18">
        <w:rPr>
          <w:szCs w:val="20"/>
        </w:rPr>
        <w:tab/>
        <w:t>Operační program Životní prostředí</w:t>
      </w:r>
    </w:p>
    <w:p w14:paraId="1B7D3628" w14:textId="77777777" w:rsidR="006265AC" w:rsidRPr="002D7B18" w:rsidRDefault="006265AC" w:rsidP="006265AC">
      <w:pPr>
        <w:tabs>
          <w:tab w:val="left" w:pos="2694"/>
        </w:tabs>
        <w:spacing w:after="120"/>
        <w:rPr>
          <w:szCs w:val="20"/>
        </w:rPr>
      </w:pPr>
      <w:r w:rsidRPr="002D7B18">
        <w:rPr>
          <w:szCs w:val="20"/>
        </w:rPr>
        <w:t>PET</w:t>
      </w:r>
      <w:r w:rsidRPr="002D7B18">
        <w:rPr>
          <w:szCs w:val="20"/>
        </w:rPr>
        <w:tab/>
        <w:t>polyethylentereftalát</w:t>
      </w:r>
    </w:p>
    <w:p w14:paraId="2D936058" w14:textId="77777777" w:rsidR="006265AC" w:rsidRPr="002D7B18" w:rsidRDefault="006265AC" w:rsidP="006265AC">
      <w:pPr>
        <w:tabs>
          <w:tab w:val="left" w:pos="2694"/>
        </w:tabs>
        <w:spacing w:after="120"/>
        <w:rPr>
          <w:szCs w:val="20"/>
        </w:rPr>
      </w:pPr>
      <w:r w:rsidRPr="002D7B18">
        <w:rPr>
          <w:szCs w:val="20"/>
        </w:rPr>
        <w:t xml:space="preserve">POH ČR </w:t>
      </w:r>
      <w:r w:rsidRPr="002D7B18">
        <w:rPr>
          <w:szCs w:val="20"/>
        </w:rPr>
        <w:tab/>
        <w:t>Plán odpadového hospodářství České republiky</w:t>
      </w:r>
    </w:p>
    <w:p w14:paraId="09E3D236" w14:textId="77777777" w:rsidR="006265AC" w:rsidRPr="002D7B18" w:rsidRDefault="006265AC" w:rsidP="006265AC">
      <w:pPr>
        <w:tabs>
          <w:tab w:val="left" w:pos="2694"/>
        </w:tabs>
        <w:spacing w:after="120"/>
        <w:rPr>
          <w:szCs w:val="20"/>
        </w:rPr>
      </w:pPr>
      <w:r w:rsidRPr="002D7B18">
        <w:rPr>
          <w:szCs w:val="20"/>
        </w:rPr>
        <w:t>POH JČK</w:t>
      </w:r>
      <w:r w:rsidRPr="002D7B18">
        <w:rPr>
          <w:szCs w:val="20"/>
        </w:rPr>
        <w:tab/>
        <w:t>Plán odpadového hospodářství Jihočeského kraje</w:t>
      </w:r>
    </w:p>
    <w:p w14:paraId="0404049D" w14:textId="77777777" w:rsidR="006265AC" w:rsidRPr="002D7B18" w:rsidRDefault="006265AC" w:rsidP="006265AC">
      <w:pPr>
        <w:tabs>
          <w:tab w:val="left" w:pos="2694"/>
        </w:tabs>
        <w:spacing w:after="120"/>
        <w:rPr>
          <w:szCs w:val="20"/>
        </w:rPr>
      </w:pPr>
      <w:r w:rsidRPr="002D7B18">
        <w:rPr>
          <w:szCs w:val="20"/>
        </w:rPr>
        <w:t xml:space="preserve">POPs </w:t>
      </w:r>
      <w:r w:rsidRPr="002D7B18">
        <w:rPr>
          <w:szCs w:val="20"/>
        </w:rPr>
        <w:tab/>
        <w:t>Persistentní organické znečišťující látky</w:t>
      </w:r>
    </w:p>
    <w:p w14:paraId="2931A7D8" w14:textId="77777777" w:rsidR="006265AC" w:rsidRPr="002D7B18" w:rsidRDefault="006265AC" w:rsidP="006265AC">
      <w:pPr>
        <w:tabs>
          <w:tab w:val="left" w:pos="2694"/>
        </w:tabs>
        <w:spacing w:after="120"/>
        <w:rPr>
          <w:szCs w:val="20"/>
        </w:rPr>
      </w:pPr>
      <w:r w:rsidRPr="002D7B18">
        <w:rPr>
          <w:szCs w:val="20"/>
        </w:rPr>
        <w:t xml:space="preserve">SEA </w:t>
      </w:r>
      <w:r w:rsidRPr="002D7B18">
        <w:rPr>
          <w:szCs w:val="20"/>
        </w:rPr>
        <w:tab/>
        <w:t>proces posuzování vlivů koncepce na životní prostředí</w:t>
      </w:r>
    </w:p>
    <w:p w14:paraId="7100D4C5" w14:textId="77777777" w:rsidR="006265AC" w:rsidRPr="002D7B18" w:rsidRDefault="006265AC" w:rsidP="006265AC">
      <w:pPr>
        <w:tabs>
          <w:tab w:val="left" w:pos="2694"/>
        </w:tabs>
        <w:spacing w:after="120"/>
        <w:rPr>
          <w:szCs w:val="20"/>
        </w:rPr>
      </w:pPr>
      <w:r w:rsidRPr="002D7B18">
        <w:rPr>
          <w:szCs w:val="20"/>
        </w:rPr>
        <w:t xml:space="preserve">SFŽP </w:t>
      </w:r>
      <w:r w:rsidRPr="002D7B18">
        <w:rPr>
          <w:szCs w:val="20"/>
        </w:rPr>
        <w:tab/>
        <w:t>Státní fond životního prostředí</w:t>
      </w:r>
    </w:p>
    <w:p w14:paraId="47EF7876" w14:textId="77777777" w:rsidR="006265AC" w:rsidRPr="002D7B18" w:rsidRDefault="006265AC" w:rsidP="006265AC">
      <w:pPr>
        <w:tabs>
          <w:tab w:val="left" w:pos="2694"/>
        </w:tabs>
        <w:spacing w:after="120"/>
        <w:rPr>
          <w:szCs w:val="20"/>
        </w:rPr>
      </w:pPr>
      <w:r w:rsidRPr="002D7B18">
        <w:rPr>
          <w:szCs w:val="20"/>
        </w:rPr>
        <w:t xml:space="preserve">SKO </w:t>
      </w:r>
      <w:r w:rsidRPr="002D7B18">
        <w:rPr>
          <w:szCs w:val="20"/>
        </w:rPr>
        <w:tab/>
        <w:t>směsný komunální odpad</w:t>
      </w:r>
    </w:p>
    <w:p w14:paraId="48ED1A1D" w14:textId="77777777" w:rsidR="006265AC" w:rsidRPr="00362962" w:rsidRDefault="006265AC" w:rsidP="006265AC">
      <w:pPr>
        <w:pStyle w:val="Nadpis2"/>
        <w:rPr>
          <w:color w:val="FF0000"/>
        </w:rPr>
      </w:pPr>
    </w:p>
    <w:p w14:paraId="3AC138E3" w14:textId="77777777" w:rsidR="00E02D3D" w:rsidRDefault="00E02D3D" w:rsidP="00E02D3D">
      <w:pPr>
        <w:jc w:val="both"/>
        <w:rPr>
          <w:u w:val="single"/>
        </w:rPr>
      </w:pPr>
    </w:p>
    <w:p w14:paraId="7E03B851" w14:textId="77777777" w:rsidR="00E02D3D" w:rsidRDefault="00E02D3D" w:rsidP="00E02D3D">
      <w:pPr>
        <w:jc w:val="both"/>
        <w:rPr>
          <w:u w:val="single"/>
        </w:rPr>
      </w:pPr>
    </w:p>
    <w:p w14:paraId="274A5515" w14:textId="77777777" w:rsidR="00E02D3D" w:rsidRDefault="00E02D3D" w:rsidP="00E02D3D">
      <w:pPr>
        <w:jc w:val="both"/>
        <w:rPr>
          <w:u w:val="single"/>
        </w:rPr>
      </w:pPr>
    </w:p>
    <w:p w14:paraId="6F93AA90" w14:textId="77777777" w:rsidR="00E02D3D" w:rsidRDefault="00E02D3D" w:rsidP="00E02D3D">
      <w:pPr>
        <w:jc w:val="both"/>
        <w:rPr>
          <w:u w:val="single"/>
        </w:rPr>
      </w:pPr>
    </w:p>
    <w:p w14:paraId="0D90DDE9" w14:textId="77777777" w:rsidR="00E02D3D" w:rsidRDefault="00E02D3D" w:rsidP="00E02D3D">
      <w:pPr>
        <w:jc w:val="both"/>
        <w:rPr>
          <w:u w:val="single"/>
        </w:rPr>
      </w:pPr>
    </w:p>
    <w:sectPr w:rsidR="00E02D3D" w:rsidSect="0090486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E5AE" w14:textId="77777777" w:rsidR="006265AC" w:rsidRDefault="006265AC" w:rsidP="006265AC">
      <w:pPr>
        <w:spacing w:after="0" w:line="240" w:lineRule="auto"/>
      </w:pPr>
      <w:r>
        <w:separator/>
      </w:r>
    </w:p>
  </w:endnote>
  <w:endnote w:type="continuationSeparator" w:id="0">
    <w:p w14:paraId="5C9D2272" w14:textId="77777777" w:rsidR="006265AC" w:rsidRDefault="006265AC" w:rsidP="0062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556560"/>
      <w:docPartObj>
        <w:docPartGallery w:val="Page Numbers (Bottom of Page)"/>
        <w:docPartUnique/>
      </w:docPartObj>
    </w:sdtPr>
    <w:sdtEndPr/>
    <w:sdtContent>
      <w:p w14:paraId="07338787" w14:textId="2394DA02" w:rsidR="006265AC" w:rsidRDefault="006265AC">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28D7A972" wp14:editId="182EC155">
                  <wp:simplePos x="0" y="0"/>
                  <wp:positionH relativeFrom="rightMargin">
                    <wp:align>center</wp:align>
                  </wp:positionH>
                  <wp:positionV relativeFrom="bottomMargin">
                    <wp:align>center</wp:align>
                  </wp:positionV>
                  <wp:extent cx="512445" cy="441325"/>
                  <wp:effectExtent l="0" t="0" r="1905" b="0"/>
                  <wp:wrapNone/>
                  <wp:docPr id="1204966572"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48C4E7B" w14:textId="77777777" w:rsidR="006265AC" w:rsidRDefault="006265AC">
                              <w:pPr>
                                <w:pStyle w:val="Zpat"/>
                                <w:pBdr>
                                  <w:top w:val="single" w:sz="12" w:space="1" w:color="A5A5A5" w:themeColor="accent3"/>
                                  <w:bottom w:val="single" w:sz="48" w:space="1" w:color="A5A5A5" w:themeColor="accent3"/>
                                </w:pBdr>
                                <w:jc w:val="center"/>
                                <w:rPr>
                                  <w:sz w:val="28"/>
                                  <w:szCs w:val="28"/>
                                </w:rPr>
                              </w:pPr>
                              <w:r>
                                <w:rPr>
                                  <w:sz w:val="22"/>
                                </w:rPr>
                                <w:fldChar w:fldCharType="begin"/>
                              </w:r>
                              <w:r>
                                <w:instrText>PAGE    \* MERGEFORMAT</w:instrText>
                              </w:r>
                              <w:r>
                                <w:rPr>
                                  <w:sz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7A97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748C4E7B" w14:textId="77777777" w:rsidR="006265AC" w:rsidRDefault="006265AC">
                        <w:pPr>
                          <w:pStyle w:val="Zpat"/>
                          <w:pBdr>
                            <w:top w:val="single" w:sz="12" w:space="1" w:color="A5A5A5" w:themeColor="accent3"/>
                            <w:bottom w:val="single" w:sz="48" w:space="1" w:color="A5A5A5" w:themeColor="accent3"/>
                          </w:pBdr>
                          <w:jc w:val="center"/>
                          <w:rPr>
                            <w:sz w:val="28"/>
                            <w:szCs w:val="28"/>
                          </w:rPr>
                        </w:pPr>
                        <w:r>
                          <w:rPr>
                            <w:sz w:val="22"/>
                          </w:rPr>
                          <w:fldChar w:fldCharType="begin"/>
                        </w:r>
                        <w:r>
                          <w:instrText>PAGE    \* MERGEFORMAT</w:instrText>
                        </w:r>
                        <w:r>
                          <w:rPr>
                            <w:sz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BB21" w14:textId="77777777" w:rsidR="006265AC" w:rsidRDefault="006265AC" w:rsidP="006265AC">
      <w:pPr>
        <w:spacing w:after="0" w:line="240" w:lineRule="auto"/>
      </w:pPr>
      <w:r>
        <w:separator/>
      </w:r>
    </w:p>
  </w:footnote>
  <w:footnote w:type="continuationSeparator" w:id="0">
    <w:p w14:paraId="0210A4C1" w14:textId="77777777" w:rsidR="006265AC" w:rsidRDefault="006265AC" w:rsidP="006265AC">
      <w:pPr>
        <w:spacing w:after="0" w:line="240" w:lineRule="auto"/>
      </w:pPr>
      <w:r>
        <w:continuationSeparator/>
      </w:r>
    </w:p>
  </w:footnote>
  <w:footnote w:id="1">
    <w:p w14:paraId="0C984606" w14:textId="77777777" w:rsidR="006265AC" w:rsidRPr="008D197D" w:rsidRDefault="006265AC" w:rsidP="006265AC">
      <w:pPr>
        <w:pStyle w:val="Textpoznpodarou"/>
        <w:rPr>
          <w:lang w:val="cs-CZ"/>
        </w:rPr>
      </w:pPr>
      <w:r>
        <w:rPr>
          <w:rStyle w:val="Znakapoznpodarou"/>
        </w:rPr>
        <w:footnoteRef/>
      </w:r>
      <w:r>
        <w:t xml:space="preserve"> </w:t>
      </w:r>
      <w:r w:rsidRPr="008D197D">
        <w:t>Jedná se o běžné užívaný, zažitý výraz pro zákonný pojem oddělené soustřeďování odpadu</w:t>
      </w:r>
      <w:r>
        <w:rPr>
          <w:lang w:val="cs-CZ"/>
        </w:rPr>
        <w:t>.</w:t>
      </w:r>
    </w:p>
  </w:footnote>
  <w:footnote w:id="2">
    <w:p w14:paraId="48C3100C" w14:textId="77777777" w:rsidR="006265AC" w:rsidRPr="005544B4" w:rsidRDefault="006265AC" w:rsidP="006265AC">
      <w:pPr>
        <w:pStyle w:val="Textpoznpodarou"/>
        <w:rPr>
          <w:lang w:val="cs-CZ"/>
        </w:rPr>
      </w:pPr>
      <w:r w:rsidRPr="005544B4">
        <w:rPr>
          <w:rStyle w:val="Znakapoznpodarou"/>
        </w:rPr>
        <w:footnoteRef/>
      </w:r>
      <w:r w:rsidRPr="005544B4">
        <w:t xml:space="preserve"> </w:t>
      </w:r>
      <w:r w:rsidRPr="005544B4">
        <w:rPr>
          <w:sz w:val="16"/>
          <w:szCs w:val="16"/>
        </w:rPr>
        <w:t>Nařízení Evropského parlamentu a Rady (ES) č. 1069/2009 o vedlejších produktech živočišného původu.</w:t>
      </w:r>
    </w:p>
  </w:footnote>
  <w:footnote w:id="3">
    <w:p w14:paraId="7E4B7B37" w14:textId="77777777" w:rsidR="006265AC" w:rsidRPr="005544B4" w:rsidRDefault="006265AC" w:rsidP="006265AC">
      <w:pPr>
        <w:pStyle w:val="Textpoznpodarou"/>
        <w:rPr>
          <w:lang w:val="cs-CZ"/>
        </w:rPr>
      </w:pPr>
      <w:r w:rsidRPr="005544B4">
        <w:rPr>
          <w:rStyle w:val="Znakapoznpodarou"/>
        </w:rPr>
        <w:footnoteRef/>
      </w:r>
      <w:r w:rsidRPr="005544B4">
        <w:t xml:space="preserve"> </w:t>
      </w:r>
      <w:r w:rsidRPr="005544B4">
        <w:rPr>
          <w:sz w:val="16"/>
          <w:szCs w:val="16"/>
        </w:rPr>
        <w:t>Nařízení Komise (EU) č. 142/2011 ze dne 25. února 2011, kterým se provádí nařízení Evropského parlamentu a Rady (ES) č.</w:t>
      </w:r>
      <w:r w:rsidRPr="005544B4">
        <w:rPr>
          <w:sz w:val="16"/>
          <w:szCs w:val="16"/>
          <w:lang w:val="cs-CZ"/>
        </w:rPr>
        <w:t xml:space="preserve"> </w:t>
      </w:r>
      <w:r w:rsidRPr="005544B4">
        <w:rPr>
          <w:sz w:val="16"/>
          <w:szCs w:val="16"/>
        </w:rPr>
        <w:t>1069/2009 o hygienických pravidlech pro vedlejší produkty živočišného původu a získané produkty, které nejsou určeny</w:t>
      </w:r>
      <w:r w:rsidRPr="005544B4">
        <w:rPr>
          <w:sz w:val="16"/>
          <w:szCs w:val="16"/>
          <w:lang w:val="cs-CZ"/>
        </w:rPr>
        <w:t xml:space="preserve"> </w:t>
      </w:r>
      <w:r w:rsidRPr="005544B4">
        <w:rPr>
          <w:sz w:val="16"/>
          <w:szCs w:val="16"/>
        </w:rPr>
        <w:t>k lidské spotřebě, a provádění směrnice Rady 97/78/ES, pokud jde o určité vzorky a předměty osvobozené od veterinárních</w:t>
      </w:r>
      <w:r w:rsidRPr="005544B4">
        <w:rPr>
          <w:sz w:val="16"/>
          <w:szCs w:val="16"/>
          <w:lang w:val="cs-CZ"/>
        </w:rPr>
        <w:t xml:space="preserve"> </w:t>
      </w:r>
      <w:r w:rsidRPr="005544B4">
        <w:rPr>
          <w:sz w:val="16"/>
          <w:szCs w:val="16"/>
        </w:rPr>
        <w:t>kontrol na hranici podle uvedené směrnice,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CD70" w14:textId="7E172D3C" w:rsidR="00904868" w:rsidRDefault="00904868">
    <w:pPr>
      <w:pStyle w:val="Zhlav"/>
    </w:pPr>
    <w:r>
      <w:t>Aktualizace –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291"/>
    <w:multiLevelType w:val="hybridMultilevel"/>
    <w:tmpl w:val="38CEAF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74BE036A">
      <w:start w:val="1"/>
      <w:numFmt w:val="decimal"/>
      <w:lvlText w:val="%3)"/>
      <w:lvlJc w:val="left"/>
      <w:pPr>
        <w:ind w:left="2730" w:hanging="75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55C3D"/>
    <w:multiLevelType w:val="hybridMultilevel"/>
    <w:tmpl w:val="4D76122C"/>
    <w:lvl w:ilvl="0" w:tplc="7318019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C00639"/>
    <w:multiLevelType w:val="hybridMultilevel"/>
    <w:tmpl w:val="AD86798A"/>
    <w:lvl w:ilvl="0" w:tplc="45A42B1E">
      <w:start w:val="1"/>
      <w:numFmt w:val="lowerLetter"/>
      <w:lvlText w:val="%1)"/>
      <w:lvlJc w:val="left"/>
      <w:pPr>
        <w:ind w:left="1070" w:hanging="71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83B2A"/>
    <w:multiLevelType w:val="hybridMultilevel"/>
    <w:tmpl w:val="1CF8A608"/>
    <w:lvl w:ilvl="0" w:tplc="0405000F">
      <w:start w:val="1"/>
      <w:numFmt w:val="decimal"/>
      <w:lvlText w:val="%1."/>
      <w:lvlJc w:val="left"/>
      <w:pPr>
        <w:ind w:left="791" w:hanging="360"/>
      </w:pPr>
    </w:lvl>
    <w:lvl w:ilvl="1" w:tplc="04050019">
      <w:start w:val="1"/>
      <w:numFmt w:val="lowerLetter"/>
      <w:lvlText w:val="%2."/>
      <w:lvlJc w:val="left"/>
      <w:pPr>
        <w:ind w:left="1511" w:hanging="360"/>
      </w:pPr>
    </w:lvl>
    <w:lvl w:ilvl="2" w:tplc="0405001B">
      <w:start w:val="1"/>
      <w:numFmt w:val="lowerRoman"/>
      <w:lvlText w:val="%3."/>
      <w:lvlJc w:val="right"/>
      <w:pPr>
        <w:ind w:left="2231" w:hanging="180"/>
      </w:pPr>
    </w:lvl>
    <w:lvl w:ilvl="3" w:tplc="F4CE2A90">
      <w:start w:val="1"/>
      <w:numFmt w:val="lowerLetter"/>
      <w:lvlText w:val="%4)"/>
      <w:lvlJc w:val="left"/>
      <w:pPr>
        <w:ind w:left="3296" w:hanging="705"/>
      </w:pPr>
      <w:rPr>
        <w:rFonts w:hint="default"/>
      </w:r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4" w15:restartNumberingAfterBreak="0">
    <w:nsid w:val="08927BFF"/>
    <w:multiLevelType w:val="hybridMultilevel"/>
    <w:tmpl w:val="53C07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387861"/>
    <w:multiLevelType w:val="hybridMultilevel"/>
    <w:tmpl w:val="D654EA0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E2BA5"/>
    <w:multiLevelType w:val="hybridMultilevel"/>
    <w:tmpl w:val="35B619CC"/>
    <w:lvl w:ilvl="0" w:tplc="F5F44930">
      <w:start w:val="1"/>
      <w:numFmt w:val="lowerLetter"/>
      <w:lvlText w:val="%1)"/>
      <w:lvlJc w:val="left"/>
      <w:pPr>
        <w:ind w:left="720" w:hanging="360"/>
      </w:pPr>
    </w:lvl>
    <w:lvl w:ilvl="1" w:tplc="02C8F9C2">
      <w:start w:val="1"/>
      <w:numFmt w:val="lowerLetter"/>
      <w:lvlText w:val="%2."/>
      <w:lvlJc w:val="left"/>
      <w:pPr>
        <w:ind w:left="1440" w:hanging="360"/>
      </w:pPr>
    </w:lvl>
    <w:lvl w:ilvl="2" w:tplc="22FA1594" w:tentative="1">
      <w:start w:val="1"/>
      <w:numFmt w:val="lowerRoman"/>
      <w:lvlText w:val="%3."/>
      <w:lvlJc w:val="right"/>
      <w:pPr>
        <w:ind w:left="2160" w:hanging="180"/>
      </w:pPr>
    </w:lvl>
    <w:lvl w:ilvl="3" w:tplc="226C0A94" w:tentative="1">
      <w:start w:val="1"/>
      <w:numFmt w:val="decimal"/>
      <w:lvlText w:val="%4."/>
      <w:lvlJc w:val="left"/>
      <w:pPr>
        <w:ind w:left="2880" w:hanging="360"/>
      </w:pPr>
    </w:lvl>
    <w:lvl w:ilvl="4" w:tplc="0DEC5618" w:tentative="1">
      <w:start w:val="1"/>
      <w:numFmt w:val="lowerLetter"/>
      <w:lvlText w:val="%5."/>
      <w:lvlJc w:val="left"/>
      <w:pPr>
        <w:ind w:left="3600" w:hanging="360"/>
      </w:pPr>
    </w:lvl>
    <w:lvl w:ilvl="5" w:tplc="6EE48520" w:tentative="1">
      <w:start w:val="1"/>
      <w:numFmt w:val="lowerRoman"/>
      <w:lvlText w:val="%6."/>
      <w:lvlJc w:val="right"/>
      <w:pPr>
        <w:ind w:left="4320" w:hanging="180"/>
      </w:pPr>
    </w:lvl>
    <w:lvl w:ilvl="6" w:tplc="B4E06C44" w:tentative="1">
      <w:start w:val="1"/>
      <w:numFmt w:val="decimal"/>
      <w:lvlText w:val="%7."/>
      <w:lvlJc w:val="left"/>
      <w:pPr>
        <w:ind w:left="5040" w:hanging="360"/>
      </w:pPr>
    </w:lvl>
    <w:lvl w:ilvl="7" w:tplc="0A76B522" w:tentative="1">
      <w:start w:val="1"/>
      <w:numFmt w:val="lowerLetter"/>
      <w:lvlText w:val="%8."/>
      <w:lvlJc w:val="left"/>
      <w:pPr>
        <w:ind w:left="5760" w:hanging="360"/>
      </w:pPr>
    </w:lvl>
    <w:lvl w:ilvl="8" w:tplc="915C2238" w:tentative="1">
      <w:start w:val="1"/>
      <w:numFmt w:val="lowerRoman"/>
      <w:lvlText w:val="%9."/>
      <w:lvlJc w:val="right"/>
      <w:pPr>
        <w:ind w:left="6480" w:hanging="180"/>
      </w:pPr>
    </w:lvl>
  </w:abstractNum>
  <w:abstractNum w:abstractNumId="7" w15:restartNumberingAfterBreak="0">
    <w:nsid w:val="0C60780B"/>
    <w:multiLevelType w:val="hybridMultilevel"/>
    <w:tmpl w:val="604CE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775892"/>
    <w:multiLevelType w:val="hybridMultilevel"/>
    <w:tmpl w:val="3C4A2C7E"/>
    <w:lvl w:ilvl="0" w:tplc="6874AEDC">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8603BB"/>
    <w:multiLevelType w:val="hybridMultilevel"/>
    <w:tmpl w:val="AA481F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1E5064"/>
    <w:multiLevelType w:val="hybridMultilevel"/>
    <w:tmpl w:val="BB925FE0"/>
    <w:lvl w:ilvl="0" w:tplc="8FD2D2EC">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CE379B"/>
    <w:multiLevelType w:val="hybridMultilevel"/>
    <w:tmpl w:val="1E0AB400"/>
    <w:lvl w:ilvl="0" w:tplc="FFFFFFFF">
      <w:start w:val="2"/>
      <w:numFmt w:val="lowerLetter"/>
      <w:lvlText w:val="%1)"/>
      <w:lvlJc w:val="left"/>
      <w:pPr>
        <w:ind w:left="821" w:hanging="360"/>
      </w:pPr>
      <w:rPr>
        <w:rFonts w:ascii="Calibri" w:eastAsia="Calibri" w:hAnsi="Calibri" w:cs="Calibri" w:hint="default"/>
        <w:b/>
        <w:bCs/>
        <w:w w:val="99"/>
        <w:sz w:val="24"/>
        <w:szCs w:val="24"/>
        <w:lang w:val="cs-CZ" w:eastAsia="en-US" w:bidi="ar-SA"/>
      </w:rPr>
    </w:lvl>
    <w:lvl w:ilvl="1" w:tplc="15CA4D80">
      <w:start w:val="1"/>
      <w:numFmt w:val="decimal"/>
      <w:lvlText w:val="%2."/>
      <w:lvlJc w:val="left"/>
      <w:pPr>
        <w:ind w:left="1172" w:hanging="360"/>
      </w:pPr>
      <w:rPr>
        <w:i w:val="0"/>
        <w:iCs/>
      </w:rPr>
    </w:lvl>
    <w:lvl w:ilvl="2" w:tplc="FFFFFFFF">
      <w:numFmt w:val="bullet"/>
      <w:lvlText w:val="•"/>
      <w:lvlJc w:val="left"/>
      <w:pPr>
        <w:ind w:left="2140" w:hanging="360"/>
      </w:pPr>
      <w:rPr>
        <w:rFonts w:hint="default"/>
        <w:lang w:val="cs-CZ" w:eastAsia="en-US" w:bidi="ar-SA"/>
      </w:rPr>
    </w:lvl>
    <w:lvl w:ilvl="3" w:tplc="FFFFFFFF">
      <w:numFmt w:val="bullet"/>
      <w:lvlText w:val="•"/>
      <w:lvlJc w:val="left"/>
      <w:pPr>
        <w:ind w:left="3100" w:hanging="360"/>
      </w:pPr>
      <w:rPr>
        <w:rFonts w:hint="default"/>
        <w:lang w:val="cs-CZ" w:eastAsia="en-US" w:bidi="ar-SA"/>
      </w:rPr>
    </w:lvl>
    <w:lvl w:ilvl="4" w:tplc="FFFFFFFF">
      <w:numFmt w:val="bullet"/>
      <w:lvlText w:val="•"/>
      <w:lvlJc w:val="left"/>
      <w:pPr>
        <w:ind w:left="4060" w:hanging="360"/>
      </w:pPr>
      <w:rPr>
        <w:rFonts w:hint="default"/>
        <w:lang w:val="cs-CZ" w:eastAsia="en-US" w:bidi="ar-SA"/>
      </w:rPr>
    </w:lvl>
    <w:lvl w:ilvl="5" w:tplc="FFFFFFFF">
      <w:numFmt w:val="bullet"/>
      <w:lvlText w:val="•"/>
      <w:lvlJc w:val="left"/>
      <w:pPr>
        <w:ind w:left="5020" w:hanging="360"/>
      </w:pPr>
      <w:rPr>
        <w:rFonts w:hint="default"/>
        <w:lang w:val="cs-CZ" w:eastAsia="en-US" w:bidi="ar-SA"/>
      </w:rPr>
    </w:lvl>
    <w:lvl w:ilvl="6" w:tplc="FFFFFFFF">
      <w:numFmt w:val="bullet"/>
      <w:lvlText w:val="•"/>
      <w:lvlJc w:val="left"/>
      <w:pPr>
        <w:ind w:left="5980" w:hanging="360"/>
      </w:pPr>
      <w:rPr>
        <w:rFonts w:hint="default"/>
        <w:lang w:val="cs-CZ" w:eastAsia="en-US" w:bidi="ar-SA"/>
      </w:rPr>
    </w:lvl>
    <w:lvl w:ilvl="7" w:tplc="FFFFFFFF">
      <w:numFmt w:val="bullet"/>
      <w:lvlText w:val="•"/>
      <w:lvlJc w:val="left"/>
      <w:pPr>
        <w:ind w:left="6940" w:hanging="360"/>
      </w:pPr>
      <w:rPr>
        <w:rFonts w:hint="default"/>
        <w:lang w:val="cs-CZ" w:eastAsia="en-US" w:bidi="ar-SA"/>
      </w:rPr>
    </w:lvl>
    <w:lvl w:ilvl="8" w:tplc="FFFFFFFF">
      <w:numFmt w:val="bullet"/>
      <w:lvlText w:val="•"/>
      <w:lvlJc w:val="left"/>
      <w:pPr>
        <w:ind w:left="7900" w:hanging="360"/>
      </w:pPr>
      <w:rPr>
        <w:rFonts w:hint="default"/>
        <w:lang w:val="cs-CZ" w:eastAsia="en-US" w:bidi="ar-SA"/>
      </w:rPr>
    </w:lvl>
  </w:abstractNum>
  <w:abstractNum w:abstractNumId="12" w15:restartNumberingAfterBreak="0">
    <w:nsid w:val="0F072611"/>
    <w:multiLevelType w:val="hybridMultilevel"/>
    <w:tmpl w:val="45FEA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7309EB"/>
    <w:multiLevelType w:val="hybridMultilevel"/>
    <w:tmpl w:val="8CDE8984"/>
    <w:lvl w:ilvl="0" w:tplc="04D234DE">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963861"/>
    <w:multiLevelType w:val="hybridMultilevel"/>
    <w:tmpl w:val="2D3239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787A44"/>
    <w:multiLevelType w:val="hybridMultilevel"/>
    <w:tmpl w:val="48EA86FE"/>
    <w:lvl w:ilvl="0" w:tplc="4E686C48">
      <w:start w:val="1"/>
      <w:numFmt w:val="lowerLetter"/>
      <w:lvlText w:val="%1)"/>
      <w:lvlJc w:val="left"/>
      <w:pPr>
        <w:ind w:left="644"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D3239F"/>
    <w:multiLevelType w:val="hybridMultilevel"/>
    <w:tmpl w:val="8BDC1CF6"/>
    <w:lvl w:ilvl="0" w:tplc="3B92A1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3F6595"/>
    <w:multiLevelType w:val="hybridMultilevel"/>
    <w:tmpl w:val="45FEAF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2A1F23"/>
    <w:multiLevelType w:val="hybridMultilevel"/>
    <w:tmpl w:val="B92EAACC"/>
    <w:lvl w:ilvl="0" w:tplc="16981D20">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2C736E84"/>
    <w:multiLevelType w:val="hybridMultilevel"/>
    <w:tmpl w:val="1AB85844"/>
    <w:lvl w:ilvl="0" w:tplc="9F0AE0D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66021F"/>
    <w:multiLevelType w:val="hybridMultilevel"/>
    <w:tmpl w:val="9FC23D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6213E9"/>
    <w:multiLevelType w:val="hybridMultilevel"/>
    <w:tmpl w:val="EFC4FA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AC1420"/>
    <w:multiLevelType w:val="hybridMultilevel"/>
    <w:tmpl w:val="84EA9D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B1A5E"/>
    <w:multiLevelType w:val="hybridMultilevel"/>
    <w:tmpl w:val="5C1C3B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C738DD"/>
    <w:multiLevelType w:val="hybridMultilevel"/>
    <w:tmpl w:val="8DA21C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5C40E5"/>
    <w:multiLevelType w:val="hybridMultilevel"/>
    <w:tmpl w:val="408E0300"/>
    <w:lvl w:ilvl="0" w:tplc="9702AD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2B4B6E"/>
    <w:multiLevelType w:val="hybridMultilevel"/>
    <w:tmpl w:val="E4041718"/>
    <w:lvl w:ilvl="0" w:tplc="76C620E4">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A72C69"/>
    <w:multiLevelType w:val="hybridMultilevel"/>
    <w:tmpl w:val="042C7480"/>
    <w:lvl w:ilvl="0" w:tplc="3B92A1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CC61C6"/>
    <w:multiLevelType w:val="hybridMultilevel"/>
    <w:tmpl w:val="7B329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DB2A09"/>
    <w:multiLevelType w:val="hybridMultilevel"/>
    <w:tmpl w:val="9B6AC4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735D8D"/>
    <w:multiLevelType w:val="multilevel"/>
    <w:tmpl w:val="7388C3EC"/>
    <w:lvl w:ilvl="0">
      <w:start w:val="1"/>
      <w:numFmt w:val="decimal"/>
      <w:lvlText w:val="%1"/>
      <w:lvlJc w:val="left"/>
      <w:pPr>
        <w:ind w:left="710" w:hanging="432"/>
        <w:jc w:val="right"/>
      </w:pPr>
      <w:rPr>
        <w:rFonts w:ascii="Cambria" w:eastAsia="Cambria" w:hAnsi="Cambria" w:cs="Cambria" w:hint="default"/>
        <w:b/>
        <w:bCs/>
        <w:color w:val="538DD4"/>
        <w:w w:val="100"/>
        <w:sz w:val="52"/>
        <w:szCs w:val="52"/>
        <w:lang w:val="cs-CZ" w:eastAsia="en-US" w:bidi="ar-SA"/>
      </w:rPr>
    </w:lvl>
    <w:lvl w:ilvl="1">
      <w:start w:val="1"/>
      <w:numFmt w:val="decimal"/>
      <w:lvlText w:val="%1.%2"/>
      <w:lvlJc w:val="left"/>
      <w:pPr>
        <w:ind w:left="986" w:hanging="1284"/>
        <w:jc w:val="right"/>
      </w:pPr>
      <w:rPr>
        <w:rFonts w:ascii="Cambria" w:eastAsia="Cambria" w:hAnsi="Cambria" w:cs="Cambria" w:hint="default"/>
        <w:b/>
        <w:bCs/>
        <w:color w:val="538DD4"/>
        <w:spacing w:val="-1"/>
        <w:w w:val="99"/>
        <w:sz w:val="44"/>
        <w:szCs w:val="44"/>
        <w:lang w:val="cs-CZ" w:eastAsia="en-US" w:bidi="ar-SA"/>
      </w:rPr>
    </w:lvl>
    <w:lvl w:ilvl="2">
      <w:start w:val="1"/>
      <w:numFmt w:val="lowerLetter"/>
      <w:lvlText w:val="%3)"/>
      <w:lvlJc w:val="left"/>
      <w:pPr>
        <w:ind w:left="821" w:hanging="360"/>
      </w:pPr>
      <w:rPr>
        <w:rFonts w:hint="default"/>
        <w:b/>
        <w:bCs/>
        <w:spacing w:val="-1"/>
        <w:w w:val="99"/>
        <w:lang w:val="cs-CZ" w:eastAsia="en-US" w:bidi="ar-SA"/>
      </w:rPr>
    </w:lvl>
    <w:lvl w:ilvl="3">
      <w:start w:val="1"/>
      <w:numFmt w:val="decimal"/>
      <w:lvlText w:val="%4)"/>
      <w:lvlJc w:val="left"/>
      <w:pPr>
        <w:ind w:left="1172" w:hanging="360"/>
      </w:pPr>
      <w:rPr>
        <w:rFonts w:ascii="Calibri" w:eastAsia="Calibri" w:hAnsi="Calibri" w:cs="Calibri" w:hint="default"/>
        <w:w w:val="99"/>
        <w:sz w:val="24"/>
        <w:szCs w:val="24"/>
        <w:lang w:val="cs-CZ" w:eastAsia="en-US" w:bidi="ar-SA"/>
      </w:rPr>
    </w:lvl>
    <w:lvl w:ilvl="4">
      <w:start w:val="1"/>
      <w:numFmt w:val="lowerLetter"/>
      <w:lvlText w:val="%5)"/>
      <w:lvlJc w:val="left"/>
      <w:pPr>
        <w:ind w:left="1596" w:hanging="360"/>
      </w:pPr>
      <w:rPr>
        <w:rFonts w:ascii="Calibri" w:eastAsia="Calibri" w:hAnsi="Calibri" w:cs="Calibri" w:hint="default"/>
        <w:w w:val="99"/>
        <w:sz w:val="24"/>
        <w:szCs w:val="24"/>
        <w:lang w:val="cs-CZ" w:eastAsia="en-US" w:bidi="ar-SA"/>
      </w:rPr>
    </w:lvl>
    <w:lvl w:ilvl="5">
      <w:numFmt w:val="bullet"/>
      <w:lvlText w:val="•"/>
      <w:lvlJc w:val="left"/>
      <w:pPr>
        <w:ind w:left="1180" w:hanging="360"/>
      </w:pPr>
      <w:rPr>
        <w:rFonts w:hint="default"/>
        <w:lang w:val="cs-CZ" w:eastAsia="en-US" w:bidi="ar-SA"/>
      </w:rPr>
    </w:lvl>
    <w:lvl w:ilvl="6">
      <w:numFmt w:val="bullet"/>
      <w:lvlText w:val="•"/>
      <w:lvlJc w:val="left"/>
      <w:pPr>
        <w:ind w:left="1600" w:hanging="360"/>
      </w:pPr>
      <w:rPr>
        <w:rFonts w:hint="default"/>
        <w:lang w:val="cs-CZ" w:eastAsia="en-US" w:bidi="ar-SA"/>
      </w:rPr>
    </w:lvl>
    <w:lvl w:ilvl="7">
      <w:numFmt w:val="bullet"/>
      <w:lvlText w:val="•"/>
      <w:lvlJc w:val="left"/>
      <w:pPr>
        <w:ind w:left="1700" w:hanging="360"/>
      </w:pPr>
      <w:rPr>
        <w:rFonts w:hint="default"/>
        <w:lang w:val="cs-CZ" w:eastAsia="en-US" w:bidi="ar-SA"/>
      </w:rPr>
    </w:lvl>
    <w:lvl w:ilvl="8">
      <w:numFmt w:val="bullet"/>
      <w:lvlText w:val="•"/>
      <w:lvlJc w:val="left"/>
      <w:pPr>
        <w:ind w:left="4406" w:hanging="360"/>
      </w:pPr>
      <w:rPr>
        <w:rFonts w:hint="default"/>
        <w:lang w:val="cs-CZ" w:eastAsia="en-US" w:bidi="ar-SA"/>
      </w:rPr>
    </w:lvl>
  </w:abstractNum>
  <w:abstractNum w:abstractNumId="31" w15:restartNumberingAfterBreak="0">
    <w:nsid w:val="55AD07E4"/>
    <w:multiLevelType w:val="hybridMultilevel"/>
    <w:tmpl w:val="A7CA92EC"/>
    <w:lvl w:ilvl="0" w:tplc="DC02BD6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F13B9C"/>
    <w:multiLevelType w:val="hybridMultilevel"/>
    <w:tmpl w:val="98E2C002"/>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8204AF"/>
    <w:multiLevelType w:val="hybridMultilevel"/>
    <w:tmpl w:val="E660AF66"/>
    <w:lvl w:ilvl="0" w:tplc="6C7A2402">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AF31CF"/>
    <w:multiLevelType w:val="hybridMultilevel"/>
    <w:tmpl w:val="AB02D9A8"/>
    <w:lvl w:ilvl="0" w:tplc="AC4215A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1F5613"/>
    <w:multiLevelType w:val="hybridMultilevel"/>
    <w:tmpl w:val="E1E006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811C7B"/>
    <w:multiLevelType w:val="hybridMultilevel"/>
    <w:tmpl w:val="C5EA5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BE5B12"/>
    <w:multiLevelType w:val="hybridMultilevel"/>
    <w:tmpl w:val="9B6AC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352C9B"/>
    <w:multiLevelType w:val="hybridMultilevel"/>
    <w:tmpl w:val="0860B0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667BAF"/>
    <w:multiLevelType w:val="hybridMultilevel"/>
    <w:tmpl w:val="9C0E4328"/>
    <w:lvl w:ilvl="0" w:tplc="A5EE0D3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8870A5"/>
    <w:multiLevelType w:val="hybridMultilevel"/>
    <w:tmpl w:val="7A9C3E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4A776A"/>
    <w:multiLevelType w:val="hybridMultilevel"/>
    <w:tmpl w:val="BCC09E16"/>
    <w:lvl w:ilvl="0" w:tplc="55DC3D9C">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EA6CF2"/>
    <w:multiLevelType w:val="hybridMultilevel"/>
    <w:tmpl w:val="98E2C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B173E1"/>
    <w:multiLevelType w:val="hybridMultilevel"/>
    <w:tmpl w:val="80D4B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772365"/>
    <w:multiLevelType w:val="hybridMultilevel"/>
    <w:tmpl w:val="3CECB1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2B313F"/>
    <w:multiLevelType w:val="hybridMultilevel"/>
    <w:tmpl w:val="841A5002"/>
    <w:lvl w:ilvl="0" w:tplc="E73EC88C">
      <w:start w:val="3"/>
      <w:numFmt w:val="lowerLetter"/>
      <w:lvlText w:val="%1)"/>
      <w:lvlJc w:val="left"/>
      <w:pPr>
        <w:ind w:left="819" w:hanging="358"/>
      </w:pPr>
      <w:rPr>
        <w:rFonts w:ascii="Calibri" w:eastAsia="Calibri" w:hAnsi="Calibri" w:cs="Calibri" w:hint="default"/>
        <w:b/>
        <w:bCs/>
        <w:w w:val="99"/>
        <w:sz w:val="24"/>
        <w:szCs w:val="24"/>
        <w:lang w:val="cs-CZ" w:eastAsia="en-US" w:bidi="ar-SA"/>
      </w:rPr>
    </w:lvl>
    <w:lvl w:ilvl="1" w:tplc="C030768E">
      <w:start w:val="1"/>
      <w:numFmt w:val="decimal"/>
      <w:lvlText w:val="%2."/>
      <w:lvlJc w:val="left"/>
      <w:pPr>
        <w:ind w:left="1246" w:hanging="360"/>
      </w:pPr>
      <w:rPr>
        <w:i w:val="0"/>
        <w:iCs/>
      </w:rPr>
    </w:lvl>
    <w:lvl w:ilvl="2" w:tplc="24400E30">
      <w:numFmt w:val="bullet"/>
      <w:lvlText w:val="•"/>
      <w:lvlJc w:val="left"/>
      <w:pPr>
        <w:ind w:left="2193" w:hanging="360"/>
      </w:pPr>
      <w:rPr>
        <w:rFonts w:hint="default"/>
        <w:lang w:val="cs-CZ" w:eastAsia="en-US" w:bidi="ar-SA"/>
      </w:rPr>
    </w:lvl>
    <w:lvl w:ilvl="3" w:tplc="B352E052">
      <w:numFmt w:val="bullet"/>
      <w:lvlText w:val="•"/>
      <w:lvlJc w:val="left"/>
      <w:pPr>
        <w:ind w:left="3146" w:hanging="360"/>
      </w:pPr>
      <w:rPr>
        <w:rFonts w:hint="default"/>
        <w:lang w:val="cs-CZ" w:eastAsia="en-US" w:bidi="ar-SA"/>
      </w:rPr>
    </w:lvl>
    <w:lvl w:ilvl="4" w:tplc="642A2F08">
      <w:numFmt w:val="bullet"/>
      <w:lvlText w:val="•"/>
      <w:lvlJc w:val="left"/>
      <w:pPr>
        <w:ind w:left="4100" w:hanging="360"/>
      </w:pPr>
      <w:rPr>
        <w:rFonts w:hint="default"/>
        <w:lang w:val="cs-CZ" w:eastAsia="en-US" w:bidi="ar-SA"/>
      </w:rPr>
    </w:lvl>
    <w:lvl w:ilvl="5" w:tplc="9A44C8A4">
      <w:numFmt w:val="bullet"/>
      <w:lvlText w:val="•"/>
      <w:lvlJc w:val="left"/>
      <w:pPr>
        <w:ind w:left="5053" w:hanging="360"/>
      </w:pPr>
      <w:rPr>
        <w:rFonts w:hint="default"/>
        <w:lang w:val="cs-CZ" w:eastAsia="en-US" w:bidi="ar-SA"/>
      </w:rPr>
    </w:lvl>
    <w:lvl w:ilvl="6" w:tplc="E04ECCC8">
      <w:numFmt w:val="bullet"/>
      <w:lvlText w:val="•"/>
      <w:lvlJc w:val="left"/>
      <w:pPr>
        <w:ind w:left="6006" w:hanging="360"/>
      </w:pPr>
      <w:rPr>
        <w:rFonts w:hint="default"/>
        <w:lang w:val="cs-CZ" w:eastAsia="en-US" w:bidi="ar-SA"/>
      </w:rPr>
    </w:lvl>
    <w:lvl w:ilvl="7" w:tplc="B40235D8">
      <w:numFmt w:val="bullet"/>
      <w:lvlText w:val="•"/>
      <w:lvlJc w:val="left"/>
      <w:pPr>
        <w:ind w:left="6960" w:hanging="360"/>
      </w:pPr>
      <w:rPr>
        <w:rFonts w:hint="default"/>
        <w:lang w:val="cs-CZ" w:eastAsia="en-US" w:bidi="ar-SA"/>
      </w:rPr>
    </w:lvl>
    <w:lvl w:ilvl="8" w:tplc="0D4C8D98">
      <w:numFmt w:val="bullet"/>
      <w:lvlText w:val="•"/>
      <w:lvlJc w:val="left"/>
      <w:pPr>
        <w:ind w:left="7913" w:hanging="360"/>
      </w:pPr>
      <w:rPr>
        <w:rFonts w:hint="default"/>
        <w:lang w:val="cs-CZ" w:eastAsia="en-US" w:bidi="ar-SA"/>
      </w:rPr>
    </w:lvl>
  </w:abstractNum>
  <w:abstractNum w:abstractNumId="46" w15:restartNumberingAfterBreak="0">
    <w:nsid w:val="7D631B9F"/>
    <w:multiLevelType w:val="hybridMultilevel"/>
    <w:tmpl w:val="A3D0D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6763303">
    <w:abstractNumId w:val="21"/>
  </w:num>
  <w:num w:numId="2" w16cid:durableId="1032805689">
    <w:abstractNumId w:val="18"/>
  </w:num>
  <w:num w:numId="3" w16cid:durableId="329908765">
    <w:abstractNumId w:val="7"/>
  </w:num>
  <w:num w:numId="4" w16cid:durableId="596450620">
    <w:abstractNumId w:val="20"/>
  </w:num>
  <w:num w:numId="5" w16cid:durableId="413628532">
    <w:abstractNumId w:val="19"/>
  </w:num>
  <w:num w:numId="6" w16cid:durableId="1476028084">
    <w:abstractNumId w:val="4"/>
  </w:num>
  <w:num w:numId="7" w16cid:durableId="1674453064">
    <w:abstractNumId w:val="6"/>
  </w:num>
  <w:num w:numId="8" w16cid:durableId="865949060">
    <w:abstractNumId w:val="12"/>
  </w:num>
  <w:num w:numId="9" w16cid:durableId="1640039971">
    <w:abstractNumId w:val="31"/>
  </w:num>
  <w:num w:numId="10" w16cid:durableId="1500921651">
    <w:abstractNumId w:val="34"/>
  </w:num>
  <w:num w:numId="11" w16cid:durableId="181358886">
    <w:abstractNumId w:val="17"/>
  </w:num>
  <w:num w:numId="12" w16cid:durableId="2038460724">
    <w:abstractNumId w:val="1"/>
  </w:num>
  <w:num w:numId="13" w16cid:durableId="1428816008">
    <w:abstractNumId w:val="29"/>
  </w:num>
  <w:num w:numId="14" w16cid:durableId="1546982689">
    <w:abstractNumId w:val="38"/>
  </w:num>
  <w:num w:numId="15" w16cid:durableId="602764892">
    <w:abstractNumId w:val="15"/>
  </w:num>
  <w:num w:numId="16" w16cid:durableId="883715886">
    <w:abstractNumId w:val="37"/>
  </w:num>
  <w:num w:numId="17" w16cid:durableId="1209997868">
    <w:abstractNumId w:val="32"/>
  </w:num>
  <w:num w:numId="18" w16cid:durableId="1579707429">
    <w:abstractNumId w:val="42"/>
  </w:num>
  <w:num w:numId="19" w16cid:durableId="1775589095">
    <w:abstractNumId w:val="40"/>
  </w:num>
  <w:num w:numId="20" w16cid:durableId="930166374">
    <w:abstractNumId w:val="28"/>
  </w:num>
  <w:num w:numId="21" w16cid:durableId="1122842896">
    <w:abstractNumId w:val="41"/>
  </w:num>
  <w:num w:numId="22" w16cid:durableId="610086880">
    <w:abstractNumId w:val="43"/>
  </w:num>
  <w:num w:numId="23" w16cid:durableId="1367829345">
    <w:abstractNumId w:val="8"/>
  </w:num>
  <w:num w:numId="24" w16cid:durableId="736822413">
    <w:abstractNumId w:val="13"/>
  </w:num>
  <w:num w:numId="25" w16cid:durableId="759331758">
    <w:abstractNumId w:val="10"/>
  </w:num>
  <w:num w:numId="26" w16cid:durableId="5065426">
    <w:abstractNumId w:val="14"/>
  </w:num>
  <w:num w:numId="27" w16cid:durableId="906963825">
    <w:abstractNumId w:val="2"/>
  </w:num>
  <w:num w:numId="28" w16cid:durableId="450393323">
    <w:abstractNumId w:val="23"/>
  </w:num>
  <w:num w:numId="29" w16cid:durableId="703747594">
    <w:abstractNumId w:val="27"/>
  </w:num>
  <w:num w:numId="30" w16cid:durableId="788473579">
    <w:abstractNumId w:val="35"/>
  </w:num>
  <w:num w:numId="31" w16cid:durableId="2110931868">
    <w:abstractNumId w:val="24"/>
  </w:num>
  <w:num w:numId="32" w16cid:durableId="51664230">
    <w:abstractNumId w:val="16"/>
  </w:num>
  <w:num w:numId="33" w16cid:durableId="1198471994">
    <w:abstractNumId w:val="9"/>
  </w:num>
  <w:num w:numId="34" w16cid:durableId="593589051">
    <w:abstractNumId w:val="39"/>
  </w:num>
  <w:num w:numId="35" w16cid:durableId="1974291948">
    <w:abstractNumId w:val="36"/>
  </w:num>
  <w:num w:numId="36" w16cid:durableId="1168449452">
    <w:abstractNumId w:val="30"/>
  </w:num>
  <w:num w:numId="37" w16cid:durableId="1414008235">
    <w:abstractNumId w:val="11"/>
  </w:num>
  <w:num w:numId="38" w16cid:durableId="1331326048">
    <w:abstractNumId w:val="45"/>
  </w:num>
  <w:num w:numId="39" w16cid:durableId="631600986">
    <w:abstractNumId w:val="44"/>
  </w:num>
  <w:num w:numId="40" w16cid:durableId="2053535728">
    <w:abstractNumId w:val="0"/>
  </w:num>
  <w:num w:numId="41" w16cid:durableId="775563877">
    <w:abstractNumId w:val="22"/>
  </w:num>
  <w:num w:numId="42" w16cid:durableId="1208176657">
    <w:abstractNumId w:val="3"/>
  </w:num>
  <w:num w:numId="43" w16cid:durableId="1828013695">
    <w:abstractNumId w:val="33"/>
  </w:num>
  <w:num w:numId="44" w16cid:durableId="110325086">
    <w:abstractNumId w:val="5"/>
  </w:num>
  <w:num w:numId="45" w16cid:durableId="46420016">
    <w:abstractNumId w:val="26"/>
  </w:num>
  <w:num w:numId="46" w16cid:durableId="1299536210">
    <w:abstractNumId w:val="25"/>
  </w:num>
  <w:num w:numId="47" w16cid:durableId="10044747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B0"/>
    <w:rsid w:val="00095D72"/>
    <w:rsid w:val="00141E26"/>
    <w:rsid w:val="001D2A30"/>
    <w:rsid w:val="00270AB0"/>
    <w:rsid w:val="00311B98"/>
    <w:rsid w:val="00326D2E"/>
    <w:rsid w:val="00343D14"/>
    <w:rsid w:val="00360C1B"/>
    <w:rsid w:val="003E20FA"/>
    <w:rsid w:val="004D276C"/>
    <w:rsid w:val="006265AC"/>
    <w:rsid w:val="008C53B3"/>
    <w:rsid w:val="00904868"/>
    <w:rsid w:val="009937F8"/>
    <w:rsid w:val="00A44BA9"/>
    <w:rsid w:val="00B56A99"/>
    <w:rsid w:val="00C5589A"/>
    <w:rsid w:val="00D1745B"/>
    <w:rsid w:val="00DD7D3E"/>
    <w:rsid w:val="00E02D3D"/>
    <w:rsid w:val="00E97C99"/>
    <w:rsid w:val="00EC6742"/>
    <w:rsid w:val="00F71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5543C1"/>
  <w15:chartTrackingRefBased/>
  <w15:docId w15:val="{9568978E-0895-4C77-9FFA-2EF3779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265AC"/>
    <w:pPr>
      <w:keepNext/>
      <w:spacing w:before="240" w:after="60" w:line="276" w:lineRule="auto"/>
      <w:outlineLvl w:val="0"/>
    </w:pPr>
    <w:rPr>
      <w:rFonts w:ascii="Verdana" w:eastAsia="Times New Roman" w:hAnsi="Verdana" w:cs="Times New Roman"/>
      <w:b/>
      <w:bCs/>
      <w:kern w:val="32"/>
      <w:sz w:val="28"/>
      <w:szCs w:val="32"/>
      <w:lang w:val="x-none"/>
    </w:rPr>
  </w:style>
  <w:style w:type="paragraph" w:styleId="Nadpis2">
    <w:name w:val="heading 2"/>
    <w:basedOn w:val="Normln"/>
    <w:next w:val="Normln"/>
    <w:link w:val="Nadpis2Char"/>
    <w:uiPriority w:val="9"/>
    <w:unhideWhenUsed/>
    <w:qFormat/>
    <w:rsid w:val="006265AC"/>
    <w:pPr>
      <w:keepNext/>
      <w:spacing w:before="240" w:after="60" w:line="276" w:lineRule="auto"/>
      <w:outlineLvl w:val="1"/>
    </w:pPr>
    <w:rPr>
      <w:rFonts w:ascii="Verdana" w:eastAsia="Times New Roman" w:hAnsi="Verdana" w:cs="Times New Roman"/>
      <w:b/>
      <w:bCs/>
      <w:iCs/>
      <w:sz w:val="24"/>
      <w:szCs w:val="28"/>
      <w:lang w:val="x-none"/>
    </w:rPr>
  </w:style>
  <w:style w:type="paragraph" w:styleId="Nadpis3">
    <w:name w:val="heading 3"/>
    <w:basedOn w:val="Normln"/>
    <w:next w:val="Normln"/>
    <w:link w:val="Nadpis3Char"/>
    <w:uiPriority w:val="9"/>
    <w:unhideWhenUsed/>
    <w:qFormat/>
    <w:rsid w:val="006265AC"/>
    <w:pPr>
      <w:keepNext/>
      <w:spacing w:before="240" w:after="60" w:line="276" w:lineRule="auto"/>
      <w:outlineLvl w:val="2"/>
    </w:pPr>
    <w:rPr>
      <w:rFonts w:ascii="Verdana" w:eastAsia="Times New Roman" w:hAnsi="Verdana" w:cs="Times New Roman"/>
      <w:b/>
      <w:bCs/>
      <w:sz w:val="20"/>
      <w:szCs w:val="26"/>
      <w:lang w:val="x-none"/>
    </w:rPr>
  </w:style>
  <w:style w:type="paragraph" w:styleId="Nadpis4">
    <w:name w:val="heading 4"/>
    <w:basedOn w:val="Normln"/>
    <w:next w:val="Normln"/>
    <w:link w:val="Nadpis4Char"/>
    <w:uiPriority w:val="9"/>
    <w:unhideWhenUsed/>
    <w:qFormat/>
    <w:rsid w:val="006265AC"/>
    <w:pPr>
      <w:keepNext/>
      <w:spacing w:before="240" w:after="60" w:line="276" w:lineRule="auto"/>
      <w:outlineLvl w:val="3"/>
    </w:pPr>
    <w:rPr>
      <w:rFonts w:ascii="Verdana" w:eastAsia="Times New Roman" w:hAnsi="Verdana" w:cs="Times New Roman"/>
      <w:b/>
      <w:bCs/>
      <w:sz w:val="20"/>
      <w:szCs w:val="28"/>
      <w:lang w:val="x-none"/>
    </w:rPr>
  </w:style>
  <w:style w:type="paragraph" w:styleId="Nadpis5">
    <w:name w:val="heading 5"/>
    <w:basedOn w:val="Normln"/>
    <w:next w:val="Normln"/>
    <w:link w:val="Nadpis5Char"/>
    <w:uiPriority w:val="9"/>
    <w:unhideWhenUsed/>
    <w:qFormat/>
    <w:rsid w:val="006265AC"/>
    <w:pPr>
      <w:spacing w:before="240" w:after="60" w:line="276" w:lineRule="auto"/>
      <w:outlineLvl w:val="4"/>
    </w:pPr>
    <w:rPr>
      <w:rFonts w:ascii="Verdana" w:eastAsia="Times New Roman" w:hAnsi="Verdana" w:cs="Times New Roman"/>
      <w:b/>
      <w:bCs/>
      <w:iCs/>
      <w:sz w:val="20"/>
      <w:szCs w:val="26"/>
      <w:lang w:val="x-none"/>
    </w:rPr>
  </w:style>
  <w:style w:type="paragraph" w:styleId="Nadpis7">
    <w:name w:val="heading 7"/>
    <w:basedOn w:val="Normln"/>
    <w:next w:val="Normln"/>
    <w:link w:val="Nadpis7Char"/>
    <w:uiPriority w:val="9"/>
    <w:semiHidden/>
    <w:unhideWhenUsed/>
    <w:qFormat/>
    <w:rsid w:val="006265AC"/>
    <w:pPr>
      <w:spacing w:before="240" w:after="60" w:line="276" w:lineRule="auto"/>
      <w:outlineLvl w:val="6"/>
    </w:pPr>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ot pt,Indicator Text,LISTA,List Paragraph Char Char Char,List Paragraph à moi,List Paragraph1,Listaszerű bekezdés1,Listaszerű bekezdés2,Nad,No Spacing1,Numbered Para 1,Odstavec cíl se seznamem,Odstavec se seznamem5,odrážky"/>
    <w:basedOn w:val="Normln"/>
    <w:link w:val="OdstavecseseznamemChar"/>
    <w:uiPriority w:val="34"/>
    <w:qFormat/>
    <w:rsid w:val="00326D2E"/>
    <w:pPr>
      <w:ind w:left="720"/>
      <w:contextualSpacing/>
    </w:pPr>
  </w:style>
  <w:style w:type="paragraph" w:styleId="Zkladntext">
    <w:name w:val="Body Text"/>
    <w:basedOn w:val="Normln"/>
    <w:link w:val="ZkladntextChar"/>
    <w:unhideWhenUsed/>
    <w:rsid w:val="00DD7D3E"/>
    <w:pPr>
      <w:spacing w:after="120" w:line="276" w:lineRule="auto"/>
    </w:pPr>
  </w:style>
  <w:style w:type="character" w:customStyle="1" w:styleId="ZkladntextChar">
    <w:name w:val="Základní text Char"/>
    <w:basedOn w:val="Standardnpsmoodstavce"/>
    <w:link w:val="Zkladntext"/>
    <w:rsid w:val="00DD7D3E"/>
  </w:style>
  <w:style w:type="paragraph" w:customStyle="1" w:styleId="KUMS-text">
    <w:name w:val="KUMS-text"/>
    <w:basedOn w:val="Zkladntext"/>
    <w:link w:val="KUMS-textChar"/>
    <w:uiPriority w:val="99"/>
    <w:rsid w:val="00DD7D3E"/>
    <w:pPr>
      <w:spacing w:after="280" w:line="280" w:lineRule="exact"/>
      <w:jc w:val="both"/>
    </w:pPr>
    <w:rPr>
      <w:rFonts w:ascii="Tahoma" w:eastAsia="Times New Roman" w:hAnsi="Tahoma" w:cs="Tahoma"/>
      <w:sz w:val="20"/>
      <w:szCs w:val="20"/>
      <w:lang w:eastAsia="cs-CZ"/>
    </w:rPr>
  </w:style>
  <w:style w:type="character" w:customStyle="1" w:styleId="KUMS-textChar">
    <w:name w:val="KUMS-text Char"/>
    <w:link w:val="KUMS-text"/>
    <w:uiPriority w:val="99"/>
    <w:locked/>
    <w:rsid w:val="00DD7D3E"/>
    <w:rPr>
      <w:rFonts w:ascii="Tahoma" w:eastAsia="Times New Roman" w:hAnsi="Tahoma" w:cs="Tahoma"/>
      <w:sz w:val="20"/>
      <w:szCs w:val="20"/>
      <w:lang w:eastAsia="cs-CZ"/>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Nad Char,No Spacing1 Char,Numbered Para 1 Char"/>
    <w:link w:val="Odstavecseseznamem"/>
    <w:uiPriority w:val="34"/>
    <w:qFormat/>
    <w:locked/>
    <w:rsid w:val="00DD7D3E"/>
  </w:style>
  <w:style w:type="character" w:customStyle="1" w:styleId="Nadpis1Char">
    <w:name w:val="Nadpis 1 Char"/>
    <w:basedOn w:val="Standardnpsmoodstavce"/>
    <w:link w:val="Nadpis1"/>
    <w:uiPriority w:val="9"/>
    <w:rsid w:val="006265AC"/>
    <w:rPr>
      <w:rFonts w:ascii="Verdana" w:eastAsia="Times New Roman" w:hAnsi="Verdana" w:cs="Times New Roman"/>
      <w:b/>
      <w:bCs/>
      <w:kern w:val="32"/>
      <w:sz w:val="28"/>
      <w:szCs w:val="32"/>
      <w:lang w:val="x-none"/>
    </w:rPr>
  </w:style>
  <w:style w:type="character" w:customStyle="1" w:styleId="Nadpis2Char">
    <w:name w:val="Nadpis 2 Char"/>
    <w:basedOn w:val="Standardnpsmoodstavce"/>
    <w:link w:val="Nadpis2"/>
    <w:uiPriority w:val="9"/>
    <w:rsid w:val="006265AC"/>
    <w:rPr>
      <w:rFonts w:ascii="Verdana" w:eastAsia="Times New Roman" w:hAnsi="Verdana" w:cs="Times New Roman"/>
      <w:b/>
      <w:bCs/>
      <w:iCs/>
      <w:sz w:val="24"/>
      <w:szCs w:val="28"/>
      <w:lang w:val="x-none"/>
    </w:rPr>
  </w:style>
  <w:style w:type="character" w:customStyle="1" w:styleId="Nadpis3Char">
    <w:name w:val="Nadpis 3 Char"/>
    <w:basedOn w:val="Standardnpsmoodstavce"/>
    <w:link w:val="Nadpis3"/>
    <w:uiPriority w:val="9"/>
    <w:rsid w:val="006265AC"/>
    <w:rPr>
      <w:rFonts w:ascii="Verdana" w:eastAsia="Times New Roman" w:hAnsi="Verdana" w:cs="Times New Roman"/>
      <w:b/>
      <w:bCs/>
      <w:sz w:val="20"/>
      <w:szCs w:val="26"/>
      <w:lang w:val="x-none"/>
    </w:rPr>
  </w:style>
  <w:style w:type="character" w:customStyle="1" w:styleId="Nadpis4Char">
    <w:name w:val="Nadpis 4 Char"/>
    <w:basedOn w:val="Standardnpsmoodstavce"/>
    <w:link w:val="Nadpis4"/>
    <w:uiPriority w:val="9"/>
    <w:rsid w:val="006265AC"/>
    <w:rPr>
      <w:rFonts w:ascii="Verdana" w:eastAsia="Times New Roman" w:hAnsi="Verdana" w:cs="Times New Roman"/>
      <w:b/>
      <w:bCs/>
      <w:sz w:val="20"/>
      <w:szCs w:val="28"/>
      <w:lang w:val="x-none"/>
    </w:rPr>
  </w:style>
  <w:style w:type="character" w:customStyle="1" w:styleId="Nadpis5Char">
    <w:name w:val="Nadpis 5 Char"/>
    <w:basedOn w:val="Standardnpsmoodstavce"/>
    <w:link w:val="Nadpis5"/>
    <w:uiPriority w:val="9"/>
    <w:rsid w:val="006265AC"/>
    <w:rPr>
      <w:rFonts w:ascii="Verdana" w:eastAsia="Times New Roman" w:hAnsi="Verdana" w:cs="Times New Roman"/>
      <w:b/>
      <w:bCs/>
      <w:iCs/>
      <w:sz w:val="20"/>
      <w:szCs w:val="26"/>
      <w:lang w:val="x-none"/>
    </w:rPr>
  </w:style>
  <w:style w:type="character" w:customStyle="1" w:styleId="Nadpis7Char">
    <w:name w:val="Nadpis 7 Char"/>
    <w:basedOn w:val="Standardnpsmoodstavce"/>
    <w:link w:val="Nadpis7"/>
    <w:uiPriority w:val="9"/>
    <w:semiHidden/>
    <w:rsid w:val="006265AC"/>
    <w:rPr>
      <w:rFonts w:eastAsiaTheme="minorEastAsia"/>
      <w:sz w:val="24"/>
      <w:szCs w:val="24"/>
    </w:rPr>
  </w:style>
  <w:style w:type="paragraph" w:customStyle="1" w:styleId="Default">
    <w:name w:val="Default"/>
    <w:rsid w:val="006265AC"/>
    <w:pPr>
      <w:autoSpaceDE w:val="0"/>
      <w:autoSpaceDN w:val="0"/>
      <w:adjustRightInd w:val="0"/>
      <w:spacing w:after="0" w:line="240" w:lineRule="auto"/>
    </w:pPr>
    <w:rPr>
      <w:rFonts w:ascii="Tahoma" w:eastAsia="Calibri" w:hAnsi="Tahoma" w:cs="Tahoma"/>
      <w:color w:val="000000"/>
      <w:sz w:val="24"/>
      <w:szCs w:val="24"/>
    </w:rPr>
  </w:style>
  <w:style w:type="character" w:customStyle="1" w:styleId="Nadpis20">
    <w:name w:val="Nadpis #2_"/>
    <w:rsid w:val="006265AC"/>
    <w:rPr>
      <w:rFonts w:ascii="Tahoma" w:eastAsia="Tahoma" w:hAnsi="Tahoma" w:cs="Tahoma"/>
      <w:b/>
      <w:bCs/>
      <w:i w:val="0"/>
      <w:iCs w:val="0"/>
      <w:smallCaps w:val="0"/>
      <w:strike w:val="0"/>
      <w:sz w:val="31"/>
      <w:szCs w:val="31"/>
      <w:u w:val="none"/>
    </w:rPr>
  </w:style>
  <w:style w:type="character" w:customStyle="1" w:styleId="Nadpis30">
    <w:name w:val="Nadpis #3_"/>
    <w:link w:val="Nadpis31"/>
    <w:rsid w:val="006265AC"/>
    <w:rPr>
      <w:rFonts w:ascii="Tahoma" w:eastAsia="Tahoma" w:hAnsi="Tahoma" w:cs="Tahoma"/>
      <w:b/>
      <w:bCs/>
      <w:sz w:val="27"/>
      <w:szCs w:val="27"/>
      <w:shd w:val="clear" w:color="auto" w:fill="FFFFFF"/>
    </w:rPr>
  </w:style>
  <w:style w:type="character" w:customStyle="1" w:styleId="Nadpis21">
    <w:name w:val="Nadpis #2"/>
    <w:rsid w:val="006265AC"/>
    <w:rPr>
      <w:rFonts w:ascii="Tahoma" w:eastAsia="Tahoma" w:hAnsi="Tahoma" w:cs="Tahoma"/>
      <w:b/>
      <w:bCs/>
      <w:i w:val="0"/>
      <w:iCs w:val="0"/>
      <w:smallCaps w:val="0"/>
      <w:strike w:val="0"/>
      <w:color w:val="000000"/>
      <w:spacing w:val="0"/>
      <w:w w:val="100"/>
      <w:position w:val="0"/>
      <w:sz w:val="31"/>
      <w:szCs w:val="31"/>
      <w:u w:val="single"/>
      <w:lang w:val="cs-CZ"/>
    </w:rPr>
  </w:style>
  <w:style w:type="character" w:customStyle="1" w:styleId="Zkladntext0">
    <w:name w:val="Základní text_"/>
    <w:link w:val="Zkladntext5"/>
    <w:rsid w:val="006265AC"/>
    <w:rPr>
      <w:rFonts w:ascii="Tahoma" w:eastAsia="Tahoma" w:hAnsi="Tahoma" w:cs="Tahoma"/>
      <w:sz w:val="20"/>
      <w:szCs w:val="20"/>
      <w:shd w:val="clear" w:color="auto" w:fill="FFFFFF"/>
    </w:rPr>
  </w:style>
  <w:style w:type="character" w:customStyle="1" w:styleId="Zkladntext8">
    <w:name w:val="Základní text (8)_"/>
    <w:link w:val="Zkladntext80"/>
    <w:rsid w:val="006265AC"/>
    <w:rPr>
      <w:rFonts w:ascii="Tahoma" w:eastAsia="Tahoma" w:hAnsi="Tahoma" w:cs="Tahoma"/>
      <w:b/>
      <w:bCs/>
      <w:sz w:val="20"/>
      <w:szCs w:val="20"/>
      <w:shd w:val="clear" w:color="auto" w:fill="FFFFFF"/>
    </w:rPr>
  </w:style>
  <w:style w:type="paragraph" w:customStyle="1" w:styleId="Nadpis31">
    <w:name w:val="Nadpis #3"/>
    <w:basedOn w:val="Normln"/>
    <w:link w:val="Nadpis30"/>
    <w:rsid w:val="006265AC"/>
    <w:pPr>
      <w:widowControl w:val="0"/>
      <w:shd w:val="clear" w:color="auto" w:fill="FFFFFF"/>
      <w:spacing w:before="360" w:after="0" w:line="0" w:lineRule="atLeast"/>
      <w:jc w:val="center"/>
      <w:outlineLvl w:val="2"/>
    </w:pPr>
    <w:rPr>
      <w:rFonts w:ascii="Tahoma" w:eastAsia="Tahoma" w:hAnsi="Tahoma" w:cs="Tahoma"/>
      <w:b/>
      <w:bCs/>
      <w:sz w:val="27"/>
      <w:szCs w:val="27"/>
    </w:rPr>
  </w:style>
  <w:style w:type="paragraph" w:customStyle="1" w:styleId="Zkladntext5">
    <w:name w:val="Základní text5"/>
    <w:basedOn w:val="Normln"/>
    <w:link w:val="Zkladntext0"/>
    <w:rsid w:val="006265AC"/>
    <w:pPr>
      <w:widowControl w:val="0"/>
      <w:shd w:val="clear" w:color="auto" w:fill="FFFFFF"/>
      <w:spacing w:before="600" w:after="180" w:line="278" w:lineRule="exact"/>
      <w:ind w:hanging="360"/>
      <w:jc w:val="both"/>
    </w:pPr>
    <w:rPr>
      <w:rFonts w:ascii="Tahoma" w:eastAsia="Tahoma" w:hAnsi="Tahoma" w:cs="Tahoma"/>
      <w:sz w:val="20"/>
      <w:szCs w:val="20"/>
    </w:rPr>
  </w:style>
  <w:style w:type="paragraph" w:customStyle="1" w:styleId="Zkladntext80">
    <w:name w:val="Základní text (8)"/>
    <w:basedOn w:val="Normln"/>
    <w:link w:val="Zkladntext8"/>
    <w:rsid w:val="006265AC"/>
    <w:pPr>
      <w:widowControl w:val="0"/>
      <w:shd w:val="clear" w:color="auto" w:fill="FFFFFF"/>
      <w:spacing w:before="600" w:after="180" w:line="0" w:lineRule="atLeast"/>
      <w:ind w:hanging="360"/>
      <w:jc w:val="both"/>
    </w:pPr>
    <w:rPr>
      <w:rFonts w:ascii="Tahoma" w:eastAsia="Tahoma" w:hAnsi="Tahoma" w:cs="Tahoma"/>
      <w:b/>
      <w:bCs/>
      <w:sz w:val="20"/>
      <w:szCs w:val="20"/>
    </w:rPr>
  </w:style>
  <w:style w:type="character" w:customStyle="1" w:styleId="ZhlavneboZpat">
    <w:name w:val="Záhlaví nebo Zápatí_"/>
    <w:link w:val="ZhlavneboZpat0"/>
    <w:rsid w:val="006265AC"/>
    <w:rPr>
      <w:rFonts w:ascii="Tahoma" w:eastAsia="Tahoma" w:hAnsi="Tahoma" w:cs="Tahoma"/>
      <w:i/>
      <w:iCs/>
      <w:spacing w:val="-30"/>
      <w:sz w:val="20"/>
      <w:szCs w:val="20"/>
      <w:shd w:val="clear" w:color="auto" w:fill="FFFFFF"/>
    </w:rPr>
  </w:style>
  <w:style w:type="character" w:customStyle="1" w:styleId="ZhlavneboZpat9ptNekurzvadkovn0pt">
    <w:name w:val="Záhlaví nebo Zápatí + 9 pt;Ne kurzíva;Řádkování 0 pt"/>
    <w:rsid w:val="006265AC"/>
    <w:rPr>
      <w:rFonts w:ascii="Tahoma" w:eastAsia="Tahoma" w:hAnsi="Tahoma" w:cs="Tahoma"/>
      <w:i/>
      <w:iCs/>
      <w:color w:val="000000"/>
      <w:spacing w:val="0"/>
      <w:w w:val="100"/>
      <w:position w:val="0"/>
      <w:sz w:val="18"/>
      <w:szCs w:val="18"/>
      <w:shd w:val="clear" w:color="auto" w:fill="FFFFFF"/>
      <w:lang w:val="cs-CZ"/>
    </w:rPr>
  </w:style>
  <w:style w:type="paragraph" w:customStyle="1" w:styleId="ZhlavneboZpat0">
    <w:name w:val="Záhlaví nebo Zápatí"/>
    <w:basedOn w:val="Normln"/>
    <w:link w:val="ZhlavneboZpat"/>
    <w:rsid w:val="006265AC"/>
    <w:pPr>
      <w:widowControl w:val="0"/>
      <w:shd w:val="clear" w:color="auto" w:fill="FFFFFF"/>
      <w:spacing w:after="0" w:line="0" w:lineRule="atLeast"/>
    </w:pPr>
    <w:rPr>
      <w:rFonts w:ascii="Tahoma" w:eastAsia="Tahoma" w:hAnsi="Tahoma" w:cs="Tahoma"/>
      <w:i/>
      <w:iCs/>
      <w:spacing w:val="-30"/>
      <w:sz w:val="20"/>
      <w:szCs w:val="20"/>
    </w:rPr>
  </w:style>
  <w:style w:type="paragraph" w:styleId="Zhlav">
    <w:name w:val="header"/>
    <w:basedOn w:val="Normln"/>
    <w:link w:val="ZhlavChar"/>
    <w:uiPriority w:val="99"/>
    <w:unhideWhenUsed/>
    <w:rsid w:val="006265AC"/>
    <w:pPr>
      <w:tabs>
        <w:tab w:val="center" w:pos="4536"/>
        <w:tab w:val="right" w:pos="9072"/>
      </w:tabs>
      <w:spacing w:after="0" w:line="240" w:lineRule="auto"/>
    </w:pPr>
    <w:rPr>
      <w:rFonts w:ascii="Verdana" w:eastAsia="Calibri" w:hAnsi="Verdana" w:cs="Times New Roman"/>
      <w:sz w:val="20"/>
    </w:rPr>
  </w:style>
  <w:style w:type="character" w:customStyle="1" w:styleId="ZhlavChar">
    <w:name w:val="Záhlaví Char"/>
    <w:basedOn w:val="Standardnpsmoodstavce"/>
    <w:link w:val="Zhlav"/>
    <w:uiPriority w:val="99"/>
    <w:rsid w:val="006265AC"/>
    <w:rPr>
      <w:rFonts w:ascii="Verdana" w:eastAsia="Calibri" w:hAnsi="Verdana" w:cs="Times New Roman"/>
      <w:sz w:val="20"/>
    </w:rPr>
  </w:style>
  <w:style w:type="paragraph" w:styleId="Zpat">
    <w:name w:val="footer"/>
    <w:basedOn w:val="Normln"/>
    <w:link w:val="ZpatChar"/>
    <w:uiPriority w:val="99"/>
    <w:unhideWhenUsed/>
    <w:rsid w:val="006265AC"/>
    <w:pPr>
      <w:tabs>
        <w:tab w:val="center" w:pos="4536"/>
        <w:tab w:val="right" w:pos="9072"/>
      </w:tabs>
      <w:spacing w:after="0" w:line="240" w:lineRule="auto"/>
    </w:pPr>
    <w:rPr>
      <w:rFonts w:ascii="Verdana" w:eastAsia="Calibri" w:hAnsi="Verdana" w:cs="Times New Roman"/>
      <w:sz w:val="20"/>
    </w:rPr>
  </w:style>
  <w:style w:type="character" w:customStyle="1" w:styleId="ZpatChar">
    <w:name w:val="Zápatí Char"/>
    <w:basedOn w:val="Standardnpsmoodstavce"/>
    <w:link w:val="Zpat"/>
    <w:uiPriority w:val="99"/>
    <w:rsid w:val="006265AC"/>
    <w:rPr>
      <w:rFonts w:ascii="Verdana" w:eastAsia="Calibri" w:hAnsi="Verdana" w:cs="Times New Roman"/>
      <w:sz w:val="20"/>
    </w:rPr>
  </w:style>
  <w:style w:type="character" w:customStyle="1" w:styleId="Poznmkapodarou">
    <w:name w:val="Poznámka pod čarou_"/>
    <w:link w:val="Poznmkapodarou0"/>
    <w:rsid w:val="006265AC"/>
    <w:rPr>
      <w:rFonts w:ascii="Tahoma" w:eastAsia="Tahoma" w:hAnsi="Tahoma" w:cs="Tahoma"/>
      <w:sz w:val="15"/>
      <w:szCs w:val="15"/>
      <w:shd w:val="clear" w:color="auto" w:fill="FFFFFF"/>
    </w:rPr>
  </w:style>
  <w:style w:type="paragraph" w:customStyle="1" w:styleId="Poznmkapodarou0">
    <w:name w:val="Poznámka pod čarou"/>
    <w:basedOn w:val="Normln"/>
    <w:link w:val="Poznmkapodarou"/>
    <w:rsid w:val="006265AC"/>
    <w:pPr>
      <w:widowControl w:val="0"/>
      <w:shd w:val="clear" w:color="auto" w:fill="FFFFFF"/>
      <w:spacing w:after="0" w:line="221" w:lineRule="exact"/>
    </w:pPr>
    <w:rPr>
      <w:rFonts w:ascii="Tahoma" w:eastAsia="Tahoma" w:hAnsi="Tahoma" w:cs="Tahoma"/>
      <w:sz w:val="15"/>
      <w:szCs w:val="15"/>
    </w:rPr>
  </w:style>
  <w:style w:type="paragraph" w:styleId="Textpoznpodarou">
    <w:name w:val="footnote text"/>
    <w:basedOn w:val="Normln"/>
    <w:link w:val="TextpoznpodarouChar"/>
    <w:uiPriority w:val="99"/>
    <w:semiHidden/>
    <w:unhideWhenUsed/>
    <w:rsid w:val="006265AC"/>
    <w:pPr>
      <w:spacing w:after="0" w:line="240" w:lineRule="auto"/>
    </w:pPr>
    <w:rPr>
      <w:rFonts w:ascii="Calibri" w:eastAsia="Calibri" w:hAnsi="Calibri" w:cs="Times New Roman"/>
      <w:sz w:val="20"/>
      <w:szCs w:val="20"/>
      <w:lang w:val="x-none" w:eastAsia="x-none"/>
    </w:rPr>
  </w:style>
  <w:style w:type="character" w:customStyle="1" w:styleId="TextpoznpodarouChar">
    <w:name w:val="Text pozn. pod čarou Char"/>
    <w:basedOn w:val="Standardnpsmoodstavce"/>
    <w:link w:val="Textpoznpodarou"/>
    <w:uiPriority w:val="99"/>
    <w:semiHidden/>
    <w:rsid w:val="006265AC"/>
    <w:rPr>
      <w:rFonts w:ascii="Calibri" w:eastAsia="Calibri" w:hAnsi="Calibri" w:cs="Times New Roman"/>
      <w:sz w:val="20"/>
      <w:szCs w:val="20"/>
      <w:lang w:val="x-none" w:eastAsia="x-none"/>
    </w:rPr>
  </w:style>
  <w:style w:type="paragraph" w:styleId="Textvysvtlivek">
    <w:name w:val="endnote text"/>
    <w:basedOn w:val="Normln"/>
    <w:link w:val="TextvysvtlivekChar"/>
    <w:uiPriority w:val="99"/>
    <w:semiHidden/>
    <w:unhideWhenUsed/>
    <w:rsid w:val="006265AC"/>
    <w:pPr>
      <w:spacing w:after="0" w:line="240" w:lineRule="auto"/>
    </w:pPr>
    <w:rPr>
      <w:rFonts w:ascii="Calibri" w:eastAsia="Calibri" w:hAnsi="Calibri" w:cs="Times New Roman"/>
      <w:sz w:val="20"/>
      <w:szCs w:val="20"/>
      <w:lang w:val="x-none" w:eastAsia="x-none"/>
    </w:rPr>
  </w:style>
  <w:style w:type="character" w:customStyle="1" w:styleId="TextvysvtlivekChar">
    <w:name w:val="Text vysvětlivek Char"/>
    <w:basedOn w:val="Standardnpsmoodstavce"/>
    <w:link w:val="Textvysvtlivek"/>
    <w:uiPriority w:val="99"/>
    <w:semiHidden/>
    <w:rsid w:val="006265AC"/>
    <w:rPr>
      <w:rFonts w:ascii="Calibri" w:eastAsia="Calibri" w:hAnsi="Calibri" w:cs="Times New Roman"/>
      <w:sz w:val="20"/>
      <w:szCs w:val="20"/>
      <w:lang w:val="x-none" w:eastAsia="x-none"/>
    </w:rPr>
  </w:style>
  <w:style w:type="character" w:styleId="Odkaznavysvtlivky">
    <w:name w:val="endnote reference"/>
    <w:uiPriority w:val="99"/>
    <w:semiHidden/>
    <w:unhideWhenUsed/>
    <w:rsid w:val="006265AC"/>
    <w:rPr>
      <w:vertAlign w:val="superscript"/>
    </w:rPr>
  </w:style>
  <w:style w:type="character" w:styleId="Znakapoznpodarou">
    <w:name w:val="footnote reference"/>
    <w:uiPriority w:val="99"/>
    <w:semiHidden/>
    <w:unhideWhenUsed/>
    <w:rsid w:val="006265AC"/>
    <w:rPr>
      <w:vertAlign w:val="superscript"/>
    </w:rPr>
  </w:style>
  <w:style w:type="table" w:styleId="Mkatabulky">
    <w:name w:val="Table Grid"/>
    <w:basedOn w:val="Normlntabulka"/>
    <w:rsid w:val="006265A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11">
    <w:name w:val="Základní text (11)_"/>
    <w:link w:val="Zkladntext110"/>
    <w:rsid w:val="006265AC"/>
    <w:rPr>
      <w:rFonts w:ascii="Tahoma" w:eastAsia="Tahoma" w:hAnsi="Tahoma" w:cs="Tahoma"/>
      <w:b/>
      <w:bCs/>
      <w:sz w:val="21"/>
      <w:szCs w:val="21"/>
      <w:shd w:val="clear" w:color="auto" w:fill="FFFFFF"/>
    </w:rPr>
  </w:style>
  <w:style w:type="paragraph" w:customStyle="1" w:styleId="Zkladntext110">
    <w:name w:val="Základní text (11)"/>
    <w:basedOn w:val="Normln"/>
    <w:link w:val="Zkladntext11"/>
    <w:rsid w:val="006265AC"/>
    <w:pPr>
      <w:widowControl w:val="0"/>
      <w:shd w:val="clear" w:color="auto" w:fill="FFFFFF"/>
      <w:spacing w:before="360" w:after="360" w:line="0" w:lineRule="atLeast"/>
      <w:jc w:val="both"/>
    </w:pPr>
    <w:rPr>
      <w:rFonts w:ascii="Tahoma" w:eastAsia="Tahoma" w:hAnsi="Tahoma" w:cs="Tahoma"/>
      <w:b/>
      <w:bCs/>
      <w:sz w:val="21"/>
      <w:szCs w:val="21"/>
    </w:rPr>
  </w:style>
  <w:style w:type="character" w:customStyle="1" w:styleId="Titulektabulky">
    <w:name w:val="Titulek tabulky_"/>
    <w:link w:val="Titulektabulky0"/>
    <w:rsid w:val="006265AC"/>
    <w:rPr>
      <w:rFonts w:ascii="Tahoma" w:eastAsia="Tahoma" w:hAnsi="Tahoma" w:cs="Tahoma"/>
      <w:i/>
      <w:iCs/>
      <w:spacing w:val="-30"/>
      <w:sz w:val="20"/>
      <w:szCs w:val="20"/>
      <w:shd w:val="clear" w:color="auto" w:fill="FFFFFF"/>
    </w:rPr>
  </w:style>
  <w:style w:type="character" w:customStyle="1" w:styleId="ZkladntextTun">
    <w:name w:val="Základní text + Tučné"/>
    <w:rsid w:val="006265AC"/>
    <w:rPr>
      <w:rFonts w:ascii="Tahoma" w:eastAsia="Tahoma" w:hAnsi="Tahoma" w:cs="Tahoma"/>
      <w:b/>
      <w:bCs/>
      <w:i w:val="0"/>
      <w:iCs w:val="0"/>
      <w:smallCaps w:val="0"/>
      <w:strike w:val="0"/>
      <w:color w:val="000000"/>
      <w:spacing w:val="0"/>
      <w:w w:val="100"/>
      <w:position w:val="0"/>
      <w:sz w:val="20"/>
      <w:szCs w:val="20"/>
      <w:u w:val="none"/>
      <w:shd w:val="clear" w:color="auto" w:fill="FFFFFF"/>
      <w:lang w:val="cs-CZ"/>
    </w:rPr>
  </w:style>
  <w:style w:type="paragraph" w:customStyle="1" w:styleId="Titulektabulky0">
    <w:name w:val="Titulek tabulky"/>
    <w:basedOn w:val="Normln"/>
    <w:link w:val="Titulektabulky"/>
    <w:rsid w:val="006265AC"/>
    <w:pPr>
      <w:widowControl w:val="0"/>
      <w:shd w:val="clear" w:color="auto" w:fill="FFFFFF"/>
      <w:spacing w:after="0" w:line="0" w:lineRule="atLeast"/>
    </w:pPr>
    <w:rPr>
      <w:rFonts w:ascii="Tahoma" w:eastAsia="Tahoma" w:hAnsi="Tahoma" w:cs="Tahoma"/>
      <w:i/>
      <w:iCs/>
      <w:spacing w:val="-30"/>
      <w:sz w:val="20"/>
      <w:szCs w:val="20"/>
    </w:rPr>
  </w:style>
  <w:style w:type="character" w:customStyle="1" w:styleId="ZhlavneboZpat105ptTunNekurzvadkovn0pt">
    <w:name w:val="Záhlaví nebo Zápatí + 10;5 pt;Tučné;Ne kurzíva;Řádkování 0 pt"/>
    <w:rsid w:val="006265AC"/>
    <w:rPr>
      <w:rFonts w:ascii="Tahoma" w:eastAsia="Tahoma" w:hAnsi="Tahoma" w:cs="Tahoma"/>
      <w:b/>
      <w:bCs/>
      <w:i/>
      <w:iCs/>
      <w:smallCaps w:val="0"/>
      <w:strike w:val="0"/>
      <w:color w:val="000000"/>
      <w:spacing w:val="0"/>
      <w:w w:val="100"/>
      <w:position w:val="0"/>
      <w:sz w:val="21"/>
      <w:szCs w:val="21"/>
      <w:u w:val="none"/>
      <w:shd w:val="clear" w:color="auto" w:fill="FFFFFF"/>
      <w:lang w:val="cs-CZ"/>
    </w:rPr>
  </w:style>
  <w:style w:type="table" w:customStyle="1" w:styleId="Mkatabulky1">
    <w:name w:val="Mřížka tabulky1"/>
    <w:basedOn w:val="Normlntabulka"/>
    <w:next w:val="Mkatabulky"/>
    <w:uiPriority w:val="59"/>
    <w:rsid w:val="006265A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6265A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6265AC"/>
    <w:pPr>
      <w:spacing w:after="0" w:line="240" w:lineRule="auto"/>
    </w:pPr>
    <w:rPr>
      <w:rFonts w:ascii="Segoe UI" w:eastAsia="Calibri" w:hAnsi="Segoe UI" w:cs="Times New Roman"/>
      <w:sz w:val="18"/>
      <w:szCs w:val="18"/>
      <w:lang w:val="x-none"/>
    </w:rPr>
  </w:style>
  <w:style w:type="character" w:customStyle="1" w:styleId="TextbublinyChar">
    <w:name w:val="Text bubliny Char"/>
    <w:basedOn w:val="Standardnpsmoodstavce"/>
    <w:link w:val="Textbubliny"/>
    <w:semiHidden/>
    <w:rsid w:val="006265AC"/>
    <w:rPr>
      <w:rFonts w:ascii="Segoe UI" w:eastAsia="Calibri" w:hAnsi="Segoe UI" w:cs="Times New Roman"/>
      <w:sz w:val="18"/>
      <w:szCs w:val="18"/>
      <w:lang w:val="x-none"/>
    </w:rPr>
  </w:style>
  <w:style w:type="paragraph" w:styleId="Revize">
    <w:name w:val="Revision"/>
    <w:hidden/>
    <w:uiPriority w:val="99"/>
    <w:semiHidden/>
    <w:rsid w:val="006265AC"/>
    <w:pPr>
      <w:spacing w:after="0" w:line="240" w:lineRule="auto"/>
    </w:pPr>
    <w:rPr>
      <w:rFonts w:ascii="Calibri" w:eastAsia="Calibri" w:hAnsi="Calibri" w:cs="Times New Roman"/>
    </w:rPr>
  </w:style>
  <w:style w:type="paragraph" w:styleId="Nadpisobsahu">
    <w:name w:val="TOC Heading"/>
    <w:basedOn w:val="Nadpis1"/>
    <w:next w:val="Normln"/>
    <w:uiPriority w:val="39"/>
    <w:unhideWhenUsed/>
    <w:qFormat/>
    <w:rsid w:val="006265AC"/>
    <w:pPr>
      <w:keepLines/>
      <w:spacing w:after="0" w:line="259" w:lineRule="auto"/>
      <w:outlineLvl w:val="9"/>
    </w:pPr>
    <w:rPr>
      <w:rFonts w:ascii="Calibri Light" w:hAnsi="Calibri Light"/>
      <w:b w:val="0"/>
      <w:bCs w:val="0"/>
      <w:color w:val="2E74B5"/>
      <w:kern w:val="0"/>
      <w:sz w:val="32"/>
      <w:lang w:eastAsia="cs-CZ"/>
    </w:rPr>
  </w:style>
  <w:style w:type="paragraph" w:styleId="Obsah1">
    <w:name w:val="toc 1"/>
    <w:basedOn w:val="Normln"/>
    <w:next w:val="Normln"/>
    <w:autoRedefine/>
    <w:uiPriority w:val="39"/>
    <w:unhideWhenUsed/>
    <w:rsid w:val="006265AC"/>
    <w:pPr>
      <w:spacing w:after="200" w:line="276" w:lineRule="auto"/>
    </w:pPr>
    <w:rPr>
      <w:rFonts w:ascii="Verdana" w:eastAsia="Calibri" w:hAnsi="Verdana" w:cs="Times New Roman"/>
      <w:sz w:val="20"/>
    </w:rPr>
  </w:style>
  <w:style w:type="paragraph" w:styleId="Obsah2">
    <w:name w:val="toc 2"/>
    <w:basedOn w:val="Normln"/>
    <w:next w:val="Normln"/>
    <w:autoRedefine/>
    <w:uiPriority w:val="39"/>
    <w:unhideWhenUsed/>
    <w:rsid w:val="006265AC"/>
    <w:pPr>
      <w:spacing w:after="200" w:line="276" w:lineRule="auto"/>
      <w:ind w:left="220"/>
    </w:pPr>
    <w:rPr>
      <w:rFonts w:ascii="Verdana" w:eastAsia="Calibri" w:hAnsi="Verdana" w:cs="Times New Roman"/>
      <w:sz w:val="20"/>
    </w:rPr>
  </w:style>
  <w:style w:type="paragraph" w:styleId="Obsah3">
    <w:name w:val="toc 3"/>
    <w:basedOn w:val="Normln"/>
    <w:next w:val="Normln"/>
    <w:autoRedefine/>
    <w:uiPriority w:val="39"/>
    <w:unhideWhenUsed/>
    <w:rsid w:val="006265AC"/>
    <w:pPr>
      <w:spacing w:after="200" w:line="276" w:lineRule="auto"/>
      <w:ind w:left="440"/>
    </w:pPr>
    <w:rPr>
      <w:rFonts w:ascii="Verdana" w:eastAsia="Calibri" w:hAnsi="Verdana" w:cs="Times New Roman"/>
      <w:sz w:val="20"/>
    </w:rPr>
  </w:style>
  <w:style w:type="character" w:styleId="Hypertextovodkaz">
    <w:name w:val="Hyperlink"/>
    <w:uiPriority w:val="99"/>
    <w:unhideWhenUsed/>
    <w:rsid w:val="006265AC"/>
    <w:rPr>
      <w:color w:val="0563C1"/>
      <w:u w:val="single"/>
    </w:rPr>
  </w:style>
  <w:style w:type="paragraph" w:styleId="Titulek">
    <w:name w:val="caption"/>
    <w:basedOn w:val="Normln"/>
    <w:next w:val="Normln"/>
    <w:uiPriority w:val="35"/>
    <w:unhideWhenUsed/>
    <w:qFormat/>
    <w:rsid w:val="006265AC"/>
    <w:pPr>
      <w:spacing w:after="200" w:line="276" w:lineRule="auto"/>
    </w:pPr>
    <w:rPr>
      <w:rFonts w:ascii="Verdana" w:eastAsia="Calibri" w:hAnsi="Verdana" w:cs="Times New Roman"/>
      <w:b/>
      <w:bCs/>
      <w:sz w:val="20"/>
      <w:szCs w:val="20"/>
    </w:rPr>
  </w:style>
  <w:style w:type="paragraph" w:styleId="Seznamobrzk">
    <w:name w:val="table of figures"/>
    <w:basedOn w:val="Normln"/>
    <w:next w:val="Normln"/>
    <w:uiPriority w:val="99"/>
    <w:unhideWhenUsed/>
    <w:rsid w:val="006265AC"/>
    <w:pPr>
      <w:spacing w:after="200" w:line="276" w:lineRule="auto"/>
    </w:pPr>
    <w:rPr>
      <w:rFonts w:ascii="Verdana" w:eastAsia="Calibri" w:hAnsi="Verdana" w:cs="Times New Roman"/>
      <w:sz w:val="20"/>
    </w:rPr>
  </w:style>
  <w:style w:type="paragraph" w:styleId="Obsah4">
    <w:name w:val="toc 4"/>
    <w:basedOn w:val="Normln"/>
    <w:next w:val="Normln"/>
    <w:autoRedefine/>
    <w:uiPriority w:val="39"/>
    <w:unhideWhenUsed/>
    <w:rsid w:val="006265AC"/>
    <w:pPr>
      <w:spacing w:after="200" w:line="276" w:lineRule="auto"/>
      <w:ind w:left="660"/>
    </w:pPr>
    <w:rPr>
      <w:rFonts w:ascii="Verdana" w:eastAsia="Calibri" w:hAnsi="Verdana" w:cs="Times New Roman"/>
      <w:sz w:val="20"/>
    </w:rPr>
  </w:style>
  <w:style w:type="paragraph" w:styleId="Obsah5">
    <w:name w:val="toc 5"/>
    <w:basedOn w:val="Normln"/>
    <w:next w:val="Normln"/>
    <w:autoRedefine/>
    <w:uiPriority w:val="39"/>
    <w:unhideWhenUsed/>
    <w:rsid w:val="006265AC"/>
    <w:pPr>
      <w:spacing w:after="200" w:line="276" w:lineRule="auto"/>
      <w:ind w:left="880"/>
    </w:pPr>
    <w:rPr>
      <w:rFonts w:ascii="Verdana" w:eastAsia="Calibri" w:hAnsi="Verdana" w:cs="Times New Roman"/>
      <w:sz w:val="20"/>
    </w:rPr>
  </w:style>
  <w:style w:type="table" w:customStyle="1" w:styleId="TableNormal">
    <w:name w:val="Table Normal"/>
    <w:uiPriority w:val="2"/>
    <w:semiHidden/>
    <w:unhideWhenUsed/>
    <w:qFormat/>
    <w:rsid w:val="006265A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265AC"/>
    <w:pPr>
      <w:widowControl w:val="0"/>
      <w:autoSpaceDE w:val="0"/>
      <w:autoSpaceDN w:val="0"/>
      <w:spacing w:after="0" w:line="240" w:lineRule="auto"/>
    </w:pPr>
    <w:rPr>
      <w:rFonts w:ascii="Calibri" w:eastAsia="Calibri" w:hAnsi="Calibri" w:cs="Calibri"/>
    </w:rPr>
  </w:style>
  <w:style w:type="character" w:styleId="Odkaznakoment">
    <w:name w:val="annotation reference"/>
    <w:basedOn w:val="Standardnpsmoodstavce"/>
    <w:uiPriority w:val="99"/>
    <w:semiHidden/>
    <w:unhideWhenUsed/>
    <w:rsid w:val="006265AC"/>
    <w:rPr>
      <w:sz w:val="16"/>
      <w:szCs w:val="16"/>
    </w:rPr>
  </w:style>
  <w:style w:type="paragraph" w:styleId="Textkomente">
    <w:name w:val="annotation text"/>
    <w:basedOn w:val="Normln"/>
    <w:link w:val="TextkomenteChar"/>
    <w:uiPriority w:val="99"/>
    <w:unhideWhenUsed/>
    <w:rsid w:val="006265AC"/>
    <w:pPr>
      <w:spacing w:after="200" w:line="276" w:lineRule="auto"/>
    </w:pPr>
    <w:rPr>
      <w:rFonts w:ascii="Verdana" w:eastAsia="Calibri" w:hAnsi="Verdana" w:cs="Times New Roman"/>
      <w:sz w:val="20"/>
      <w:szCs w:val="20"/>
    </w:rPr>
  </w:style>
  <w:style w:type="character" w:customStyle="1" w:styleId="TextkomenteChar">
    <w:name w:val="Text komentáře Char"/>
    <w:basedOn w:val="Standardnpsmoodstavce"/>
    <w:link w:val="Textkomente"/>
    <w:uiPriority w:val="99"/>
    <w:rsid w:val="006265AC"/>
    <w:rPr>
      <w:rFonts w:ascii="Verdana" w:eastAsia="Calibri" w:hAnsi="Verdana" w:cs="Times New Roman"/>
      <w:sz w:val="20"/>
      <w:szCs w:val="20"/>
    </w:rPr>
  </w:style>
  <w:style w:type="paragraph" w:styleId="Pedmtkomente">
    <w:name w:val="annotation subject"/>
    <w:basedOn w:val="Textkomente"/>
    <w:next w:val="Textkomente"/>
    <w:link w:val="PedmtkomenteChar"/>
    <w:uiPriority w:val="99"/>
    <w:semiHidden/>
    <w:unhideWhenUsed/>
    <w:rsid w:val="006265AC"/>
    <w:rPr>
      <w:b/>
      <w:bCs/>
    </w:rPr>
  </w:style>
  <w:style w:type="character" w:customStyle="1" w:styleId="PedmtkomenteChar">
    <w:name w:val="Předmět komentáře Char"/>
    <w:basedOn w:val="TextkomenteChar"/>
    <w:link w:val="Pedmtkomente"/>
    <w:uiPriority w:val="99"/>
    <w:semiHidden/>
    <w:rsid w:val="006265AC"/>
    <w:rPr>
      <w:rFonts w:ascii="Verdana" w:eastAsia="Calibri" w:hAnsi="Verdana" w:cs="Times New Roman"/>
      <w:b/>
      <w:bCs/>
      <w:sz w:val="20"/>
      <w:szCs w:val="20"/>
    </w:rPr>
  </w:style>
  <w:style w:type="table" w:customStyle="1" w:styleId="TableNormal3">
    <w:name w:val="Table Normal3"/>
    <w:uiPriority w:val="2"/>
    <w:semiHidden/>
    <w:unhideWhenUsed/>
    <w:qFormat/>
    <w:rsid w:val="006265A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l3">
    <w:name w:val="l3"/>
    <w:basedOn w:val="Normln"/>
    <w:rsid w:val="006265A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6265A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26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BD142-2FBB-461F-A620-BAB31C08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15147</Words>
  <Characters>89373</Characters>
  <Application>Microsoft Office Word</Application>
  <DocSecurity>0</DocSecurity>
  <Lines>744</Lines>
  <Paragraphs>208</Paragraphs>
  <ScaleCrop>false</ScaleCrop>
  <HeadingPairs>
    <vt:vector size="4" baseType="variant">
      <vt:variant>
        <vt:lpstr>Název</vt:lpstr>
      </vt:variant>
      <vt:variant>
        <vt:i4>1</vt:i4>
      </vt:variant>
      <vt:variant>
        <vt:lpstr>Nadpisy</vt:lpstr>
      </vt:variant>
      <vt:variant>
        <vt:i4>19</vt:i4>
      </vt:variant>
    </vt:vector>
  </HeadingPairs>
  <TitlesOfParts>
    <vt:vector size="20" baseType="lpstr">
      <vt:lpstr/>
      <vt:lpstr>Úvod závazné části </vt:lpstr>
      <vt:lpstr>3.	Závazná část</vt:lpstr>
      <vt:lpstr>    3.1 	Strategické cíle a zásady odpadového hospodářství kraje</vt:lpstr>
      <vt:lpstr>    3.2 		Obecné zásady pro nakládání s odpady</vt:lpstr>
      <vt:lpstr>    3.3.	Program předcházení vzniku odpadů</vt:lpstr>
      <vt:lpstr>    </vt:lpstr>
      <vt:lpstr>    3.4	Cíle, zásady a opatření kraje na období 2016 – 2025 s výhledem do roku 2035</vt:lpstr>
      <vt:lpstr>        </vt:lpstr>
      <vt:lpstr>        3.4.1.	Prioritní toky odpadů</vt:lpstr>
      <vt:lpstr>        3.4.2		Specifické skupiny nebezpečných odpadů</vt:lpstr>
      <vt:lpstr>    3.5	Zásady pro vytváření sítě zařízení k nakládání s odpady</vt:lpstr>
      <vt:lpstr>    3.6	Opatření k omezení odkládaní odpadů mimo místa k tomu určená a zajištění nak</vt:lpstr>
      <vt:lpstr>    3.7	Omezení dopadu některých plastových výrobků na životní prostředí</vt:lpstr>
      <vt:lpstr>    </vt:lpstr>
      <vt:lpstr>    3.8	Odpovědnost za plnění POH JČK a zabezpečení kontroly</vt:lpstr>
      <vt:lpstr>        3.8.1	Povinnosti kraje a obcí při plnění POH JČK</vt:lpstr>
      <vt:lpstr>        3.8.2.	Soustava indikátorů k hodnocení stavu OH kraje a plnění POH kraje</vt:lpstr>
      <vt:lpstr>Přílohy:</vt:lpstr>
      <vt:lpstr>    Příloha č. 1:  Přehled cílů POH JČK</vt:lpstr>
    </vt:vector>
  </TitlesOfParts>
  <Company/>
  <LinksUpToDate>false</LinksUpToDate>
  <CharactersWithSpaces>104312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Pacáková Hana</dc:creator>
  <cp:keywords/>
  <dc:description/>
  <cp:lastModifiedBy>Pacáková Hana</cp:lastModifiedBy>
  <cp:revision>6</cp:revision>
  <cp:lastPrinted>2024-03-05T08:23:00Z</cp:lastPrinted>
  <dcterms:created xsi:type="dcterms:W3CDTF">2024-01-29T13:55:00Z</dcterms:created>
  <dcterms:modified xsi:type="dcterms:W3CDTF">2024-03-05T08:23:00Z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