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70F6" w:rsidRDefault="00C82D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Obec Černíkovice   </w:t>
      </w:r>
    </w:p>
    <w:p w:rsidR="00C82D1F" w:rsidRDefault="00C82D1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Zastupitelstvo obce Černíkovice  </w:t>
      </w:r>
    </w:p>
    <w:p w:rsidR="00C82D1F" w:rsidRDefault="00C82D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</w:p>
    <w:p w:rsidR="00C82D1F" w:rsidRDefault="00C82D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Obecně závazná vyhláška obce Černíkovice</w:t>
      </w:r>
    </w:p>
    <w:p w:rsidR="00C82D1F" w:rsidRDefault="00C82D1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o místním poplatku z</w:t>
      </w:r>
      <w:r w:rsidR="007354A1">
        <w:rPr>
          <w:rFonts w:ascii="Times New Roman" w:hAnsi="Times New Roman" w:cs="Times New Roman"/>
          <w:b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>pobytu</w:t>
      </w:r>
    </w:p>
    <w:p w:rsidR="007354A1" w:rsidRDefault="007354A1">
      <w:pPr>
        <w:rPr>
          <w:rFonts w:ascii="Times New Roman" w:hAnsi="Times New Roman" w:cs="Times New Roman"/>
          <w:b/>
          <w:sz w:val="28"/>
          <w:szCs w:val="28"/>
        </w:rPr>
      </w:pPr>
    </w:p>
    <w:p w:rsidR="007354A1" w:rsidRDefault="00735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Zastupitelstvo Obce Černíkovice se na svém zasedání dne 15. července 2026 usneslo vydat na základě § 14 zákona č. 565/1990 Sb., o místních poplatcích, ve znění pozdějších předpisů (dále jen „zákon o místních poplatcích“), a v souladu s § 10 písm. d) a § 84 odst. 2 písm. h) zákona č. 128/2000 Sb., o obcích (obecní zřízení), ve znění pozdějších předpisů, tuto obecně závaznou vyhlášku</w:t>
      </w:r>
      <w:r w:rsidR="00CF624E">
        <w:rPr>
          <w:rFonts w:ascii="Times New Roman" w:hAnsi="Times New Roman" w:cs="Times New Roman"/>
          <w:sz w:val="24"/>
          <w:szCs w:val="24"/>
        </w:rPr>
        <w:t xml:space="preserve">  (</w:t>
      </w:r>
      <w:r>
        <w:rPr>
          <w:rFonts w:ascii="Times New Roman" w:hAnsi="Times New Roman" w:cs="Times New Roman"/>
          <w:sz w:val="24"/>
          <w:szCs w:val="24"/>
        </w:rPr>
        <w:t xml:space="preserve">dále jen „vyhláška“): </w:t>
      </w:r>
    </w:p>
    <w:p w:rsidR="007354A1" w:rsidRDefault="007354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</w:p>
    <w:p w:rsidR="007354A1" w:rsidRDefault="007354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Čl.  1</w:t>
      </w:r>
    </w:p>
    <w:p w:rsidR="007354A1" w:rsidRDefault="00735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Úvodní ustanovení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54A1" w:rsidRDefault="007354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(1)   Obec Černíkovice touto vyhláškou zavádí místní poplatek z pobytu (dále jen „poplatek“). (2)   Správcem poplatku je obecní úřad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54A1" w:rsidRDefault="007354A1">
      <w:pPr>
        <w:rPr>
          <w:rFonts w:ascii="Times New Roman" w:hAnsi="Times New Roman" w:cs="Times New Roman"/>
          <w:sz w:val="24"/>
          <w:szCs w:val="24"/>
        </w:rPr>
      </w:pPr>
    </w:p>
    <w:p w:rsidR="007354A1" w:rsidRDefault="007354A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5C392D">
        <w:rPr>
          <w:rFonts w:ascii="Times New Roman" w:hAnsi="Times New Roman" w:cs="Times New Roman"/>
          <w:b/>
          <w:sz w:val="28"/>
          <w:szCs w:val="28"/>
        </w:rPr>
        <w:t>Čl.  2</w:t>
      </w:r>
    </w:p>
    <w:p w:rsidR="005C392D" w:rsidRDefault="005C392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Předmět, poplatník a plátce poplatku 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 Předmětem poplatku je úplatný pobyt trvající nejvýše 60 po sobě jdoucích kalendářních        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dnů u jednotlivého poskytovatele pobytu. Předmětem poplatku není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a)    pobyt, při kterém je na základě zákona omezována osobní svoboda,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b)    pobyt ve zdravotnickém zařízení poskytovatel lůžkové péče, pokud je tento pobyt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hrazenou zdravotní službou podle zákona upravujícího veřejné zdravotní pojištění 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nebo pokud je její součást</w:t>
      </w:r>
      <w:r w:rsidR="00463224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>, s výjimkou lázeňské léčebné rehabilitační péče.</w:t>
      </w:r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(2)   Poplatníkem poplatku je osoba, která v obci není přihlášená (dále jen „</w:t>
      </w:r>
      <w:proofErr w:type="gramStart"/>
      <w:r>
        <w:rPr>
          <w:rFonts w:ascii="Times New Roman" w:hAnsi="Times New Roman" w:cs="Times New Roman"/>
          <w:sz w:val="24"/>
          <w:szCs w:val="24"/>
        </w:rPr>
        <w:t>poplatník“).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End"/>
    </w:p>
    <w:p w:rsidR="005C392D" w:rsidRDefault="005C39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(3)   Plátcem poplatku je poskytovatel úplatného pobytu (dále jen „plátce“). Plátce je povinen</w:t>
      </w:r>
    </w:p>
    <w:p w:rsidR="005C392D" w:rsidRDefault="00463224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v</w:t>
      </w:r>
      <w:r w:rsidR="005C392D">
        <w:rPr>
          <w:rFonts w:ascii="Times New Roman" w:hAnsi="Times New Roman" w:cs="Times New Roman"/>
          <w:sz w:val="24"/>
          <w:szCs w:val="24"/>
        </w:rPr>
        <w:t xml:space="preserve">ybrat poplatek od </w:t>
      </w:r>
      <w:proofErr w:type="gramStart"/>
      <w:r w:rsidR="005C392D">
        <w:rPr>
          <w:rFonts w:ascii="Times New Roman" w:hAnsi="Times New Roman" w:cs="Times New Roman"/>
          <w:sz w:val="24"/>
          <w:szCs w:val="24"/>
        </w:rPr>
        <w:t>poplatníka.</w:t>
      </w:r>
      <w:r w:rsidR="005C392D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proofErr w:type="gramEnd"/>
      <w:r w:rsidR="005D3BE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:rsidR="005D3BEB" w:rsidRDefault="005D3BEB">
      <w:pPr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5D3BEB" w:rsidRDefault="005D3BEB">
      <w:pPr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 xml:space="preserve">   </w:t>
      </w:r>
    </w:p>
    <w:p w:rsidR="005D3BEB" w:rsidRDefault="005D3BEB">
      <w:pPr>
        <w:rPr>
          <w:rFonts w:ascii="Times New Roman" w:hAnsi="Times New Roman" w:cs="Times New Roman"/>
          <w:b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                                                             </w:t>
      </w:r>
    </w:p>
    <w:p w:rsidR="005D3BEB" w:rsidRDefault="005D3B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vertAlign w:val="superscript"/>
        </w:rPr>
        <w:lastRenderedPageBreak/>
        <w:t xml:space="preserve">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Čl.  3  </w:t>
      </w:r>
    </w:p>
    <w:p w:rsidR="005D3BEB" w:rsidRDefault="005D3BE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Ohlašovací povinnost </w:t>
      </w:r>
    </w:p>
    <w:p w:rsidR="005D3BEB" w:rsidRDefault="005D3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  Plátce je povinen podat správci poplatku ohlášení nejpozději do 15-ti dnů od zahájení    </w:t>
      </w:r>
    </w:p>
    <w:p w:rsidR="005D3BEB" w:rsidRDefault="005D3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činnosti spočívající v poskytování úplatného pobyt</w:t>
      </w:r>
      <w:r w:rsidR="00463224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, údaje uváděné v ohlášení upravuje    </w:t>
      </w:r>
    </w:p>
    <w:p w:rsidR="005D3BEB" w:rsidRDefault="005D3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zákon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20B" w:rsidRDefault="00463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(4</w:t>
      </w:r>
      <w:r w:rsidR="005D3BEB">
        <w:rPr>
          <w:rFonts w:ascii="Times New Roman" w:hAnsi="Times New Roman" w:cs="Times New Roman"/>
          <w:sz w:val="24"/>
          <w:szCs w:val="24"/>
        </w:rPr>
        <w:t xml:space="preserve">)   Dojde-li ke změně údajů uvedených v ohlášení, je plátce povinen tuto změnu oznámit </w:t>
      </w:r>
      <w:proofErr w:type="gramStart"/>
      <w:r w:rsidR="005D3BEB">
        <w:rPr>
          <w:rFonts w:ascii="Times New Roman" w:hAnsi="Times New Roman" w:cs="Times New Roman"/>
          <w:sz w:val="24"/>
          <w:szCs w:val="24"/>
        </w:rPr>
        <w:t>do</w:t>
      </w:r>
      <w:proofErr w:type="gramEnd"/>
      <w:r w:rsidR="005D3B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20B" w:rsidRDefault="005D3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15-ti dnů ode dne, kdy nastala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="0096220B">
        <w:rPr>
          <w:rFonts w:ascii="Times New Roman" w:hAnsi="Times New Roman" w:cs="Times New Roman"/>
          <w:sz w:val="24"/>
          <w:szCs w:val="24"/>
        </w:rPr>
        <w:t>.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Čl.  4</w:t>
      </w: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Evidenční  povinnost 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Evidenční povinnost plátce, včetně povinnosti vést evidenční knihu, upravuje zákon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Čl.  5</w:t>
      </w:r>
    </w:p>
    <w:p w:rsidR="0096220B" w:rsidRPr="00463224" w:rsidRDefault="00BA0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220B">
        <w:rPr>
          <w:rFonts w:ascii="Times New Roman" w:hAnsi="Times New Roman" w:cs="Times New Roman"/>
          <w:sz w:val="24"/>
          <w:szCs w:val="24"/>
        </w:rPr>
        <w:t>Sazba poplatku činí 30 Kč za každý započatý den pobytu, s výjimkou dne počátku pobytu.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Čl.  6</w:t>
      </w: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Splatnost  poplatku  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Plátce odvede vybraný poplatek správci poplatku nejpozději do patnáctého dne následujícího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kalendářního měsíce.</w:t>
      </w:r>
    </w:p>
    <w:p w:rsidR="0096220B" w:rsidRDefault="0096220B">
      <w:pPr>
        <w:rPr>
          <w:rFonts w:ascii="Times New Roman" w:hAnsi="Times New Roman" w:cs="Times New Roman"/>
          <w:sz w:val="24"/>
          <w:szCs w:val="24"/>
        </w:rPr>
      </w:pP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Čl.  7</w:t>
      </w: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Osvobození   </w:t>
      </w:r>
    </w:p>
    <w:p w:rsidR="0096220B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 poplatku jsou osvobozeny osoby vymezené v zákoně o místních poplatcích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Čl.  8</w:t>
      </w:r>
    </w:p>
    <w:p w:rsidR="00BA0578" w:rsidRDefault="00BA0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Přechodné a zrušovací ustanovení  </w:t>
      </w:r>
    </w:p>
    <w:p w:rsidR="00BA0578" w:rsidRDefault="004632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(1) </w:t>
      </w:r>
      <w:r w:rsidR="00BA0578">
        <w:rPr>
          <w:rFonts w:ascii="Times New Roman" w:hAnsi="Times New Roman" w:cs="Times New Roman"/>
          <w:sz w:val="24"/>
          <w:szCs w:val="24"/>
        </w:rPr>
        <w:t>Poplatkové povinnosti vzniklé před nabytím účinnosti této vyhlášky se posuzují podle dosavadních právních předpisů.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Čl.  9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Tato vyhláška nabývá účinnosti dnem 1. srpna 2026.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Ing. Miroslav Čihák v.</w:t>
      </w:r>
      <w:r w:rsidR="00015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                                         Jarmila Hošková v.</w:t>
      </w:r>
      <w:r w:rsidR="00015E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r.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starosta                                                              místostarosta    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463224" w:rsidRDefault="00463224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051D81" w:rsidRDefault="00BA05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1</w:t>
      </w:r>
      <w:r w:rsidR="00051D81">
        <w:rPr>
          <w:rFonts w:ascii="Times New Roman" w:hAnsi="Times New Roman" w:cs="Times New Roman"/>
          <w:sz w:val="20"/>
          <w:szCs w:val="20"/>
        </w:rPr>
        <w:t>§  15 odst.</w:t>
      </w:r>
      <w:r w:rsidR="00974286">
        <w:rPr>
          <w:rFonts w:ascii="Times New Roman" w:hAnsi="Times New Roman" w:cs="Times New Roman"/>
          <w:sz w:val="20"/>
          <w:szCs w:val="20"/>
        </w:rPr>
        <w:t xml:space="preserve"> </w:t>
      </w:r>
      <w:r w:rsidR="00051D81">
        <w:rPr>
          <w:rFonts w:ascii="Times New Roman" w:hAnsi="Times New Roman" w:cs="Times New Roman"/>
          <w:sz w:val="20"/>
          <w:szCs w:val="20"/>
        </w:rPr>
        <w:t>1 zákona o místních poplatcích.</w:t>
      </w:r>
    </w:p>
    <w:p w:rsidR="00051D81" w:rsidRDefault="00051D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>
        <w:rPr>
          <w:rFonts w:ascii="Times New Roman" w:hAnsi="Times New Roman" w:cs="Times New Roman"/>
          <w:sz w:val="20"/>
          <w:szCs w:val="20"/>
        </w:rPr>
        <w:t>§  3f zákona o místních poplatcích.</w:t>
      </w:r>
    </w:p>
    <w:p w:rsidR="00051D81" w:rsidRDefault="00051D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>
        <w:rPr>
          <w:rFonts w:ascii="Times New Roman" w:hAnsi="Times New Roman" w:cs="Times New Roman"/>
          <w:sz w:val="20"/>
          <w:szCs w:val="20"/>
        </w:rPr>
        <w:t>§  3 zákona o místních poplatcích</w:t>
      </w:r>
    </w:p>
    <w:p w:rsidR="00051D81" w:rsidRDefault="00051D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4</w:t>
      </w:r>
      <w:r>
        <w:rPr>
          <w:rFonts w:ascii="Times New Roman" w:hAnsi="Times New Roman" w:cs="Times New Roman"/>
          <w:sz w:val="20"/>
          <w:szCs w:val="20"/>
        </w:rPr>
        <w:t>§  3f zákona o místních poplatcích</w:t>
      </w:r>
    </w:p>
    <w:p w:rsidR="00051D81" w:rsidRDefault="00051D8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5</w:t>
      </w:r>
      <w:r>
        <w:rPr>
          <w:rFonts w:ascii="Times New Roman" w:hAnsi="Times New Roman" w:cs="Times New Roman"/>
          <w:sz w:val="20"/>
          <w:szCs w:val="20"/>
        </w:rPr>
        <w:t>§</w:t>
      </w:r>
      <w:r w:rsidR="009742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14a odst. 1 a 2 zákona o místních poplatcích, v ohlášení plátce uvede zejména své identifikační údaje a    </w:t>
      </w:r>
    </w:p>
    <w:p w:rsidR="00974286" w:rsidRDefault="00051D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="0097428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skutečnosti rozhodné pro stanovení poplatku.</w:t>
      </w:r>
      <w:r w:rsidR="00BA05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286" w:rsidRDefault="009742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0"/>
          <w:szCs w:val="20"/>
        </w:rPr>
        <w:t>§  14a odst. 4 zákona o místních poplatcích</w:t>
      </w:r>
    </w:p>
    <w:p w:rsidR="00974286" w:rsidRDefault="009742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vertAlign w:val="superscript"/>
        </w:rPr>
        <w:t>7</w:t>
      </w:r>
      <w:r>
        <w:rPr>
          <w:rFonts w:ascii="Times New Roman" w:hAnsi="Times New Roman" w:cs="Times New Roman"/>
          <w:sz w:val="20"/>
          <w:szCs w:val="20"/>
        </w:rPr>
        <w:t>§  3g a 3h zákona o místních poplatcích.</w:t>
      </w:r>
    </w:p>
    <w:p w:rsidR="00051D81" w:rsidRPr="00974286" w:rsidRDefault="0097428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>
        <w:rPr>
          <w:rFonts w:ascii="Times New Roman" w:hAnsi="Times New Roman" w:cs="Times New Roman"/>
          <w:sz w:val="20"/>
          <w:szCs w:val="20"/>
        </w:rPr>
        <w:t>§  3b zákona o místních poplatcích.</w:t>
      </w:r>
    </w:p>
    <w:p w:rsidR="00BA0578" w:rsidRPr="00051D81" w:rsidRDefault="00BA0578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BA0578" w:rsidRDefault="00BA05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BA0578" w:rsidRPr="00BA0578" w:rsidRDefault="00BA0578">
      <w:pPr>
        <w:rPr>
          <w:rFonts w:ascii="Times New Roman" w:hAnsi="Times New Roman" w:cs="Times New Roman"/>
          <w:sz w:val="24"/>
          <w:szCs w:val="24"/>
        </w:rPr>
      </w:pPr>
    </w:p>
    <w:p w:rsid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</w:p>
    <w:p w:rsidR="0096220B" w:rsidRPr="0096220B" w:rsidRDefault="0096220B">
      <w:pPr>
        <w:rPr>
          <w:rFonts w:ascii="Times New Roman" w:hAnsi="Times New Roman" w:cs="Times New Roman"/>
          <w:b/>
          <w:sz w:val="28"/>
          <w:szCs w:val="28"/>
        </w:rPr>
      </w:pPr>
    </w:p>
    <w:p w:rsidR="005D3BEB" w:rsidRPr="0096220B" w:rsidRDefault="005D3BE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D3BEB" w:rsidRPr="009622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D1F"/>
    <w:rsid w:val="00015ECA"/>
    <w:rsid w:val="00051D81"/>
    <w:rsid w:val="001E1FCA"/>
    <w:rsid w:val="004270F6"/>
    <w:rsid w:val="00463224"/>
    <w:rsid w:val="005C392D"/>
    <w:rsid w:val="005D3BEB"/>
    <w:rsid w:val="007354A1"/>
    <w:rsid w:val="0096220B"/>
    <w:rsid w:val="00974286"/>
    <w:rsid w:val="00BA0578"/>
    <w:rsid w:val="00C82D1F"/>
    <w:rsid w:val="00CF624E"/>
    <w:rsid w:val="00E65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5BA0E"/>
  <w15:chartTrackingRefBased/>
  <w15:docId w15:val="{EE495E21-4347-4AB7-874A-5512D964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644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6</cp:revision>
  <dcterms:created xsi:type="dcterms:W3CDTF">2026-06-30T16:14:00Z</dcterms:created>
  <dcterms:modified xsi:type="dcterms:W3CDTF">2026-07-17T06:56:00Z</dcterms:modified>
</cp:coreProperties>
</file>