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654A6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398654BB" wp14:editId="398654BC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398654A7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398654A8" w14:textId="77777777" w:rsidR="006A3237" w:rsidRPr="006A3237" w:rsidRDefault="003E1EC3" w:rsidP="006A3237">
      <w:pPr>
        <w:pStyle w:val="AdresaOJ"/>
      </w:pPr>
      <w:r>
        <w:t xml:space="preserve">pro </w:t>
      </w:r>
      <w:r w:rsidR="006B580F" w:rsidRPr="006B580F">
        <w:t>Středočeský kraj</w:t>
      </w:r>
    </w:p>
    <w:p w14:paraId="398654A9" w14:textId="77777777" w:rsidR="006A3237" w:rsidRDefault="006B580F" w:rsidP="006A3237">
      <w:pPr>
        <w:pStyle w:val="AdresaOJ"/>
      </w:pPr>
      <w:r w:rsidRPr="006B580F">
        <w:t xml:space="preserve">Černoleská 1929, 256 38 </w:t>
      </w:r>
      <w:r>
        <w:t xml:space="preserve"> </w:t>
      </w:r>
      <w:r w:rsidRPr="006B580F">
        <w:t>Benešov</w:t>
      </w:r>
    </w:p>
    <w:p w14:paraId="398654AA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SVS/2023/021066-S</w:t>
          </w:r>
        </w:sdtContent>
      </w:sdt>
    </w:p>
    <w:p w14:paraId="398654AB" w14:textId="77777777" w:rsidR="00D94C77" w:rsidRPr="00674E77" w:rsidRDefault="00EB4C63" w:rsidP="009E5340">
      <w:pPr>
        <w:pStyle w:val="Nadpis1"/>
      </w:pPr>
      <w:r>
        <w:t>ROZHODNUTÍ</w:t>
      </w:r>
    </w:p>
    <w:p w14:paraId="7C960F0F" w14:textId="77777777" w:rsidR="00144A09" w:rsidRPr="00144A09" w:rsidRDefault="00144A09" w:rsidP="00144A09">
      <w:pPr>
        <w:spacing w:after="361" w:line="247" w:lineRule="auto"/>
        <w:ind w:left="-1" w:firstLine="1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144A09">
        <w:rPr>
          <w:rFonts w:eastAsia="Arial" w:cs="Arial"/>
          <w:b/>
          <w:color w:val="000000"/>
          <w:sz w:val="22"/>
          <w:szCs w:val="22"/>
        </w:rPr>
        <w:t xml:space="preserve">rozhodla o  </w:t>
      </w:r>
      <w:r w:rsidRPr="00144A09">
        <w:rPr>
          <w:rFonts w:eastAsia="Arial" w:cs="Arial"/>
          <w:color w:val="000000"/>
          <w:sz w:val="22"/>
          <w:szCs w:val="22"/>
        </w:rPr>
        <w:t xml:space="preserve"> </w:t>
      </w:r>
    </w:p>
    <w:p w14:paraId="23CCB1E7" w14:textId="77777777" w:rsidR="00144A09" w:rsidRPr="00144A09" w:rsidRDefault="00144A09" w:rsidP="00144A09">
      <w:pPr>
        <w:keepNext/>
        <w:keepLines/>
        <w:spacing w:after="230"/>
        <w:ind w:left="10" w:right="21" w:hanging="10"/>
        <w:jc w:val="center"/>
        <w:outlineLvl w:val="1"/>
        <w:rPr>
          <w:rFonts w:eastAsia="Arial" w:cs="Arial"/>
          <w:b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ukončení mimořádných veterinárních opatření </w:t>
      </w:r>
      <w:r w:rsidRPr="00144A09">
        <w:rPr>
          <w:rFonts w:eastAsia="Arial" w:cs="Arial"/>
          <w:color w:val="000000"/>
          <w:sz w:val="22"/>
          <w:szCs w:val="22"/>
        </w:rPr>
        <w:t xml:space="preserve"> </w:t>
      </w:r>
      <w:r w:rsidRPr="00144A09">
        <w:rPr>
          <w:rFonts w:eastAsia="Arial" w:cs="Arial"/>
          <w:b/>
          <w:color w:val="000000"/>
          <w:sz w:val="22"/>
          <w:szCs w:val="22"/>
        </w:rPr>
        <w:t xml:space="preserve"> </w:t>
      </w:r>
    </w:p>
    <w:p w14:paraId="7ED1C3B4" w14:textId="092C97A3" w:rsidR="00144A09" w:rsidRPr="00144A09" w:rsidRDefault="00144A09" w:rsidP="00144A09">
      <w:pPr>
        <w:spacing w:after="383" w:line="247" w:lineRule="auto"/>
        <w:ind w:left="9" w:hanging="10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>nařízených Státní veterinární správou pod č.j. SVS/2023/</w:t>
      </w:r>
      <w:proofErr w:type="gramStart"/>
      <w:r w:rsidR="00F57488">
        <w:rPr>
          <w:rFonts w:eastAsia="Arial" w:cs="Arial"/>
          <w:color w:val="000000"/>
          <w:sz w:val="22"/>
          <w:szCs w:val="22"/>
        </w:rPr>
        <w:t>003180</w:t>
      </w:r>
      <w:r w:rsidRPr="00144A09">
        <w:rPr>
          <w:rFonts w:eastAsia="Arial" w:cs="Arial"/>
          <w:color w:val="000000"/>
          <w:sz w:val="22"/>
          <w:szCs w:val="22"/>
        </w:rPr>
        <w:t>-S</w:t>
      </w:r>
      <w:proofErr w:type="gramEnd"/>
      <w:r w:rsidRPr="00144A09">
        <w:rPr>
          <w:rFonts w:eastAsia="Arial" w:cs="Arial"/>
          <w:color w:val="000000"/>
          <w:sz w:val="22"/>
          <w:szCs w:val="22"/>
        </w:rPr>
        <w:t xml:space="preserve"> ze dne </w:t>
      </w:r>
      <w:r w:rsidR="00F57488">
        <w:rPr>
          <w:rFonts w:eastAsia="Arial" w:cs="Arial"/>
          <w:color w:val="000000"/>
          <w:sz w:val="22"/>
          <w:szCs w:val="22"/>
        </w:rPr>
        <w:t>5</w:t>
      </w:r>
      <w:r w:rsidRPr="00144A09">
        <w:rPr>
          <w:rFonts w:eastAsia="Arial" w:cs="Arial"/>
          <w:color w:val="000000"/>
          <w:sz w:val="22"/>
          <w:szCs w:val="22"/>
        </w:rPr>
        <w:t>. 1. 2023, v</w:t>
      </w:r>
      <w:r w:rsidR="00BB78EC">
        <w:rPr>
          <w:rFonts w:eastAsia="Arial" w:cs="Arial"/>
          <w:color w:val="000000"/>
          <w:sz w:val="22"/>
          <w:szCs w:val="22"/>
        </w:rPr>
        <w:t> </w:t>
      </w:r>
      <w:r w:rsidRPr="00144A09">
        <w:rPr>
          <w:rFonts w:eastAsia="Arial" w:cs="Arial"/>
          <w:color w:val="000000"/>
          <w:sz w:val="22"/>
          <w:szCs w:val="22"/>
        </w:rPr>
        <w:t>souvislosti s výskytem nebezpečné nákazy vysoce</w:t>
      </w:r>
      <w:r w:rsidR="00F57488">
        <w:rPr>
          <w:rFonts w:eastAsia="Arial" w:cs="Arial"/>
          <w:color w:val="000000"/>
          <w:sz w:val="22"/>
          <w:szCs w:val="22"/>
        </w:rPr>
        <w:t xml:space="preserve"> </w:t>
      </w:r>
      <w:r w:rsidRPr="00144A09">
        <w:rPr>
          <w:rFonts w:eastAsia="Arial" w:cs="Arial"/>
          <w:color w:val="000000"/>
          <w:sz w:val="22"/>
          <w:szCs w:val="22"/>
        </w:rPr>
        <w:t xml:space="preserve">patogenní </w:t>
      </w:r>
      <w:proofErr w:type="spellStart"/>
      <w:r w:rsidRPr="00144A09">
        <w:rPr>
          <w:rFonts w:eastAsia="Arial" w:cs="Arial"/>
          <w:color w:val="000000"/>
          <w:sz w:val="22"/>
          <w:szCs w:val="22"/>
        </w:rPr>
        <w:t>aviární</w:t>
      </w:r>
      <w:proofErr w:type="spellEnd"/>
      <w:r w:rsidRPr="00144A09">
        <w:rPr>
          <w:rFonts w:eastAsia="Arial" w:cs="Arial"/>
          <w:color w:val="000000"/>
          <w:sz w:val="22"/>
          <w:szCs w:val="22"/>
        </w:rPr>
        <w:t xml:space="preserve"> influenza v chovu drůbeže v katastrálním území </w:t>
      </w:r>
      <w:r w:rsidR="00F57488">
        <w:rPr>
          <w:rFonts w:eastAsia="Arial" w:cs="Arial"/>
          <w:color w:val="000000"/>
          <w:sz w:val="22"/>
          <w:szCs w:val="22"/>
        </w:rPr>
        <w:t xml:space="preserve">Kožlí u Myštic </w:t>
      </w:r>
      <w:r w:rsidR="00F57488" w:rsidRPr="00F57488">
        <w:rPr>
          <w:rFonts w:eastAsia="Arial" w:cs="Arial"/>
          <w:color w:val="000000"/>
          <w:sz w:val="22"/>
          <w:szCs w:val="22"/>
        </w:rPr>
        <w:t>[</w:t>
      </w:r>
      <w:r w:rsidR="00F57488">
        <w:rPr>
          <w:rFonts w:eastAsia="Arial" w:cs="Arial"/>
          <w:color w:val="000000"/>
          <w:sz w:val="22"/>
          <w:szCs w:val="22"/>
        </w:rPr>
        <w:t>700835</w:t>
      </w:r>
      <w:r w:rsidRPr="00144A09">
        <w:rPr>
          <w:rFonts w:eastAsia="Arial" w:cs="Arial"/>
          <w:color w:val="000000"/>
          <w:sz w:val="22"/>
          <w:szCs w:val="22"/>
        </w:rPr>
        <w:t xml:space="preserve">], </w:t>
      </w:r>
      <w:r w:rsidR="00F57488">
        <w:rPr>
          <w:rFonts w:eastAsia="Arial" w:cs="Arial"/>
          <w:color w:val="000000"/>
          <w:sz w:val="22"/>
          <w:szCs w:val="22"/>
        </w:rPr>
        <w:t xml:space="preserve">na </w:t>
      </w:r>
      <w:r w:rsidR="00CF77BF">
        <w:rPr>
          <w:rFonts w:eastAsia="Arial" w:cs="Arial"/>
          <w:color w:val="000000"/>
          <w:sz w:val="22"/>
          <w:szCs w:val="22"/>
        </w:rPr>
        <w:t>území</w:t>
      </w:r>
      <w:r w:rsidR="00F57488">
        <w:rPr>
          <w:rFonts w:eastAsia="Arial" w:cs="Arial"/>
          <w:color w:val="000000"/>
          <w:sz w:val="22"/>
          <w:szCs w:val="22"/>
        </w:rPr>
        <w:t xml:space="preserve"> Jihočeského kraje,</w:t>
      </w:r>
      <w:r w:rsidRPr="00144A09">
        <w:rPr>
          <w:rFonts w:eastAsia="Arial" w:cs="Arial"/>
          <w:color w:val="000000"/>
          <w:sz w:val="22"/>
          <w:szCs w:val="22"/>
        </w:rPr>
        <w:t xml:space="preserve"> takto: </w:t>
      </w:r>
    </w:p>
    <w:p w14:paraId="504DD9F5" w14:textId="77777777" w:rsidR="00144A09" w:rsidRPr="00144A09" w:rsidRDefault="00144A09" w:rsidP="00144A09">
      <w:pPr>
        <w:spacing w:after="3"/>
        <w:ind w:left="10" w:right="215" w:hanging="10"/>
        <w:jc w:val="center"/>
        <w:rPr>
          <w:rFonts w:eastAsia="Arial" w:cs="Arial"/>
          <w:b/>
          <w:color w:val="000000"/>
          <w:sz w:val="22"/>
          <w:szCs w:val="22"/>
        </w:rPr>
      </w:pPr>
    </w:p>
    <w:p w14:paraId="55AF78B9" w14:textId="77777777" w:rsidR="00144A09" w:rsidRPr="00144A09" w:rsidRDefault="00144A09" w:rsidP="00144A09">
      <w:pPr>
        <w:spacing w:after="3"/>
        <w:ind w:left="10" w:right="215" w:hanging="10"/>
        <w:jc w:val="center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Čl. 1 </w:t>
      </w:r>
    </w:p>
    <w:p w14:paraId="47B7408D" w14:textId="77777777" w:rsidR="00144A09" w:rsidRPr="00144A09" w:rsidRDefault="00144A09" w:rsidP="00144A09">
      <w:pPr>
        <w:keepNext/>
        <w:keepLines/>
        <w:ind w:left="3"/>
        <w:jc w:val="center"/>
        <w:outlineLvl w:val="1"/>
        <w:rPr>
          <w:rFonts w:eastAsia="Arial" w:cs="Arial"/>
          <w:b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Zrušení vyhlášených ochranných a </w:t>
      </w:r>
      <w:proofErr w:type="spellStart"/>
      <w:r w:rsidRPr="00144A09">
        <w:rPr>
          <w:rFonts w:eastAsia="Arial" w:cs="Arial"/>
          <w:b/>
          <w:color w:val="000000"/>
          <w:sz w:val="22"/>
          <w:szCs w:val="22"/>
        </w:rPr>
        <w:t>zdolávacích</w:t>
      </w:r>
      <w:proofErr w:type="spellEnd"/>
      <w:r w:rsidRPr="00144A09">
        <w:rPr>
          <w:rFonts w:eastAsia="Arial" w:cs="Arial"/>
          <w:b/>
          <w:color w:val="000000"/>
          <w:sz w:val="22"/>
          <w:szCs w:val="22"/>
        </w:rPr>
        <w:t xml:space="preserve"> opatření </w:t>
      </w:r>
    </w:p>
    <w:p w14:paraId="5C3437EA" w14:textId="77777777" w:rsidR="00144A09" w:rsidRPr="00144A09" w:rsidRDefault="00144A09" w:rsidP="00144A09">
      <w:pPr>
        <w:spacing w:after="6"/>
        <w:ind w:left="69"/>
        <w:jc w:val="center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 </w:t>
      </w:r>
    </w:p>
    <w:p w14:paraId="5A51EBEA" w14:textId="77777777" w:rsidR="00144A09" w:rsidRPr="00144A09" w:rsidRDefault="00144A09" w:rsidP="00144A09">
      <w:pPr>
        <w:widowControl/>
        <w:numPr>
          <w:ilvl w:val="0"/>
          <w:numId w:val="29"/>
        </w:numPr>
        <w:autoSpaceDE/>
        <w:autoSpaceDN/>
        <w:adjustRightInd/>
        <w:spacing w:before="0" w:after="243" w:line="247" w:lineRule="auto"/>
        <w:ind w:right="7" w:hanging="425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13D45D08" w14:textId="713C1F09" w:rsidR="00144A09" w:rsidRPr="00144A09" w:rsidRDefault="00144A09" w:rsidP="00144A09">
      <w:pPr>
        <w:widowControl/>
        <w:numPr>
          <w:ilvl w:val="0"/>
          <w:numId w:val="29"/>
        </w:numPr>
        <w:autoSpaceDE/>
        <w:autoSpaceDN/>
        <w:adjustRightInd/>
        <w:spacing w:before="0" w:after="107" w:line="247" w:lineRule="auto"/>
        <w:ind w:right="7" w:hanging="425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>Dnem účinnosti tohoto nařízení se zrušuje Nařízení Státní veterinární správy č.j.</w:t>
      </w:r>
      <w:r w:rsidR="00B477FA">
        <w:rPr>
          <w:rFonts w:eastAsia="Arial" w:cs="Arial"/>
          <w:color w:val="000000"/>
          <w:sz w:val="22"/>
          <w:szCs w:val="22"/>
        </w:rPr>
        <w:t> </w:t>
      </w:r>
      <w:bookmarkStart w:id="0" w:name="_GoBack"/>
      <w:bookmarkEnd w:id="0"/>
      <w:r w:rsidRPr="00144A09">
        <w:rPr>
          <w:rFonts w:eastAsia="Arial" w:cs="Arial"/>
          <w:color w:val="000000"/>
          <w:sz w:val="22"/>
          <w:szCs w:val="22"/>
        </w:rPr>
        <w:t>SVS/2023/</w:t>
      </w:r>
      <w:proofErr w:type="gramStart"/>
      <w:r w:rsidRPr="00144A09">
        <w:rPr>
          <w:rFonts w:eastAsia="Arial" w:cs="Arial"/>
          <w:color w:val="000000"/>
          <w:sz w:val="22"/>
          <w:szCs w:val="22"/>
        </w:rPr>
        <w:t>00</w:t>
      </w:r>
      <w:r w:rsidR="002D4D4B">
        <w:rPr>
          <w:rFonts w:eastAsia="Arial" w:cs="Arial"/>
          <w:color w:val="000000"/>
          <w:sz w:val="22"/>
          <w:szCs w:val="22"/>
        </w:rPr>
        <w:t>31</w:t>
      </w:r>
      <w:r w:rsidR="00CF77BF">
        <w:rPr>
          <w:rFonts w:eastAsia="Arial" w:cs="Arial"/>
          <w:color w:val="000000"/>
          <w:sz w:val="22"/>
          <w:szCs w:val="22"/>
        </w:rPr>
        <w:t>8</w:t>
      </w:r>
      <w:r w:rsidR="002D4D4B">
        <w:rPr>
          <w:rFonts w:eastAsia="Arial" w:cs="Arial"/>
          <w:color w:val="000000"/>
          <w:sz w:val="22"/>
          <w:szCs w:val="22"/>
        </w:rPr>
        <w:t>0</w:t>
      </w:r>
      <w:r w:rsidRPr="00144A09">
        <w:rPr>
          <w:rFonts w:eastAsia="Arial" w:cs="Arial"/>
          <w:color w:val="000000"/>
          <w:sz w:val="22"/>
          <w:szCs w:val="22"/>
        </w:rPr>
        <w:t>-S</w:t>
      </w:r>
      <w:proofErr w:type="gramEnd"/>
      <w:r w:rsidRPr="00144A09">
        <w:rPr>
          <w:rFonts w:eastAsia="Arial" w:cs="Arial"/>
          <w:color w:val="000000"/>
          <w:sz w:val="22"/>
          <w:szCs w:val="22"/>
        </w:rPr>
        <w:t xml:space="preserve"> ze dne </w:t>
      </w:r>
      <w:r w:rsidR="002D4D4B">
        <w:rPr>
          <w:rFonts w:eastAsia="Arial" w:cs="Arial"/>
          <w:color w:val="000000"/>
          <w:sz w:val="22"/>
          <w:szCs w:val="22"/>
        </w:rPr>
        <w:t>5</w:t>
      </w:r>
      <w:r w:rsidRPr="00144A09">
        <w:rPr>
          <w:rFonts w:eastAsia="Arial" w:cs="Arial"/>
          <w:color w:val="000000"/>
          <w:sz w:val="22"/>
          <w:szCs w:val="22"/>
        </w:rPr>
        <w:t>. 1. 2023.</w:t>
      </w:r>
    </w:p>
    <w:p w14:paraId="5501BA65" w14:textId="77777777" w:rsidR="00144A09" w:rsidRPr="00144A09" w:rsidRDefault="00144A09" w:rsidP="00144A09">
      <w:pPr>
        <w:keepNext/>
        <w:keepLines/>
        <w:spacing w:after="120"/>
        <w:ind w:left="10" w:right="47" w:hanging="10"/>
        <w:jc w:val="center"/>
        <w:outlineLvl w:val="2"/>
        <w:rPr>
          <w:rFonts w:eastAsia="Arial" w:cs="Arial"/>
          <w:b/>
          <w:color w:val="000000"/>
          <w:sz w:val="22"/>
          <w:szCs w:val="22"/>
        </w:rPr>
      </w:pPr>
    </w:p>
    <w:p w14:paraId="3E58A143" w14:textId="77777777" w:rsidR="00144A09" w:rsidRPr="00144A09" w:rsidRDefault="00144A09" w:rsidP="00144A09">
      <w:pPr>
        <w:keepNext/>
        <w:keepLines/>
        <w:spacing w:after="120"/>
        <w:ind w:left="10" w:right="47" w:hanging="10"/>
        <w:jc w:val="center"/>
        <w:outlineLvl w:val="2"/>
        <w:rPr>
          <w:rFonts w:eastAsia="Arial" w:cs="Arial"/>
          <w:b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Čl. 2  </w:t>
      </w:r>
    </w:p>
    <w:p w14:paraId="692F68BF" w14:textId="77777777" w:rsidR="00144A09" w:rsidRPr="00144A09" w:rsidRDefault="00144A09" w:rsidP="00144A09">
      <w:pPr>
        <w:keepNext/>
        <w:keepLines/>
        <w:spacing w:after="256"/>
        <w:ind w:left="10" w:right="47" w:hanging="10"/>
        <w:jc w:val="center"/>
        <w:outlineLvl w:val="2"/>
        <w:rPr>
          <w:rFonts w:eastAsia="Arial" w:cs="Arial"/>
          <w:b/>
          <w:color w:val="000000"/>
          <w:sz w:val="22"/>
          <w:szCs w:val="22"/>
        </w:rPr>
      </w:pPr>
      <w:r w:rsidRPr="00144A09">
        <w:rPr>
          <w:rFonts w:eastAsia="Arial" w:cs="Arial"/>
          <w:b/>
          <w:color w:val="000000"/>
          <w:sz w:val="22"/>
          <w:szCs w:val="22"/>
        </w:rPr>
        <w:t xml:space="preserve">Společná a závěrečná ustanovení  </w:t>
      </w:r>
    </w:p>
    <w:p w14:paraId="5AD24652" w14:textId="77777777" w:rsidR="00144A09" w:rsidRPr="00144A09" w:rsidRDefault="00144A09" w:rsidP="00144A09">
      <w:pPr>
        <w:widowControl/>
        <w:numPr>
          <w:ilvl w:val="0"/>
          <w:numId w:val="30"/>
        </w:numPr>
        <w:autoSpaceDE/>
        <w:autoSpaceDN/>
        <w:adjustRightInd/>
        <w:spacing w:before="0" w:after="255" w:line="247" w:lineRule="auto"/>
        <w:ind w:right="7" w:hanging="420"/>
        <w:rPr>
          <w:rFonts w:eastAsia="Arial" w:cs="Arial"/>
          <w:color w:val="000000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</w:t>
      </w:r>
      <w:r w:rsidRPr="00144A09">
        <w:rPr>
          <w:rFonts w:eastAsia="Arial" w:cs="Arial"/>
          <w:color w:val="000000"/>
          <w:sz w:val="22"/>
          <w:szCs w:val="22"/>
        </w:rPr>
        <w:lastRenderedPageBreak/>
        <w:t xml:space="preserve">jeho vyhlášením formou zveřejnění ve Sbírce právních předpisů. Datum a čas vyhlášení nařízení je vyznačen ve Sbírce právních předpisů.   </w:t>
      </w:r>
    </w:p>
    <w:p w14:paraId="4FE096F3" w14:textId="77777777" w:rsidR="00144A09" w:rsidRPr="00144A09" w:rsidRDefault="00144A09" w:rsidP="00144A09">
      <w:pPr>
        <w:widowControl/>
        <w:numPr>
          <w:ilvl w:val="0"/>
          <w:numId w:val="30"/>
        </w:numPr>
        <w:spacing w:before="120"/>
        <w:ind w:right="7" w:hanging="420"/>
        <w:rPr>
          <w:rFonts w:eastAsia="Calibri" w:cs="Arial"/>
          <w:sz w:val="22"/>
          <w:szCs w:val="22"/>
          <w:lang w:eastAsia="en-US"/>
        </w:rPr>
      </w:pPr>
      <w:r w:rsidRPr="00144A09">
        <w:rPr>
          <w:rFonts w:eastAsia="Arial" w:cs="Arial"/>
          <w:color w:val="000000"/>
          <w:sz w:val="22"/>
          <w:szCs w:val="22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F09C492" w14:textId="77777777" w:rsidR="00144A09" w:rsidRPr="00144A09" w:rsidRDefault="00144A09" w:rsidP="00144A09">
      <w:pPr>
        <w:widowControl/>
        <w:numPr>
          <w:ilvl w:val="0"/>
          <w:numId w:val="30"/>
        </w:numPr>
        <w:spacing w:before="120"/>
        <w:ind w:right="7" w:hanging="420"/>
        <w:rPr>
          <w:rFonts w:eastAsia="Calibri" w:cs="Arial"/>
          <w:sz w:val="22"/>
          <w:szCs w:val="22"/>
        </w:rPr>
      </w:pPr>
      <w:r w:rsidRPr="00144A09">
        <w:rPr>
          <w:rFonts w:eastAsia="Arial" w:cs="Arial"/>
          <w:color w:val="000000"/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98654AE" w14:textId="4BB7E5F3" w:rsidR="00EB4C63" w:rsidRDefault="00EB4C63" w:rsidP="00EB4C63">
      <w:pPr>
        <w:pStyle w:val="Odstavec"/>
        <w:rPr>
          <w:sz w:val="22"/>
          <w:szCs w:val="22"/>
        </w:rPr>
      </w:pPr>
      <w:r w:rsidRPr="00144A0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A09">
        <w:rPr>
          <w:sz w:val="22"/>
          <w:szCs w:val="22"/>
        </w:rPr>
        <w:instrText xml:space="preserve"> FORMTEXT </w:instrText>
      </w:r>
      <w:r w:rsidRPr="00144A09">
        <w:rPr>
          <w:sz w:val="22"/>
          <w:szCs w:val="22"/>
        </w:rPr>
      </w:r>
      <w:r w:rsidRPr="00144A09">
        <w:rPr>
          <w:sz w:val="22"/>
          <w:szCs w:val="22"/>
        </w:rPr>
        <w:fldChar w:fldCharType="separate"/>
      </w:r>
      <w:r w:rsidRPr="00144A09">
        <w:rPr>
          <w:noProof/>
          <w:sz w:val="22"/>
          <w:szCs w:val="22"/>
        </w:rPr>
        <w:t> </w:t>
      </w:r>
      <w:r w:rsidRPr="00144A09">
        <w:rPr>
          <w:noProof/>
          <w:sz w:val="22"/>
          <w:szCs w:val="22"/>
        </w:rPr>
        <w:t> </w:t>
      </w:r>
      <w:r w:rsidRPr="00144A09">
        <w:rPr>
          <w:noProof/>
          <w:sz w:val="22"/>
          <w:szCs w:val="22"/>
        </w:rPr>
        <w:t> </w:t>
      </w:r>
      <w:r w:rsidRPr="00144A09">
        <w:rPr>
          <w:noProof/>
          <w:sz w:val="22"/>
          <w:szCs w:val="22"/>
        </w:rPr>
        <w:t> </w:t>
      </w:r>
      <w:r w:rsidRPr="00144A09">
        <w:rPr>
          <w:noProof/>
          <w:sz w:val="22"/>
          <w:szCs w:val="22"/>
        </w:rPr>
        <w:t> </w:t>
      </w:r>
      <w:r w:rsidRPr="00144A09">
        <w:rPr>
          <w:sz w:val="22"/>
          <w:szCs w:val="22"/>
        </w:rPr>
        <w:fldChar w:fldCharType="end"/>
      </w:r>
    </w:p>
    <w:p w14:paraId="68FD8BBE" w14:textId="61E6EA83" w:rsidR="00144A09" w:rsidRDefault="00144A09" w:rsidP="00EB4C63">
      <w:pPr>
        <w:pStyle w:val="Odstavec"/>
        <w:rPr>
          <w:sz w:val="22"/>
          <w:szCs w:val="22"/>
        </w:rPr>
      </w:pPr>
    </w:p>
    <w:p w14:paraId="72BF9268" w14:textId="77777777" w:rsidR="00144A09" w:rsidRPr="00144A09" w:rsidRDefault="00144A09" w:rsidP="00EB4C63">
      <w:pPr>
        <w:pStyle w:val="Odstavec"/>
        <w:rPr>
          <w:sz w:val="22"/>
          <w:szCs w:val="22"/>
        </w:rPr>
      </w:pPr>
    </w:p>
    <w:p w14:paraId="398654B1" w14:textId="77777777" w:rsidR="00D94C77" w:rsidRPr="000F67C8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0F67C8">
        <w:rPr>
          <w:rFonts w:cs="Arial"/>
          <w:sz w:val="22"/>
          <w:szCs w:val="22"/>
        </w:rPr>
        <w:t>V </w:t>
      </w:r>
      <w:r w:rsidR="006B580F" w:rsidRPr="000F67C8">
        <w:rPr>
          <w:rFonts w:cs="Arial"/>
          <w:bCs/>
          <w:sz w:val="22"/>
          <w:szCs w:val="22"/>
        </w:rPr>
        <w:t>Benešově</w:t>
      </w:r>
      <w:r w:rsidRPr="000F67C8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0F67C8">
            <w:rPr>
              <w:sz w:val="22"/>
              <w:szCs w:val="22"/>
            </w:rPr>
            <w:t>06.02.2023</w:t>
          </w:r>
        </w:sdtContent>
      </w:sdt>
    </w:p>
    <w:p w14:paraId="7ECED0F0" w14:textId="77777777" w:rsidR="00144A09" w:rsidRPr="00144A09" w:rsidRDefault="00144A09" w:rsidP="00144A09">
      <w:pPr>
        <w:spacing w:before="0"/>
        <w:ind w:left="4956"/>
        <w:jc w:val="center"/>
        <w:rPr>
          <w:rFonts w:eastAsia="Calibri"/>
          <w:bCs/>
          <w:sz w:val="22"/>
          <w:szCs w:val="22"/>
          <w:lang w:eastAsia="en-US"/>
        </w:rPr>
      </w:pPr>
      <w:sdt>
        <w:sdtPr>
          <w:rPr>
            <w:rFonts w:eastAsia="Calibri"/>
            <w:bCs/>
            <w:sz w:val="22"/>
            <w:szCs w:val="22"/>
            <w:lang w:eastAsia="en-US"/>
          </w:rPr>
          <w:alias w:val="podepisuje"/>
          <w:tag w:val="espis_podepisuje/podepisuje_pracovnik_nazev"/>
          <w:id w:val="-1766679603"/>
          <w:placeholder>
            <w:docPart w:val="9ED2B22343D543A38D59470E8321A390"/>
          </w:placeholder>
          <w:showingPlcHdr/>
        </w:sdtPr>
        <w:sdtContent>
          <w:r w:rsidRPr="00144A09">
            <w:rPr>
              <w:rFonts w:eastAsia="Calibri"/>
              <w:bCs/>
              <w:sz w:val="22"/>
              <w:szCs w:val="22"/>
              <w:lang w:eastAsia="en-US"/>
            </w:rPr>
            <w:t>MVDr. Otto Vraný</w:t>
          </w:r>
        </w:sdtContent>
      </w:sdt>
    </w:p>
    <w:p w14:paraId="5F327182" w14:textId="77777777" w:rsidR="00144A09" w:rsidRPr="00144A09" w:rsidRDefault="00144A09" w:rsidP="00144A09">
      <w:pPr>
        <w:widowControl/>
        <w:autoSpaceDE/>
        <w:autoSpaceDN/>
        <w:adjustRightInd/>
        <w:spacing w:before="0" w:after="160" w:line="256" w:lineRule="auto"/>
        <w:ind w:left="4963"/>
        <w:jc w:val="center"/>
        <w:rPr>
          <w:rFonts w:eastAsia="Calibri" w:cs="Arial"/>
          <w:color w:val="000000"/>
          <w:sz w:val="22"/>
          <w:szCs w:val="22"/>
          <w:lang w:eastAsia="en-US"/>
        </w:rPr>
      </w:pPr>
      <w:r w:rsidRPr="00144A09">
        <w:rPr>
          <w:rFonts w:eastAsia="Calibri" w:cs="Arial"/>
          <w:color w:val="000000"/>
          <w:sz w:val="22"/>
          <w:szCs w:val="22"/>
          <w:lang w:eastAsia="en-US"/>
        </w:rPr>
        <w:t xml:space="preserve">ředitel </w:t>
      </w:r>
      <w:sdt>
        <w:sdtPr>
          <w:rPr>
            <w:rFonts w:eastAsia="Calibri" w:cs="Arial"/>
            <w:color w:val="000000"/>
            <w:sz w:val="22"/>
            <w:szCs w:val="22"/>
            <w:lang w:eastAsia="en-US"/>
          </w:rPr>
          <w:id w:val="842586354"/>
          <w:placeholder>
            <w:docPart w:val="00753283C71D46429AEDE1F5D93A60DC"/>
          </w:placeholder>
        </w:sdtPr>
        <w:sdtContent>
          <w:sdt>
            <w:sdtP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id w:val="-472513243"/>
              <w:placeholder>
                <w:docPart w:val="6181C7857A4C403FB769D9B24A3205F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144A09">
                <w:rPr>
                  <w:rFonts w:eastAsia="Calibri" w:cs="Arial"/>
                  <w:color w:val="000000"/>
                  <w:sz w:val="22"/>
                  <w:szCs w:val="22"/>
                  <w:lang w:eastAsia="en-US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2D397ED7" w14:textId="77777777" w:rsidR="00144A09" w:rsidRPr="00144A09" w:rsidRDefault="00144A09" w:rsidP="00144A09">
      <w:pPr>
        <w:widowControl/>
        <w:autoSpaceDE/>
        <w:autoSpaceDN/>
        <w:adjustRightInd/>
        <w:spacing w:before="0" w:line="256" w:lineRule="auto"/>
        <w:ind w:left="4963"/>
        <w:jc w:val="center"/>
        <w:rPr>
          <w:rFonts w:eastAsia="Calibri" w:cs="Arial"/>
          <w:color w:val="000000"/>
          <w:sz w:val="22"/>
          <w:szCs w:val="22"/>
          <w:lang w:eastAsia="en-US"/>
        </w:rPr>
      </w:pPr>
      <w:r w:rsidRPr="00144A09">
        <w:rPr>
          <w:rFonts w:eastAsia="Calibri"/>
          <w:bCs/>
          <w:sz w:val="22"/>
          <w:szCs w:val="22"/>
          <w:lang w:eastAsia="en-US"/>
        </w:rPr>
        <w:t>podepsáno elektronicky</w:t>
      </w:r>
    </w:p>
    <w:p w14:paraId="11C3C631" w14:textId="77777777" w:rsidR="00144A09" w:rsidRPr="00144A09" w:rsidRDefault="00144A09" w:rsidP="00144A09">
      <w:pPr>
        <w:spacing w:before="0"/>
        <w:ind w:left="6237"/>
        <w:jc w:val="center"/>
        <w:rPr>
          <w:rFonts w:eastAsia="Calibri" w:cs="Arial"/>
          <w:bCs/>
          <w:sz w:val="22"/>
          <w:szCs w:val="22"/>
          <w:lang w:eastAsia="en-US"/>
        </w:rPr>
      </w:pPr>
    </w:p>
    <w:sdt>
      <w:sdtPr>
        <w:rPr>
          <w:rStyle w:val="Hypertextovodkaz"/>
          <w:sz w:val="22"/>
          <w:szCs w:val="22"/>
        </w:rPr>
        <w:alias w:val="Ulice"/>
        <w:tag w:val="espis_dsb/adresa/full_ulice"/>
        <w:id w:val="-1611037625"/>
        <w:placeholder>
          <w:docPart w:val="1CACB0643E534B58BDE435E89EC1B23D"/>
        </w:placeholder>
      </w:sdtPr>
      <w:sdtEndPr>
        <w:rPr>
          <w:rStyle w:val="Hypertextovodkaz"/>
          <w:rFonts w:eastAsia="Calibri"/>
          <w:lang w:eastAsia="en-US"/>
        </w:rPr>
      </w:sdtEndPr>
      <w:sdtContent>
        <w:p w14:paraId="34D5E1EF" w14:textId="77777777" w:rsidR="00144A09" w:rsidRPr="00144A09" w:rsidRDefault="00144A09" w:rsidP="00144A09">
          <w:pPr>
            <w:keepNext/>
            <w:spacing w:before="960"/>
            <w:rPr>
              <w:rFonts w:eastAsia="Times New Roman" w:cs="Arial"/>
              <w:b/>
              <w:bCs/>
              <w:sz w:val="22"/>
              <w:szCs w:val="22"/>
            </w:rPr>
          </w:pPr>
          <w:r w:rsidRPr="00144A09">
            <w:rPr>
              <w:rFonts w:eastAsia="Times New Roman" w:cs="Arial"/>
              <w:b/>
              <w:bCs/>
              <w:sz w:val="22"/>
              <w:szCs w:val="22"/>
            </w:rPr>
            <w:t>Obdrží:</w:t>
          </w:r>
        </w:p>
        <w:p w14:paraId="0C4962A6" w14:textId="77777777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  <w:lang w:eastAsia="en-US"/>
            </w:rPr>
          </w:pPr>
          <w:r w:rsidRPr="00144A09">
            <w:rPr>
              <w:rFonts w:eastAsia="Calibri"/>
              <w:color w:val="000000" w:themeColor="text1"/>
              <w:sz w:val="22"/>
              <w:szCs w:val="22"/>
            </w:rPr>
            <w:t>Krajský úřad Středočeského kraje, Zborovská 81, 150 00 Praha 5-Smíchov</w:t>
          </w:r>
        </w:p>
        <w:p w14:paraId="765A1F17" w14:textId="77777777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</w:rPr>
          </w:pPr>
          <w:r w:rsidRPr="00144A09">
            <w:rPr>
              <w:rFonts w:eastAsia="Calibri"/>
              <w:color w:val="000000" w:themeColor="text1"/>
              <w:sz w:val="22"/>
              <w:szCs w:val="22"/>
            </w:rPr>
            <w:t>Hasičský záchranný sbor Středočeského kraje, Jana Palacha 1970, 272 01 Kladno</w:t>
          </w:r>
        </w:p>
        <w:p w14:paraId="7A67BCAC" w14:textId="77777777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</w:rPr>
          </w:pPr>
          <w:r w:rsidRPr="00144A09">
            <w:rPr>
              <w:rFonts w:eastAsia="Calibri"/>
              <w:color w:val="000000" w:themeColor="text1"/>
              <w:sz w:val="22"/>
              <w:szCs w:val="22"/>
            </w:rPr>
            <w:t xml:space="preserve">Krajské ředitelství policie Středočeského kraje, Na </w:t>
          </w:r>
          <w:proofErr w:type="spellStart"/>
          <w:r w:rsidRPr="00144A09">
            <w:rPr>
              <w:rFonts w:eastAsia="Calibri"/>
              <w:color w:val="000000" w:themeColor="text1"/>
              <w:sz w:val="22"/>
              <w:szCs w:val="22"/>
            </w:rPr>
            <w:t>Baních</w:t>
          </w:r>
          <w:proofErr w:type="spellEnd"/>
          <w:r w:rsidRPr="00144A09">
            <w:rPr>
              <w:rFonts w:eastAsia="Calibri"/>
              <w:color w:val="000000" w:themeColor="text1"/>
              <w:sz w:val="22"/>
              <w:szCs w:val="22"/>
            </w:rPr>
            <w:t xml:space="preserve"> 1535 156 00 Praha 5</w:t>
          </w:r>
        </w:p>
        <w:p w14:paraId="78BE147B" w14:textId="77777777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</w:rPr>
          </w:pPr>
          <w:r w:rsidRPr="00144A09">
            <w:rPr>
              <w:rFonts w:eastAsia="Calibri"/>
              <w:color w:val="000000" w:themeColor="text1"/>
              <w:sz w:val="22"/>
              <w:szCs w:val="22"/>
            </w:rPr>
            <w:t>Krajská hygienická stanice Středočeského kraje se sídlem v Praze, Dittrichova 17,128 01</w:t>
          </w:r>
        </w:p>
        <w:p w14:paraId="2F24B895" w14:textId="395FF362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</w:rPr>
          </w:pPr>
          <w:r w:rsidRPr="00144A09">
            <w:rPr>
              <w:rFonts w:eastAsia="Calibri"/>
              <w:color w:val="000000" w:themeColor="text1"/>
              <w:sz w:val="22"/>
              <w:szCs w:val="22"/>
            </w:rPr>
            <w:t>PRAHA 2</w:t>
          </w:r>
        </w:p>
        <w:p w14:paraId="2354989E" w14:textId="77777777" w:rsidR="00144A09" w:rsidRPr="00144A09" w:rsidRDefault="00144A09" w:rsidP="00144A09">
          <w:pPr>
            <w:spacing w:before="120"/>
            <w:rPr>
              <w:rFonts w:eastAsia="Times New Roman" w:cs="Arial"/>
              <w:sz w:val="22"/>
              <w:szCs w:val="22"/>
            </w:rPr>
          </w:pPr>
          <w:r w:rsidRPr="00144A09">
            <w:rPr>
              <w:rFonts w:eastAsia="Times New Roman" w:cs="Arial"/>
              <w:sz w:val="22"/>
              <w:szCs w:val="22"/>
            </w:rPr>
            <w:t>Obec s rozšířenou působností Příbram</w:t>
          </w:r>
        </w:p>
        <w:p w14:paraId="7F6FA6A8" w14:textId="77777777" w:rsidR="00144A09" w:rsidRPr="00144A09" w:rsidRDefault="00144A09" w:rsidP="00144A09">
          <w:pPr>
            <w:spacing w:before="120"/>
            <w:rPr>
              <w:rFonts w:eastAsia="Times New Roman" w:cs="Arial"/>
              <w:sz w:val="22"/>
              <w:szCs w:val="22"/>
            </w:rPr>
          </w:pPr>
          <w:r w:rsidRPr="00144A09">
            <w:rPr>
              <w:rFonts w:eastAsia="Times New Roman" w:cs="Arial"/>
              <w:sz w:val="22"/>
              <w:szCs w:val="22"/>
            </w:rPr>
            <w:t>Obecní úřady obcí Březnice, Drahenice, Hudčice, Koupě, Nestrašovice, Počaply, Volenice, Zalužany</w:t>
          </w:r>
        </w:p>
        <w:p w14:paraId="3108B8FD" w14:textId="77777777" w:rsidR="00144A09" w:rsidRPr="00144A09" w:rsidRDefault="00144A09" w:rsidP="00144A09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 w:val="22"/>
              <w:szCs w:val="22"/>
            </w:rPr>
          </w:pPr>
        </w:p>
        <w:p w14:paraId="398654B8" w14:textId="77777777" w:rsidR="00674E77" w:rsidRPr="00144A09" w:rsidRDefault="00B477FA" w:rsidP="00C43A84">
          <w:pPr>
            <w:pStyle w:val="Adresaadresta"/>
            <w:rPr>
              <w:rStyle w:val="Hypertextovodkaz"/>
              <w:sz w:val="22"/>
              <w:szCs w:val="22"/>
            </w:rPr>
          </w:pPr>
        </w:p>
      </w:sdtContent>
    </w:sdt>
    <w:sdt>
      <w:sdtPr>
        <w:rPr>
          <w:rStyle w:val="Hypertextovodkaz"/>
          <w:sz w:val="22"/>
          <w:szCs w:val="22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98654B9" w14:textId="77777777" w:rsidR="00674E77" w:rsidRPr="00144A09" w:rsidRDefault="00B477FA" w:rsidP="00C43A84">
          <w:pPr>
            <w:pStyle w:val="Adresaadresta"/>
            <w:rPr>
              <w:rStyle w:val="Hypertextovodkaz"/>
              <w:sz w:val="22"/>
              <w:szCs w:val="22"/>
            </w:rPr>
          </w:pPr>
        </w:p>
      </w:sdtContent>
    </w:sdt>
    <w:p w14:paraId="398654BA" w14:textId="77777777" w:rsidR="000C35E6" w:rsidRPr="00144A09" w:rsidRDefault="000C35E6" w:rsidP="00C43A84">
      <w:pPr>
        <w:pStyle w:val="Adresaadresta"/>
        <w:rPr>
          <w:rStyle w:val="Hypertextovodkaz"/>
          <w:sz w:val="22"/>
          <w:szCs w:val="22"/>
        </w:rPr>
      </w:pPr>
    </w:p>
    <w:sectPr w:rsidR="000C35E6" w:rsidRPr="00144A09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54BF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398654C0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3" w14:textId="77777777" w:rsidR="00766E7D" w:rsidRDefault="00766E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4" w14:textId="77777777" w:rsidR="0041559C" w:rsidRPr="00766E7D" w:rsidRDefault="00790AC7" w:rsidP="0041559C">
    <w:pPr>
      <w:pStyle w:val="Zpat"/>
      <w:jc w:val="center"/>
      <w:rPr>
        <w:rFonts w:cs="Arial"/>
        <w:i w:val="0"/>
      </w:rPr>
    </w:pPr>
    <w:r w:rsidRPr="00766E7D">
      <w:rPr>
        <w:rFonts w:cs="Arial"/>
        <w:i w:val="0"/>
        <w:szCs w:val="16"/>
      </w:rPr>
      <w:t>Rozhodnutí</w:t>
    </w:r>
    <w:r w:rsidR="0041559C" w:rsidRPr="00766E7D">
      <w:rPr>
        <w:rFonts w:cs="Arial"/>
        <w:i w:val="0"/>
        <w:szCs w:val="16"/>
      </w:rPr>
      <w:t xml:space="preserve"> str.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PAGE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  <w:r w:rsidR="0041559C" w:rsidRPr="00766E7D">
      <w:rPr>
        <w:rFonts w:cs="Arial"/>
        <w:i w:val="0"/>
        <w:szCs w:val="16"/>
      </w:rPr>
      <w:t xml:space="preserve"> z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NUMPAGES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6" w14:textId="77777777" w:rsidR="00766E7D" w:rsidRDefault="00766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54BD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398654BE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1" w14:textId="77777777" w:rsidR="00766E7D" w:rsidRDefault="00766E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2" w14:textId="77777777" w:rsidR="00766E7D" w:rsidRDefault="00766E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54C5" w14:textId="77777777" w:rsidR="00766E7D" w:rsidRDefault="00766E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BBC402C">
      <w:start w:val="1"/>
      <w:numFmt w:val="lowerRoman"/>
      <w:lvlText w:val="%3"/>
      <w:lvlJc w:val="left"/>
      <w:pPr>
        <w:ind w:left="19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516C61C">
      <w:start w:val="1"/>
      <w:numFmt w:val="decimal"/>
      <w:lvlText w:val="%4"/>
      <w:lvlJc w:val="left"/>
      <w:pPr>
        <w:ind w:left="26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2020E2">
      <w:start w:val="1"/>
      <w:numFmt w:val="lowerRoman"/>
      <w:lvlText w:val="%6"/>
      <w:lvlJc w:val="left"/>
      <w:pPr>
        <w:ind w:left="41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A9A32AE">
      <w:start w:val="1"/>
      <w:numFmt w:val="decimal"/>
      <w:lvlText w:val="%7"/>
      <w:lvlJc w:val="left"/>
      <w:pPr>
        <w:ind w:left="48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87CD042">
      <w:start w:val="1"/>
      <w:numFmt w:val="lowerRoman"/>
      <w:lvlText w:val="%9"/>
      <w:lvlJc w:val="left"/>
      <w:pPr>
        <w:ind w:left="6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A0A4984">
      <w:start w:val="1"/>
      <w:numFmt w:val="lowerRoman"/>
      <w:lvlText w:val="%3"/>
      <w:lvlJc w:val="left"/>
      <w:pPr>
        <w:ind w:left="18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4328786">
      <w:start w:val="1"/>
      <w:numFmt w:val="decimal"/>
      <w:lvlText w:val="%4"/>
      <w:lvlJc w:val="left"/>
      <w:pPr>
        <w:ind w:left="25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B6A98C2">
      <w:start w:val="1"/>
      <w:numFmt w:val="lowerRoman"/>
      <w:lvlText w:val="%6"/>
      <w:lvlJc w:val="left"/>
      <w:pPr>
        <w:ind w:left="39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85CB9DC">
      <w:start w:val="1"/>
      <w:numFmt w:val="decimal"/>
      <w:lvlText w:val="%7"/>
      <w:lvlJc w:val="left"/>
      <w:pPr>
        <w:ind w:left="46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1482794">
      <w:start w:val="1"/>
      <w:numFmt w:val="lowerRoman"/>
      <w:lvlText w:val="%9"/>
      <w:lvlJc w:val="left"/>
      <w:pPr>
        <w:ind w:left="61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3"/>
  </w:num>
  <w:num w:numId="26">
    <w:abstractNumId w:val="15"/>
  </w:num>
  <w:num w:numId="27">
    <w:abstractNumId w:val="22"/>
  </w:num>
  <w:num w:numId="28">
    <w:abstractNumId w:val="2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67C8"/>
    <w:rsid w:val="000F7B30"/>
    <w:rsid w:val="00102ABF"/>
    <w:rsid w:val="001070A7"/>
    <w:rsid w:val="00110B13"/>
    <w:rsid w:val="00123D06"/>
    <w:rsid w:val="00126473"/>
    <w:rsid w:val="0013054B"/>
    <w:rsid w:val="001442B4"/>
    <w:rsid w:val="00144A09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5257"/>
    <w:rsid w:val="00281DED"/>
    <w:rsid w:val="002A3981"/>
    <w:rsid w:val="002B11BF"/>
    <w:rsid w:val="002D088D"/>
    <w:rsid w:val="002D4D4B"/>
    <w:rsid w:val="002F5A73"/>
    <w:rsid w:val="00303EEF"/>
    <w:rsid w:val="00307420"/>
    <w:rsid w:val="00311FD9"/>
    <w:rsid w:val="00313B0B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4C6"/>
    <w:rsid w:val="0071242B"/>
    <w:rsid w:val="00722D0A"/>
    <w:rsid w:val="00746A46"/>
    <w:rsid w:val="00766E7D"/>
    <w:rsid w:val="00770B6E"/>
    <w:rsid w:val="00773EC5"/>
    <w:rsid w:val="00790AC7"/>
    <w:rsid w:val="00791A8E"/>
    <w:rsid w:val="007979A5"/>
    <w:rsid w:val="007A0381"/>
    <w:rsid w:val="007A2BF8"/>
    <w:rsid w:val="007B2B1D"/>
    <w:rsid w:val="007E1579"/>
    <w:rsid w:val="00801D10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477FA"/>
    <w:rsid w:val="00B56A3C"/>
    <w:rsid w:val="00B70EEB"/>
    <w:rsid w:val="00B735B2"/>
    <w:rsid w:val="00B86722"/>
    <w:rsid w:val="00B90B76"/>
    <w:rsid w:val="00B92FCF"/>
    <w:rsid w:val="00BA3509"/>
    <w:rsid w:val="00BA62F9"/>
    <w:rsid w:val="00BB78EC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CF77BF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2525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5748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98654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ED2B22343D543A38D59470E8321A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CEE1E-5494-4AB1-A131-9358A1E60CF8}"/>
      </w:docPartPr>
      <w:docPartBody>
        <w:p w:rsidR="00000000" w:rsidRDefault="00DE0C51" w:rsidP="00DE0C51">
          <w:pPr>
            <w:pStyle w:val="9ED2B22343D543A38D59470E8321A3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753283C71D46429AEDE1F5D93A6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97A34-62F5-4803-809F-48F898707CBC}"/>
      </w:docPartPr>
      <w:docPartBody>
        <w:p w:rsidR="00000000" w:rsidRDefault="00DE0C51" w:rsidP="00DE0C51">
          <w:pPr>
            <w:pStyle w:val="00753283C71D46429AEDE1F5D93A60D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81C7857A4C403FB769D9B24A320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68EBA-E940-4557-8405-9907CAC2099D}"/>
      </w:docPartPr>
      <w:docPartBody>
        <w:p w:rsidR="00000000" w:rsidRDefault="00DE0C51" w:rsidP="00DE0C51">
          <w:pPr>
            <w:pStyle w:val="6181C7857A4C403FB769D9B24A3205F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DE0C51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E0C51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BD3C6CE8317345C3B142DF4399EE254F">
    <w:name w:val="BD3C6CE8317345C3B142DF4399EE254F"/>
    <w:rsid w:val="00DE0C51"/>
  </w:style>
  <w:style w:type="paragraph" w:customStyle="1" w:styleId="159DE051A0F74846BAC09E16DC868CDC">
    <w:name w:val="159DE051A0F74846BAC09E16DC868CDC"/>
    <w:rsid w:val="00DE0C51"/>
  </w:style>
  <w:style w:type="paragraph" w:customStyle="1" w:styleId="D8F66516FE7D40D7ABE32DDADFAA8290">
    <w:name w:val="D8F66516FE7D40D7ABE32DDADFAA8290"/>
    <w:rsid w:val="00DE0C51"/>
  </w:style>
  <w:style w:type="paragraph" w:customStyle="1" w:styleId="B4C681B0C89A45F997BF5266DBE589F4">
    <w:name w:val="B4C681B0C89A45F997BF5266DBE589F4"/>
    <w:rsid w:val="00DE0C51"/>
  </w:style>
  <w:style w:type="paragraph" w:customStyle="1" w:styleId="32061922190C413A8527DDCBDFD742AD">
    <w:name w:val="32061922190C413A8527DDCBDFD742AD"/>
    <w:rsid w:val="00DE0C51"/>
  </w:style>
  <w:style w:type="paragraph" w:customStyle="1" w:styleId="9ED2B22343D543A38D59470E8321A390">
    <w:name w:val="9ED2B22343D543A38D59470E8321A390"/>
    <w:rsid w:val="00DE0C51"/>
  </w:style>
  <w:style w:type="paragraph" w:customStyle="1" w:styleId="00753283C71D46429AEDE1F5D93A60DC">
    <w:name w:val="00753283C71D46429AEDE1F5D93A60DC"/>
    <w:rsid w:val="00DE0C51"/>
  </w:style>
  <w:style w:type="paragraph" w:customStyle="1" w:styleId="6181C7857A4C403FB769D9B24A3205FF">
    <w:name w:val="6181C7857A4C403FB769D9B24A3205FF"/>
    <w:rsid w:val="00DE0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Simona Kinčlová</cp:lastModifiedBy>
  <cp:revision>14</cp:revision>
  <cp:lastPrinted>2008-10-15T15:59:00Z</cp:lastPrinted>
  <dcterms:created xsi:type="dcterms:W3CDTF">2015-02-09T17:57:00Z</dcterms:created>
  <dcterms:modified xsi:type="dcterms:W3CDTF">2023-02-06T09:33:00Z</dcterms:modified>
</cp:coreProperties>
</file>