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3DC8"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4583DFA" wp14:editId="14583DFB">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044303-S</w:t>
              </w:r>
              <w:proofErr w:type="gramEnd"/>
            </w:sdtContent>
          </w:sdt>
        </w:sdtContent>
      </w:sdt>
    </w:p>
    <w:p w14:paraId="14583DC9"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4583DCA"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90ECABD" w14:textId="77777777" w:rsidR="009B1FF1" w:rsidRPr="006432D5" w:rsidRDefault="009B1FF1" w:rsidP="009B1FF1">
      <w:pPr>
        <w:spacing w:before="120" w:after="0" w:line="240" w:lineRule="auto"/>
        <w:ind w:firstLine="708"/>
        <w:jc w:val="both"/>
        <w:rPr>
          <w:rFonts w:ascii="Arial" w:eastAsia="Times New Roman" w:hAnsi="Arial" w:cs="Times New Roman"/>
          <w:szCs w:val="24"/>
          <w:lang w:eastAsia="cs-CZ"/>
        </w:rPr>
      </w:pPr>
      <w:r w:rsidRPr="006432D5">
        <w:rPr>
          <w:rFonts w:ascii="Arial" w:eastAsia="Times New Roman" w:hAnsi="Arial" w:cs="Arial"/>
          <w:szCs w:val="20"/>
          <w:lang w:eastAsia="cs-CZ"/>
        </w:rPr>
        <w:t xml:space="preserve">Krajská veterinární správa Státní veterinární správy pro Středočeský kraj (dále též „KVS“) </w:t>
      </w:r>
      <w:r w:rsidRPr="006432D5">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378475D9" w14:textId="77777777" w:rsidR="009B1FF1" w:rsidRPr="006432D5" w:rsidRDefault="009B1FF1" w:rsidP="009B1FF1">
      <w:pPr>
        <w:numPr>
          <w:ilvl w:val="1"/>
          <w:numId w:val="0"/>
        </w:numPr>
        <w:spacing w:before="240" w:after="240" w:line="240" w:lineRule="auto"/>
        <w:jc w:val="center"/>
        <w:rPr>
          <w:rFonts w:ascii="Arial" w:eastAsia="Times New Roman" w:hAnsi="Arial" w:cs="Arial"/>
          <w:b/>
          <w:iCs/>
          <w:spacing w:val="15"/>
          <w:sz w:val="24"/>
          <w:szCs w:val="26"/>
          <w:lang w:eastAsia="cs-CZ"/>
        </w:rPr>
      </w:pPr>
      <w:r w:rsidRPr="006432D5">
        <w:rPr>
          <w:rFonts w:ascii="Arial" w:eastAsia="Times New Roman" w:hAnsi="Arial" w:cs="Arial"/>
          <w:b/>
          <w:iCs/>
          <w:spacing w:val="15"/>
          <w:sz w:val="24"/>
          <w:szCs w:val="26"/>
          <w:lang w:eastAsia="cs-CZ"/>
        </w:rPr>
        <w:t>mimořádná veterinární opatření:</w:t>
      </w:r>
    </w:p>
    <w:p w14:paraId="6FA9E0B8" w14:textId="00231E5E" w:rsidR="009B1FF1" w:rsidRPr="006432D5" w:rsidRDefault="009B1FF1" w:rsidP="009B1FF1">
      <w:pPr>
        <w:spacing w:after="0" w:line="240" w:lineRule="auto"/>
        <w:ind w:firstLine="708"/>
        <w:jc w:val="both"/>
        <w:rPr>
          <w:rFonts w:ascii="Arial" w:eastAsia="Times New Roman" w:hAnsi="Arial" w:cs="Arial"/>
          <w:b/>
          <w:bCs/>
          <w:szCs w:val="20"/>
          <w:lang w:eastAsia="cs-CZ"/>
        </w:rPr>
      </w:pPr>
      <w:r w:rsidRPr="006432D5">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6432D5">
        <w:rPr>
          <w:rFonts w:ascii="Arial" w:eastAsia="Times New Roman" w:hAnsi="Arial" w:cs="Arial"/>
          <w:szCs w:val="20"/>
          <w:lang w:eastAsia="cs-CZ"/>
        </w:rPr>
        <w:t>aviární</w:t>
      </w:r>
      <w:proofErr w:type="spellEnd"/>
      <w:r w:rsidRPr="006432D5">
        <w:rPr>
          <w:rFonts w:ascii="Arial" w:eastAsia="Times New Roman" w:hAnsi="Arial" w:cs="Arial"/>
          <w:szCs w:val="20"/>
          <w:lang w:eastAsia="cs-CZ"/>
        </w:rPr>
        <w:t xml:space="preserve"> influenzy – v chovu drůbeže </w:t>
      </w:r>
      <w:r w:rsidRPr="006432D5">
        <w:rPr>
          <w:rFonts w:ascii="Arial" w:eastAsia="Times New Roman" w:hAnsi="Arial" w:cs="Arial"/>
          <w:b/>
          <w:bCs/>
          <w:szCs w:val="20"/>
          <w:lang w:eastAsia="cs-CZ"/>
        </w:rPr>
        <w:t xml:space="preserve">v katastrálním území </w:t>
      </w:r>
      <w:r w:rsidRPr="006432D5">
        <w:rPr>
          <w:rFonts w:ascii="Arial" w:eastAsia="Times New Roman" w:hAnsi="Arial" w:cs="Arial"/>
          <w:b/>
          <w:bCs/>
          <w:szCs w:val="20"/>
          <w:lang w:eastAsia="cs-CZ"/>
        </w:rPr>
        <w:tab/>
      </w:r>
      <w:r w:rsidR="001E7E7E" w:rsidRPr="001E7E7E">
        <w:rPr>
          <w:rFonts w:ascii="Arial" w:eastAsia="Times New Roman" w:hAnsi="Arial" w:cs="Arial"/>
          <w:b/>
          <w:bCs/>
          <w:szCs w:val="20"/>
          <w:lang w:eastAsia="cs-CZ"/>
        </w:rPr>
        <w:t xml:space="preserve">Libomyšl </w:t>
      </w:r>
      <w:r w:rsidRPr="006432D5">
        <w:rPr>
          <w:rFonts w:ascii="Arial" w:eastAsia="Times New Roman" w:hAnsi="Arial" w:cs="Arial"/>
          <w:b/>
          <w:bCs/>
          <w:szCs w:val="20"/>
          <w:lang w:eastAsia="cs-CZ"/>
        </w:rPr>
        <w:t>[</w:t>
      </w:r>
      <w:r w:rsidR="001E7E7E" w:rsidRPr="001E7E7E">
        <w:rPr>
          <w:rFonts w:ascii="Arial" w:eastAsia="Times New Roman" w:hAnsi="Arial" w:cs="Arial"/>
          <w:b/>
          <w:bCs/>
          <w:szCs w:val="20"/>
          <w:lang w:eastAsia="cs-CZ"/>
        </w:rPr>
        <w:t>683205</w:t>
      </w:r>
      <w:r w:rsidRPr="006432D5">
        <w:rPr>
          <w:rFonts w:ascii="Arial" w:eastAsia="Times New Roman" w:hAnsi="Arial" w:cs="Arial"/>
          <w:b/>
          <w:bCs/>
          <w:szCs w:val="20"/>
          <w:lang w:eastAsia="cs-CZ"/>
        </w:rPr>
        <w:t xml:space="preserve">], okres </w:t>
      </w:r>
      <w:r w:rsidR="001E7E7E">
        <w:rPr>
          <w:rFonts w:ascii="Arial" w:eastAsia="Times New Roman" w:hAnsi="Arial" w:cs="Arial"/>
          <w:b/>
          <w:bCs/>
          <w:szCs w:val="20"/>
          <w:lang w:eastAsia="cs-CZ"/>
        </w:rPr>
        <w:t>Beroun</w:t>
      </w:r>
      <w:r w:rsidRPr="006432D5">
        <w:rPr>
          <w:rFonts w:ascii="Arial" w:eastAsia="Times New Roman" w:hAnsi="Arial" w:cs="Arial"/>
          <w:b/>
          <w:bCs/>
          <w:szCs w:val="20"/>
          <w:lang w:eastAsia="cs-CZ"/>
        </w:rPr>
        <w:t>, ve Středočeském kraji.</w:t>
      </w:r>
    </w:p>
    <w:p w14:paraId="631ED958" w14:textId="77777777" w:rsidR="009B1FF1" w:rsidRPr="006432D5" w:rsidRDefault="009B1FF1" w:rsidP="009B1FF1">
      <w:pPr>
        <w:spacing w:before="240" w:after="12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1</w:t>
      </w:r>
    </w:p>
    <w:p w14:paraId="3184F164" w14:textId="77777777" w:rsidR="009B1FF1" w:rsidRPr="006432D5" w:rsidRDefault="009B1FF1" w:rsidP="009B1FF1">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Vymezení uzavřeného pásma</w:t>
      </w:r>
    </w:p>
    <w:p w14:paraId="542D5CCC" w14:textId="77777777" w:rsidR="009B1FF1" w:rsidRPr="006432D5" w:rsidRDefault="009B1FF1" w:rsidP="009B1FF1">
      <w:pPr>
        <w:spacing w:before="120" w:after="12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Vymezuje se uzavřené pásmo, které se sestává z pásma ochranného a pásma dozoru:</w:t>
      </w:r>
    </w:p>
    <w:p w14:paraId="6B4DE549" w14:textId="3B092348" w:rsidR="009B1FF1" w:rsidRPr="006432D5" w:rsidRDefault="009B1FF1" w:rsidP="009B1FF1">
      <w:pPr>
        <w:numPr>
          <w:ilvl w:val="0"/>
          <w:numId w:val="7"/>
        </w:numPr>
        <w:spacing w:before="120" w:after="0" w:line="240" w:lineRule="auto"/>
        <w:jc w:val="both"/>
        <w:rPr>
          <w:rFonts w:ascii="Arial" w:eastAsia="Times New Roman" w:hAnsi="Arial" w:cs="Arial"/>
          <w:szCs w:val="20"/>
          <w:u w:val="single"/>
          <w:lang w:eastAsia="cs-CZ"/>
        </w:rPr>
      </w:pPr>
      <w:r w:rsidRPr="006432D5">
        <w:rPr>
          <w:rFonts w:ascii="Arial" w:eastAsia="Times New Roman" w:hAnsi="Arial" w:cs="Arial"/>
          <w:b/>
          <w:szCs w:val="20"/>
          <w:lang w:eastAsia="cs-CZ"/>
        </w:rPr>
        <w:t>Ochranným pásmem</w:t>
      </w:r>
      <w:r w:rsidRPr="006432D5">
        <w:rPr>
          <w:rFonts w:ascii="Arial" w:eastAsia="Times New Roman" w:hAnsi="Arial" w:cs="Arial"/>
          <w:szCs w:val="20"/>
          <w:lang w:eastAsia="cs-CZ"/>
        </w:rPr>
        <w:t xml:space="preserve"> se stanovují</w:t>
      </w:r>
      <w:r w:rsidR="00960BE6">
        <w:rPr>
          <w:rFonts w:ascii="Arial" w:eastAsia="Times New Roman" w:hAnsi="Arial" w:cs="Arial"/>
          <w:szCs w:val="20"/>
          <w:lang w:eastAsia="cs-CZ"/>
        </w:rPr>
        <w:t>:</w:t>
      </w:r>
    </w:p>
    <w:p w14:paraId="433194A9" w14:textId="77777777" w:rsidR="009B1FF1" w:rsidRDefault="009B1FF1" w:rsidP="009B1FF1">
      <w:pPr>
        <w:numPr>
          <w:ilvl w:val="1"/>
          <w:numId w:val="7"/>
        </w:numPr>
        <w:spacing w:before="120" w:after="0" w:line="240" w:lineRule="auto"/>
        <w:ind w:left="993"/>
        <w:contextualSpacing/>
        <w:jc w:val="both"/>
        <w:rPr>
          <w:rFonts w:ascii="Arial" w:eastAsia="Times New Roman" w:hAnsi="Arial" w:cs="Arial"/>
          <w:szCs w:val="20"/>
          <w:lang w:eastAsia="cs-CZ"/>
        </w:rPr>
      </w:pPr>
      <w:r w:rsidRPr="006432D5">
        <w:rPr>
          <w:rFonts w:ascii="Arial" w:eastAsia="Times New Roman" w:hAnsi="Arial" w:cs="Arial"/>
          <w:szCs w:val="20"/>
          <w:lang w:eastAsia="cs-CZ"/>
        </w:rPr>
        <w:t>celá následující katastrální území:</w:t>
      </w:r>
    </w:p>
    <w:p w14:paraId="6021028A" w14:textId="1F273077" w:rsidR="009B1FF1" w:rsidRDefault="00682695" w:rsidP="006F401C">
      <w:pPr>
        <w:spacing w:before="120" w:after="0" w:line="240" w:lineRule="auto"/>
        <w:ind w:left="992"/>
        <w:jc w:val="both"/>
        <w:rPr>
          <w:rFonts w:ascii="Arial" w:eastAsia="Times New Roman" w:hAnsi="Arial" w:cs="Arial"/>
          <w:szCs w:val="20"/>
          <w:lang w:eastAsia="cs-CZ"/>
        </w:rPr>
      </w:pPr>
      <w:r w:rsidRPr="00682695">
        <w:rPr>
          <w:rFonts w:ascii="Arial" w:eastAsia="Times New Roman" w:hAnsi="Arial" w:cs="Arial"/>
          <w:szCs w:val="20"/>
          <w:lang w:eastAsia="cs-CZ"/>
        </w:rPr>
        <w:t>652113 Chodouň; 683205 Libomyšl; 683213 Želkovice u Libomyšle; 690996 Málkov u Suchomast; 704202 Neumětely; 716561 Otmíče; 755311 Stašov u Zdic;</w:t>
      </w:r>
    </w:p>
    <w:p w14:paraId="56DBF0E7" w14:textId="77777777" w:rsidR="001E7E7E" w:rsidRDefault="001E7E7E" w:rsidP="009B1FF1">
      <w:pPr>
        <w:spacing w:before="120" w:after="0" w:line="240" w:lineRule="auto"/>
        <w:ind w:left="993"/>
        <w:contextualSpacing/>
        <w:jc w:val="both"/>
        <w:rPr>
          <w:rFonts w:ascii="Arial" w:eastAsia="Times New Roman" w:hAnsi="Arial" w:cs="Arial"/>
          <w:szCs w:val="20"/>
          <w:lang w:eastAsia="cs-CZ"/>
        </w:rPr>
      </w:pPr>
    </w:p>
    <w:p w14:paraId="4B18CDBA" w14:textId="64675E92" w:rsidR="009B1FF1" w:rsidRPr="00AC0083" w:rsidRDefault="009B1FF1" w:rsidP="00AC0083">
      <w:pPr>
        <w:pStyle w:val="Odstavecseseznamem"/>
        <w:numPr>
          <w:ilvl w:val="1"/>
          <w:numId w:val="7"/>
        </w:numPr>
        <w:spacing w:before="120" w:after="0" w:line="240" w:lineRule="auto"/>
        <w:ind w:left="993"/>
        <w:jc w:val="both"/>
        <w:rPr>
          <w:rFonts w:ascii="Arial" w:eastAsia="Times New Roman" w:hAnsi="Arial" w:cs="Arial"/>
          <w:szCs w:val="20"/>
          <w:lang w:eastAsia="cs-CZ"/>
        </w:rPr>
      </w:pPr>
      <w:r w:rsidRPr="00AC0083">
        <w:rPr>
          <w:rFonts w:ascii="Arial" w:eastAsia="Times New Roman" w:hAnsi="Arial" w:cs="Arial"/>
          <w:szCs w:val="20"/>
          <w:lang w:eastAsia="cs-CZ"/>
        </w:rPr>
        <w:t>definovaná část následujících katastrálních území:</w:t>
      </w:r>
    </w:p>
    <w:p w14:paraId="03CF8CB5" w14:textId="055EC365" w:rsidR="009B1FF1" w:rsidRDefault="00AC0083" w:rsidP="009B1FF1">
      <w:pPr>
        <w:spacing w:before="120" w:after="0" w:line="240" w:lineRule="auto"/>
        <w:ind w:left="993"/>
        <w:jc w:val="both"/>
        <w:rPr>
          <w:rFonts w:ascii="Arial" w:eastAsia="Times New Roman" w:hAnsi="Arial" w:cs="Arial"/>
          <w:szCs w:val="20"/>
          <w:lang w:eastAsia="cs-CZ"/>
        </w:rPr>
      </w:pPr>
      <w:r w:rsidRPr="00AC0083">
        <w:rPr>
          <w:rFonts w:ascii="Arial" w:eastAsia="Times New Roman" w:hAnsi="Arial" w:cs="Arial"/>
          <w:szCs w:val="20"/>
          <w:lang w:eastAsia="cs-CZ"/>
        </w:rPr>
        <w:t xml:space="preserve">686468 </w:t>
      </w:r>
      <w:proofErr w:type="gramStart"/>
      <w:r w:rsidRPr="00AC0083">
        <w:rPr>
          <w:rFonts w:ascii="Arial" w:eastAsia="Times New Roman" w:hAnsi="Arial" w:cs="Arial"/>
          <w:szCs w:val="20"/>
          <w:lang w:eastAsia="cs-CZ"/>
        </w:rPr>
        <w:t>Lochovice - KU</w:t>
      </w:r>
      <w:proofErr w:type="gramEnd"/>
      <w:r w:rsidRPr="00AC0083">
        <w:rPr>
          <w:rFonts w:ascii="Arial" w:eastAsia="Times New Roman" w:hAnsi="Arial" w:cs="Arial"/>
          <w:szCs w:val="20"/>
          <w:lang w:eastAsia="cs-CZ"/>
        </w:rPr>
        <w:t xml:space="preserve"> Lochovice vyjma částí obce Lochovice - Obora a Netolice;</w:t>
      </w:r>
    </w:p>
    <w:p w14:paraId="06F0BACA" w14:textId="77777777" w:rsidR="009B1FF1" w:rsidRPr="006432D5" w:rsidRDefault="009B1FF1" w:rsidP="009B1FF1">
      <w:pPr>
        <w:spacing w:before="120" w:after="0" w:line="240" w:lineRule="auto"/>
        <w:ind w:left="993"/>
        <w:jc w:val="both"/>
        <w:rPr>
          <w:rFonts w:ascii="Arial" w:eastAsia="Times New Roman" w:hAnsi="Arial" w:cs="Arial"/>
          <w:szCs w:val="20"/>
          <w:lang w:eastAsia="cs-CZ"/>
        </w:rPr>
      </w:pPr>
    </w:p>
    <w:p w14:paraId="6BC10F70" w14:textId="77777777" w:rsidR="009B1FF1" w:rsidRDefault="009B1FF1" w:rsidP="009B1FF1">
      <w:pPr>
        <w:numPr>
          <w:ilvl w:val="0"/>
          <w:numId w:val="7"/>
        </w:numPr>
        <w:spacing w:before="120" w:after="0" w:line="240" w:lineRule="auto"/>
        <w:ind w:left="709"/>
        <w:contextualSpacing/>
        <w:jc w:val="both"/>
        <w:rPr>
          <w:rFonts w:ascii="Arial" w:eastAsia="Times New Roman" w:hAnsi="Arial" w:cs="Arial"/>
          <w:szCs w:val="20"/>
          <w:lang w:eastAsia="cs-CZ"/>
        </w:rPr>
      </w:pPr>
      <w:r w:rsidRPr="006432D5">
        <w:rPr>
          <w:rFonts w:ascii="Arial" w:eastAsia="Times New Roman" w:hAnsi="Arial" w:cs="Arial"/>
          <w:b/>
          <w:szCs w:val="20"/>
          <w:lang w:eastAsia="cs-CZ"/>
        </w:rPr>
        <w:t>Pásmem dozoru</w:t>
      </w:r>
      <w:r w:rsidRPr="006432D5">
        <w:rPr>
          <w:rFonts w:ascii="Arial" w:eastAsia="Times New Roman" w:hAnsi="Arial" w:cs="Arial"/>
          <w:szCs w:val="20"/>
          <w:lang w:eastAsia="cs-CZ"/>
        </w:rPr>
        <w:t xml:space="preserve"> se stanovují </w:t>
      </w:r>
    </w:p>
    <w:p w14:paraId="687A20C3" w14:textId="77777777" w:rsidR="009B1FF1" w:rsidRDefault="009B1FF1" w:rsidP="009B1FF1">
      <w:pPr>
        <w:numPr>
          <w:ilvl w:val="1"/>
          <w:numId w:val="7"/>
        </w:numPr>
        <w:spacing w:before="120" w:after="0" w:line="240" w:lineRule="auto"/>
        <w:ind w:left="993"/>
        <w:contextualSpacing/>
        <w:jc w:val="both"/>
        <w:rPr>
          <w:rFonts w:ascii="Arial" w:eastAsia="Times New Roman" w:hAnsi="Arial" w:cs="Arial"/>
          <w:szCs w:val="20"/>
          <w:lang w:eastAsia="cs-CZ"/>
        </w:rPr>
      </w:pPr>
      <w:r w:rsidRPr="006432D5">
        <w:rPr>
          <w:rFonts w:ascii="Arial" w:eastAsia="Times New Roman" w:hAnsi="Arial" w:cs="Arial"/>
          <w:szCs w:val="20"/>
          <w:lang w:eastAsia="cs-CZ"/>
        </w:rPr>
        <w:t>celá následující katastrální území:</w:t>
      </w:r>
    </w:p>
    <w:p w14:paraId="4F920A57" w14:textId="47FA69AE" w:rsidR="009B1FF1" w:rsidRDefault="00AC0083" w:rsidP="006F401C">
      <w:pPr>
        <w:spacing w:before="120" w:after="0" w:line="240" w:lineRule="auto"/>
        <w:ind w:left="992"/>
        <w:jc w:val="both"/>
        <w:rPr>
          <w:rFonts w:ascii="Arial" w:eastAsia="Times New Roman" w:hAnsi="Arial" w:cs="Arial"/>
          <w:szCs w:val="20"/>
          <w:lang w:eastAsia="cs-CZ"/>
        </w:rPr>
      </w:pPr>
      <w:r w:rsidRPr="00AC0083">
        <w:rPr>
          <w:rFonts w:ascii="Arial" w:eastAsia="Times New Roman" w:hAnsi="Arial" w:cs="Arial"/>
          <w:szCs w:val="20"/>
          <w:lang w:eastAsia="cs-CZ"/>
        </w:rPr>
        <w:t xml:space="preserve">601217 Bavoryně; 603091 Jarov u Berouna; 603368 Běštín; 614602 Březová u Hořovic; 616494 Bykoš; 617318 Bzová u Hořovic; 634468 Felbabka; 645371 Hořovice; 645389 Velká Víska; 645877 </w:t>
      </w:r>
      <w:proofErr w:type="spellStart"/>
      <w:r w:rsidRPr="00AC0083">
        <w:rPr>
          <w:rFonts w:ascii="Arial" w:eastAsia="Times New Roman" w:hAnsi="Arial" w:cs="Arial"/>
          <w:szCs w:val="20"/>
          <w:lang w:eastAsia="cs-CZ"/>
        </w:rPr>
        <w:t>Bezdědice</w:t>
      </w:r>
      <w:proofErr w:type="spellEnd"/>
      <w:r w:rsidRPr="00AC0083">
        <w:rPr>
          <w:rFonts w:ascii="Arial" w:eastAsia="Times New Roman" w:hAnsi="Arial" w:cs="Arial"/>
          <w:szCs w:val="20"/>
          <w:lang w:eastAsia="cs-CZ"/>
        </w:rPr>
        <w:t xml:space="preserve"> u Hostomic; 645885 Hostomice pod Brdy; 738697 Radouš; 648931 Hředle u Zdic; 649252 Hudlice; 651869 Chlustina; 603180 </w:t>
      </w:r>
      <w:proofErr w:type="spellStart"/>
      <w:r w:rsidRPr="00AC0083">
        <w:rPr>
          <w:rFonts w:ascii="Arial" w:eastAsia="Times New Roman" w:hAnsi="Arial" w:cs="Arial"/>
          <w:szCs w:val="20"/>
          <w:lang w:eastAsia="cs-CZ"/>
        </w:rPr>
        <w:t>Běřín</w:t>
      </w:r>
      <w:proofErr w:type="spellEnd"/>
      <w:r w:rsidRPr="00AC0083">
        <w:rPr>
          <w:rFonts w:ascii="Arial" w:eastAsia="Times New Roman" w:hAnsi="Arial" w:cs="Arial"/>
          <w:szCs w:val="20"/>
          <w:lang w:eastAsia="cs-CZ"/>
        </w:rPr>
        <w:t xml:space="preserve">; 660281 Jince; 740047 </w:t>
      </w:r>
      <w:proofErr w:type="spellStart"/>
      <w:r w:rsidRPr="00AC0083">
        <w:rPr>
          <w:rFonts w:ascii="Arial" w:eastAsia="Times New Roman" w:hAnsi="Arial" w:cs="Arial"/>
          <w:szCs w:val="20"/>
          <w:lang w:eastAsia="cs-CZ"/>
        </w:rPr>
        <w:t>Rejkovice</w:t>
      </w:r>
      <w:proofErr w:type="spellEnd"/>
      <w:r w:rsidRPr="00AC0083">
        <w:rPr>
          <w:rFonts w:ascii="Arial" w:eastAsia="Times New Roman" w:hAnsi="Arial" w:cs="Arial"/>
          <w:szCs w:val="20"/>
          <w:lang w:eastAsia="cs-CZ"/>
        </w:rPr>
        <w:t xml:space="preserve">; 669024 Bítov u Koněprus; 669032 Koněprusy; 671070 Kotopeky; 672947 Králův Dvůr; 680796 Levín u Berouna; 672971 Počaply; 672963 Popovice u Králova Dvora; 789844 Zahořany u Berouna; 676101 Křešín; 679577 Lážovice; 681300 Lhotka u Hořovic; 693014 Měňany; 693022 Tobolka; 703842 Nesvačily u Berouna; 709310 Ohrazenice u Jinec; 713325 Osov; 723363 Podbrdy; 724033 Podluhy; 732940 Praskolesy; 743062 Rpety; 748919 Skřipel; 759244 Suchomasty; 759961 Svatá; 767603 Tlustice; 767611 </w:t>
      </w:r>
      <w:proofErr w:type="spellStart"/>
      <w:r w:rsidRPr="00AC0083">
        <w:rPr>
          <w:rFonts w:ascii="Arial" w:eastAsia="Times New Roman" w:hAnsi="Arial" w:cs="Arial"/>
          <w:szCs w:val="20"/>
          <w:lang w:eastAsia="cs-CZ"/>
        </w:rPr>
        <w:t>Lounín</w:t>
      </w:r>
      <w:proofErr w:type="spellEnd"/>
      <w:r w:rsidRPr="00AC0083">
        <w:rPr>
          <w:rFonts w:ascii="Arial" w:eastAsia="Times New Roman" w:hAnsi="Arial" w:cs="Arial"/>
          <w:szCs w:val="20"/>
          <w:lang w:eastAsia="cs-CZ"/>
        </w:rPr>
        <w:t xml:space="preserve">; 767620 Tmaň; 795704 Točník; 768961 Trubín; 768979 Trubská; 779598 Velký Chlumec; 782246 Vinařice u Suchomast; 783200 </w:t>
      </w:r>
      <w:r w:rsidRPr="00AC0083">
        <w:rPr>
          <w:rFonts w:ascii="Arial" w:eastAsia="Times New Roman" w:hAnsi="Arial" w:cs="Arial"/>
          <w:szCs w:val="20"/>
          <w:lang w:eastAsia="cs-CZ"/>
        </w:rPr>
        <w:lastRenderedPageBreak/>
        <w:t xml:space="preserve">Vižina; 787299 Všeradice; 790770 Záluží u Hořovic; 792420 Černín u Zdic; 792438 </w:t>
      </w:r>
      <w:proofErr w:type="spellStart"/>
      <w:r w:rsidRPr="00AC0083">
        <w:rPr>
          <w:rFonts w:ascii="Arial" w:eastAsia="Times New Roman" w:hAnsi="Arial" w:cs="Arial"/>
          <w:szCs w:val="20"/>
          <w:lang w:eastAsia="cs-CZ"/>
        </w:rPr>
        <w:t>Knížkovice</w:t>
      </w:r>
      <w:proofErr w:type="spellEnd"/>
      <w:r w:rsidRPr="00AC0083">
        <w:rPr>
          <w:rFonts w:ascii="Arial" w:eastAsia="Times New Roman" w:hAnsi="Arial" w:cs="Arial"/>
          <w:szCs w:val="20"/>
          <w:lang w:eastAsia="cs-CZ"/>
        </w:rPr>
        <w:t>; 792446 Zdice; 795691 Sedlec u Žebráku; 795712 Žebrák;</w:t>
      </w:r>
    </w:p>
    <w:p w14:paraId="4773F2E7" w14:textId="77777777" w:rsidR="009B1FF1" w:rsidRDefault="009B1FF1" w:rsidP="009B1FF1">
      <w:pPr>
        <w:spacing w:before="120" w:after="0" w:line="240" w:lineRule="auto"/>
        <w:contextualSpacing/>
        <w:jc w:val="both"/>
        <w:rPr>
          <w:rFonts w:ascii="Arial" w:eastAsia="Times New Roman" w:hAnsi="Arial" w:cs="Arial"/>
          <w:szCs w:val="20"/>
          <w:lang w:eastAsia="cs-CZ"/>
        </w:rPr>
      </w:pPr>
    </w:p>
    <w:p w14:paraId="30A3878B" w14:textId="77777777" w:rsidR="009B1FF1" w:rsidRPr="00475730" w:rsidRDefault="009B1FF1" w:rsidP="009B1FF1">
      <w:pPr>
        <w:pStyle w:val="Odstavecseseznamem"/>
        <w:numPr>
          <w:ilvl w:val="1"/>
          <w:numId w:val="7"/>
        </w:numPr>
        <w:spacing w:after="0"/>
        <w:ind w:left="993"/>
        <w:rPr>
          <w:rFonts w:ascii="Arial" w:eastAsia="Times New Roman" w:hAnsi="Arial" w:cs="Arial"/>
          <w:szCs w:val="20"/>
          <w:lang w:eastAsia="cs-CZ"/>
        </w:rPr>
      </w:pPr>
      <w:r w:rsidRPr="00475730">
        <w:rPr>
          <w:rFonts w:ascii="Arial" w:eastAsia="Times New Roman" w:hAnsi="Arial" w:cs="Arial"/>
          <w:szCs w:val="20"/>
          <w:lang w:eastAsia="cs-CZ"/>
        </w:rPr>
        <w:t>definovaná část následujících katastrálních území:</w:t>
      </w:r>
    </w:p>
    <w:p w14:paraId="16B998C7" w14:textId="77777777" w:rsidR="00AC0083" w:rsidRPr="00AC0083" w:rsidRDefault="00AC0083" w:rsidP="00AC0083">
      <w:pPr>
        <w:spacing w:before="120" w:after="0" w:line="240" w:lineRule="auto"/>
        <w:ind w:left="993"/>
        <w:contextualSpacing/>
        <w:jc w:val="both"/>
        <w:rPr>
          <w:rFonts w:ascii="Arial" w:eastAsia="Times New Roman" w:hAnsi="Arial" w:cs="Arial"/>
          <w:szCs w:val="20"/>
          <w:lang w:eastAsia="cs-CZ"/>
        </w:rPr>
      </w:pPr>
      <w:r w:rsidRPr="00AC0083">
        <w:rPr>
          <w:rFonts w:ascii="Arial" w:eastAsia="Times New Roman" w:hAnsi="Arial" w:cs="Arial"/>
          <w:szCs w:val="20"/>
          <w:lang w:eastAsia="cs-CZ"/>
        </w:rPr>
        <w:t xml:space="preserve">612871 </w:t>
      </w:r>
      <w:proofErr w:type="gramStart"/>
      <w:r w:rsidRPr="00AC0083">
        <w:rPr>
          <w:rFonts w:ascii="Arial" w:eastAsia="Times New Roman" w:hAnsi="Arial" w:cs="Arial"/>
          <w:szCs w:val="20"/>
          <w:lang w:eastAsia="cs-CZ"/>
        </w:rPr>
        <w:t>Broumy - část</w:t>
      </w:r>
      <w:proofErr w:type="gramEnd"/>
      <w:r w:rsidRPr="00AC0083">
        <w:rPr>
          <w:rFonts w:ascii="Arial" w:eastAsia="Times New Roman" w:hAnsi="Arial" w:cs="Arial"/>
          <w:szCs w:val="20"/>
          <w:lang w:eastAsia="cs-CZ"/>
        </w:rPr>
        <w:t xml:space="preserve"> katastrálního území Broumy na východ od silnice č. 23613;</w:t>
      </w:r>
    </w:p>
    <w:p w14:paraId="6AB6B4DA" w14:textId="6926CE2D" w:rsidR="009B1FF1" w:rsidRDefault="00AC0083" w:rsidP="00AC0083">
      <w:pPr>
        <w:spacing w:before="120" w:after="0" w:line="240" w:lineRule="auto"/>
        <w:ind w:left="993"/>
        <w:contextualSpacing/>
        <w:jc w:val="both"/>
        <w:rPr>
          <w:rFonts w:ascii="Arial" w:eastAsia="Times New Roman" w:hAnsi="Arial" w:cs="Arial"/>
          <w:szCs w:val="20"/>
          <w:lang w:eastAsia="cs-CZ"/>
        </w:rPr>
      </w:pPr>
      <w:r w:rsidRPr="00AC0083">
        <w:rPr>
          <w:rFonts w:ascii="Arial" w:eastAsia="Times New Roman" w:hAnsi="Arial" w:cs="Arial"/>
          <w:szCs w:val="20"/>
          <w:lang w:eastAsia="cs-CZ"/>
        </w:rPr>
        <w:t xml:space="preserve">686468 </w:t>
      </w:r>
      <w:proofErr w:type="gramStart"/>
      <w:r w:rsidRPr="00AC0083">
        <w:rPr>
          <w:rFonts w:ascii="Arial" w:eastAsia="Times New Roman" w:hAnsi="Arial" w:cs="Arial"/>
          <w:szCs w:val="20"/>
          <w:lang w:eastAsia="cs-CZ"/>
        </w:rPr>
        <w:t>Lochovice - KU</w:t>
      </w:r>
      <w:proofErr w:type="gramEnd"/>
      <w:r w:rsidRPr="00AC0083">
        <w:rPr>
          <w:rFonts w:ascii="Arial" w:eastAsia="Times New Roman" w:hAnsi="Arial" w:cs="Arial"/>
          <w:szCs w:val="20"/>
          <w:lang w:eastAsia="cs-CZ"/>
        </w:rPr>
        <w:t xml:space="preserve"> Lochovice v částech obce Obora a Netolice;</w:t>
      </w:r>
    </w:p>
    <w:p w14:paraId="4D90767D" w14:textId="3A1E6503" w:rsidR="00682695" w:rsidRDefault="00682695" w:rsidP="009B1FF1">
      <w:pPr>
        <w:spacing w:before="120" w:after="0" w:line="240" w:lineRule="auto"/>
        <w:contextualSpacing/>
        <w:jc w:val="both"/>
        <w:rPr>
          <w:rFonts w:ascii="Arial" w:eastAsia="Times New Roman" w:hAnsi="Arial" w:cs="Arial"/>
          <w:szCs w:val="20"/>
          <w:lang w:eastAsia="cs-CZ"/>
        </w:rPr>
      </w:pPr>
    </w:p>
    <w:p w14:paraId="493AFBD9" w14:textId="77777777" w:rsidR="009B1FF1" w:rsidRPr="006432D5" w:rsidRDefault="009B1FF1" w:rsidP="009B1FF1">
      <w:pPr>
        <w:spacing w:before="120" w:after="0" w:line="240" w:lineRule="auto"/>
        <w:contextualSpacing/>
        <w:jc w:val="both"/>
        <w:rPr>
          <w:rFonts w:ascii="Arial" w:eastAsia="Times New Roman" w:hAnsi="Arial" w:cs="Arial"/>
          <w:szCs w:val="20"/>
          <w:lang w:eastAsia="cs-CZ"/>
        </w:rPr>
      </w:pPr>
    </w:p>
    <w:p w14:paraId="7E44F758" w14:textId="77777777" w:rsidR="009B1FF1" w:rsidRPr="006432D5" w:rsidRDefault="009B1FF1" w:rsidP="009B1FF1">
      <w:pPr>
        <w:spacing w:before="120" w:after="0" w:line="240" w:lineRule="auto"/>
        <w:contextualSpacing/>
        <w:jc w:val="center"/>
        <w:rPr>
          <w:rFonts w:ascii="Arial" w:eastAsia="Times New Roman" w:hAnsi="Arial" w:cs="Arial"/>
          <w:b/>
          <w:lang w:eastAsia="cs-CZ"/>
        </w:rPr>
      </w:pPr>
      <w:r w:rsidRPr="006432D5">
        <w:rPr>
          <w:rFonts w:ascii="Arial" w:eastAsia="Times New Roman" w:hAnsi="Arial" w:cs="Arial"/>
          <w:b/>
          <w:lang w:eastAsia="cs-CZ"/>
        </w:rPr>
        <w:t>Čl. 2</w:t>
      </w:r>
    </w:p>
    <w:p w14:paraId="36D1D73E" w14:textId="77777777" w:rsidR="009B1FF1" w:rsidRPr="006432D5" w:rsidRDefault="009B1FF1" w:rsidP="009B1FF1">
      <w:pPr>
        <w:spacing w:after="239"/>
        <w:ind w:left="10" w:right="19"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Opatření v uzavřeném pásmu </w:t>
      </w:r>
    </w:p>
    <w:p w14:paraId="2B3B2B22" w14:textId="77777777" w:rsidR="009B1FF1" w:rsidRPr="006432D5" w:rsidRDefault="009B1FF1" w:rsidP="009B1FF1">
      <w:pPr>
        <w:spacing w:after="111" w:line="250" w:lineRule="auto"/>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b/>
          <w:color w:val="000000"/>
          <w:lang w:eastAsia="cs-CZ"/>
        </w:rPr>
        <w:t>Obcím v uzavřeném pásmu se nařizuje</w:t>
      </w:r>
      <w:r w:rsidRPr="006432D5">
        <w:rPr>
          <w:rFonts w:ascii="Arial" w:eastAsia="Times New Roman" w:hAnsi="Arial" w:cs="Arial"/>
          <w:color w:val="000000"/>
          <w:lang w:eastAsia="cs-CZ"/>
        </w:rPr>
        <w:t xml:space="preserve">:  </w:t>
      </w:r>
    </w:p>
    <w:p w14:paraId="17F28761" w14:textId="77777777" w:rsidR="009B1FF1" w:rsidRPr="006432D5" w:rsidRDefault="009B1FF1" w:rsidP="009B1FF1">
      <w:pPr>
        <w:numPr>
          <w:ilvl w:val="0"/>
          <w:numId w:val="8"/>
        </w:numPr>
        <w:spacing w:after="11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4E40476A" w14:textId="31FD3343" w:rsidR="009B1FF1" w:rsidRPr="006432D5" w:rsidRDefault="009B1FF1" w:rsidP="009B1FF1">
      <w:pPr>
        <w:spacing w:after="111" w:line="250" w:lineRule="auto"/>
        <w:ind w:left="285" w:right="14"/>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w:t>
      </w:r>
      <w:r w:rsidRPr="006432D5">
        <w:rPr>
          <w:rFonts w:ascii="Arial" w:eastAsia="Times New Roman" w:hAnsi="Arial" w:cs="Arial"/>
          <w:b/>
          <w:color w:val="000000"/>
          <w:lang w:eastAsia="cs-CZ"/>
        </w:rPr>
        <w:t xml:space="preserve">soupis předat KVS nejpozději </w:t>
      </w:r>
      <w:r w:rsidRPr="006432D5">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31.03</w:t>
      </w:r>
      <w:r w:rsidRPr="006432D5">
        <w:rPr>
          <w:rFonts w:ascii="Arial" w:eastAsia="Times New Roman" w:hAnsi="Arial" w:cs="Arial"/>
          <w:b/>
          <w:color w:val="000000"/>
          <w:u w:val="single"/>
          <w:lang w:eastAsia="cs-CZ"/>
        </w:rPr>
        <w:t>.2023</w:t>
      </w:r>
      <w:r w:rsidRPr="006432D5">
        <w:rPr>
          <w:rFonts w:ascii="Arial" w:eastAsia="Times New Roman" w:hAnsi="Arial" w:cs="Arial"/>
          <w:color w:val="000000"/>
          <w:lang w:eastAsia="cs-CZ"/>
        </w:rPr>
        <w:t xml:space="preserve"> </w:t>
      </w:r>
      <w:r w:rsidRPr="006432D5">
        <w:rPr>
          <w:rFonts w:ascii="Arial" w:eastAsia="Times New Roman" w:hAnsi="Arial" w:cs="Arial"/>
          <w:color w:val="000000"/>
          <w:u w:val="single"/>
          <w:lang w:eastAsia="cs-CZ"/>
        </w:rPr>
        <w:t>prostřednictvím následujících webových formuláře na webových stránkách Státní veterinární správy</w:t>
      </w:r>
      <w:r w:rsidRPr="006432D5">
        <w:rPr>
          <w:rFonts w:ascii="Arial" w:eastAsia="Times New Roman" w:hAnsi="Arial" w:cs="Arial"/>
          <w:color w:val="000000"/>
          <w:lang w:eastAsia="cs-CZ"/>
        </w:rPr>
        <w:t xml:space="preserve">: </w:t>
      </w:r>
    </w:p>
    <w:p w14:paraId="130089AC" w14:textId="77777777" w:rsidR="009B1FF1" w:rsidRPr="006432D5" w:rsidRDefault="009B1FF1" w:rsidP="009B1FF1">
      <w:pPr>
        <w:spacing w:after="120" w:line="250" w:lineRule="auto"/>
        <w:ind w:left="295" w:hanging="10"/>
        <w:rPr>
          <w:rFonts w:ascii="Arial" w:eastAsia="Times New Roman" w:hAnsi="Arial" w:cs="Arial"/>
          <w:color w:val="000000"/>
          <w:lang w:eastAsia="cs-CZ"/>
        </w:rPr>
      </w:pPr>
      <w:r w:rsidRPr="006432D5">
        <w:rPr>
          <w:rFonts w:ascii="Arial" w:eastAsia="Times New Roman" w:hAnsi="Arial" w:cs="Arial"/>
          <w:color w:val="000000"/>
          <w:lang w:eastAsia="cs-CZ"/>
        </w:rPr>
        <w:t xml:space="preserve">formulář pro soupis chovatelů v ochranném pásmu: </w:t>
      </w:r>
    </w:p>
    <w:p w14:paraId="5D1A7D8B" w14:textId="0FF41D98" w:rsidR="00361EBE" w:rsidRDefault="008A29F9" w:rsidP="00361EBE">
      <w:pPr>
        <w:spacing w:after="0" w:line="250" w:lineRule="auto"/>
        <w:ind w:left="285" w:right="14"/>
        <w:jc w:val="both"/>
        <w:rPr>
          <w:rFonts w:ascii="Arial" w:eastAsia="Times New Roman" w:hAnsi="Arial" w:cs="Arial"/>
          <w:lang w:eastAsia="cs-CZ"/>
        </w:rPr>
      </w:pPr>
      <w:hyperlink r:id="rId8" w:history="1">
        <w:r w:rsidRPr="003810DD">
          <w:rPr>
            <w:rStyle w:val="Hypertextovodkaz"/>
            <w:rFonts w:ascii="Arial" w:eastAsia="Times New Roman" w:hAnsi="Arial" w:cs="Arial"/>
            <w:lang w:eastAsia="cs-CZ"/>
          </w:rPr>
          <w:t>https://www.svscr.cz/online-formulare/aviarni-influenza-stavy-drubeze-a-ostatnich-ptaku-v-obci-v2/#pasmo=LIBOMYSL-2023-KVSS-3KM</w:t>
        </w:r>
      </w:hyperlink>
    </w:p>
    <w:p w14:paraId="3EA14595" w14:textId="77777777" w:rsidR="008A29F9" w:rsidRPr="00DE0E57" w:rsidRDefault="008A29F9" w:rsidP="00361EBE">
      <w:pPr>
        <w:spacing w:after="0" w:line="250" w:lineRule="auto"/>
        <w:ind w:left="285" w:right="14"/>
        <w:jc w:val="both"/>
        <w:rPr>
          <w:rFonts w:ascii="Arial" w:eastAsia="Times New Roman" w:hAnsi="Arial" w:cs="Arial"/>
          <w:color w:val="000000"/>
          <w:lang w:eastAsia="cs-CZ"/>
        </w:rPr>
      </w:pPr>
    </w:p>
    <w:p w14:paraId="5C4F22DF" w14:textId="77777777" w:rsidR="00361EBE" w:rsidRPr="006432D5" w:rsidRDefault="00361EBE" w:rsidP="00361EBE">
      <w:pPr>
        <w:spacing w:after="120" w:line="240" w:lineRule="auto"/>
        <w:ind w:left="283" w:right="868" w:hanging="11"/>
        <w:rPr>
          <w:rFonts w:ascii="Arial" w:eastAsia="Times New Roman" w:hAnsi="Arial" w:cs="Arial"/>
          <w:b/>
          <w:color w:val="000000"/>
          <w:lang w:eastAsia="cs-CZ"/>
        </w:rPr>
      </w:pPr>
      <w:r w:rsidRPr="006432D5">
        <w:rPr>
          <w:rFonts w:ascii="Arial" w:eastAsia="Times New Roman" w:hAnsi="Arial" w:cs="Arial"/>
          <w:color w:val="000000"/>
          <w:lang w:eastAsia="cs-CZ"/>
        </w:rPr>
        <w:t xml:space="preserve">formulář pro soupis chovatelů v pásmu dozoru: </w:t>
      </w:r>
    </w:p>
    <w:p w14:paraId="0E1780DE" w14:textId="311E069E" w:rsidR="009B1FF1" w:rsidRDefault="008A29F9" w:rsidP="009B1FF1">
      <w:pPr>
        <w:spacing w:after="112" w:line="250" w:lineRule="auto"/>
        <w:ind w:left="285" w:right="14"/>
        <w:jc w:val="both"/>
        <w:rPr>
          <w:rFonts w:ascii="Arial" w:eastAsia="Times New Roman" w:hAnsi="Arial" w:cs="Arial"/>
          <w:color w:val="000000"/>
          <w:lang w:eastAsia="cs-CZ"/>
        </w:rPr>
      </w:pPr>
      <w:hyperlink r:id="rId9" w:history="1">
        <w:r w:rsidRPr="003810DD">
          <w:rPr>
            <w:rStyle w:val="Hypertextovodkaz"/>
            <w:rFonts w:ascii="Arial" w:eastAsia="Times New Roman" w:hAnsi="Arial" w:cs="Arial"/>
            <w:lang w:eastAsia="cs-CZ"/>
          </w:rPr>
          <w:t>https://www.svscr.cz/online-formulare/aviarni-influenza-stavy-drubeze-a-ostatnich-ptaku-v-obci-v2/#pasmo=LIBOMYSL-2023-KVSS-10KM</w:t>
        </w:r>
      </w:hyperlink>
    </w:p>
    <w:p w14:paraId="1998D4BA" w14:textId="77777777" w:rsidR="009B1FF1" w:rsidRPr="00DE0E57" w:rsidRDefault="009B1FF1" w:rsidP="008A29F9">
      <w:pPr>
        <w:numPr>
          <w:ilvl w:val="0"/>
          <w:numId w:val="8"/>
        </w:numPr>
        <w:spacing w:before="240" w:after="120" w:line="250" w:lineRule="auto"/>
        <w:ind w:right="14" w:hanging="285"/>
        <w:jc w:val="both"/>
        <w:rPr>
          <w:rFonts w:ascii="Arial" w:eastAsia="Times New Roman" w:hAnsi="Arial" w:cs="Arial"/>
          <w:color w:val="000000"/>
          <w:lang w:eastAsia="cs-CZ"/>
        </w:rPr>
      </w:pPr>
      <w:r w:rsidRPr="00DE0E57">
        <w:rPr>
          <w:rFonts w:ascii="Arial" w:eastAsia="Times New Roman" w:hAnsi="Arial" w:cs="Arial"/>
          <w:color w:val="000000"/>
          <w:lang w:eastAsia="cs-CZ"/>
        </w:rPr>
        <w:t xml:space="preserve">informovat veřejnost způsobem v obci obvyklým, s cílem zvýšit povědomí o nákaze zejména mezi chovateli drůbeže nebo jiného ptactva chovaného v zajetí, lovci, pozorovateli ptáků;  </w:t>
      </w:r>
    </w:p>
    <w:p w14:paraId="1725AF53" w14:textId="77777777" w:rsidR="009B1FF1" w:rsidRPr="006432D5" w:rsidRDefault="009B1FF1" w:rsidP="009B1FF1">
      <w:pPr>
        <w:numPr>
          <w:ilvl w:val="0"/>
          <w:numId w:val="8"/>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zajistit kontejnery nebo nepropustné uzavíratelné nádoby k bezpečnému uložení uhynulých volně žijících ptáků pro jejich svoz</w:t>
      </w:r>
      <w:r w:rsidRPr="006432D5">
        <w:rPr>
          <w:rFonts w:ascii="Arial" w:eastAsia="Times New Roman" w:hAnsi="Arial" w:cs="Arial"/>
          <w:color w:val="000000"/>
          <w:lang w:eastAsia="cs-CZ"/>
        </w:rPr>
        <w:t xml:space="preserve"> </w:t>
      </w:r>
      <w:r w:rsidRPr="006432D5">
        <w:rPr>
          <w:rFonts w:ascii="Arial" w:eastAsia="Times New Roman" w:hAnsi="Arial" w:cs="Arial"/>
          <w:b/>
          <w:color w:val="000000"/>
          <w:lang w:eastAsia="cs-CZ"/>
        </w:rPr>
        <w:t>a neškodné odstranění asanačním podnikem</w:t>
      </w:r>
      <w:r w:rsidRPr="006432D5">
        <w:rPr>
          <w:rFonts w:ascii="Arial" w:eastAsia="Times New Roman" w:hAnsi="Arial" w:cs="Arial"/>
          <w:color w:val="000000"/>
          <w:lang w:eastAsia="cs-CZ"/>
        </w:rPr>
        <w:t>; tyto nádoby vhodně umístit a označit nápisem „</w:t>
      </w:r>
      <w:r w:rsidRPr="006432D5">
        <w:rPr>
          <w:rFonts w:ascii="Arial" w:eastAsia="Times New Roman" w:hAnsi="Arial" w:cs="Arial"/>
          <w:i/>
          <w:color w:val="000000"/>
          <w:lang w:eastAsia="cs-CZ"/>
        </w:rPr>
        <w:t xml:space="preserve">VŽP 2. </w:t>
      </w:r>
      <w:proofErr w:type="gramStart"/>
      <w:r w:rsidRPr="006432D5">
        <w:rPr>
          <w:rFonts w:ascii="Arial" w:eastAsia="Times New Roman" w:hAnsi="Arial" w:cs="Arial"/>
          <w:i/>
          <w:color w:val="000000"/>
          <w:lang w:eastAsia="cs-CZ"/>
        </w:rPr>
        <w:t>kategorie - Není</w:t>
      </w:r>
      <w:proofErr w:type="gramEnd"/>
      <w:r w:rsidRPr="006432D5">
        <w:rPr>
          <w:rFonts w:ascii="Arial" w:eastAsia="Times New Roman" w:hAnsi="Arial" w:cs="Arial"/>
          <w:i/>
          <w:color w:val="000000"/>
          <w:lang w:eastAsia="cs-CZ"/>
        </w:rPr>
        <w:t xml:space="preserve"> určeno ke krmení zvířat</w:t>
      </w:r>
      <w:r w:rsidRPr="006432D5">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1BC3CF22" w14:textId="77777777" w:rsidR="009B1FF1" w:rsidRPr="006432D5" w:rsidRDefault="009B1FF1" w:rsidP="009B1FF1">
      <w:pPr>
        <w:numPr>
          <w:ilvl w:val="0"/>
          <w:numId w:val="8"/>
        </w:numPr>
        <w:spacing w:after="23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spolupracovat s KVS</w:t>
      </w:r>
      <w:r w:rsidRPr="006432D5">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41EE05DF" w14:textId="77777777" w:rsidR="009B1FF1" w:rsidRPr="006432D5" w:rsidRDefault="009B1FF1" w:rsidP="009B1FF1">
      <w:pPr>
        <w:spacing w:after="120" w:line="250" w:lineRule="auto"/>
        <w:ind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(2) </w:t>
      </w:r>
      <w:r w:rsidRPr="006432D5">
        <w:rPr>
          <w:rFonts w:ascii="Arial" w:eastAsia="Times New Roman" w:hAnsi="Arial" w:cs="Arial"/>
          <w:b/>
          <w:color w:val="000000"/>
          <w:lang w:eastAsia="cs-CZ"/>
        </w:rPr>
        <w:t>Chovatelům ptáků v uzavřeném pásmu se nařizuje</w:t>
      </w:r>
      <w:r w:rsidRPr="006432D5">
        <w:rPr>
          <w:rFonts w:ascii="Arial" w:eastAsia="Times New Roman" w:hAnsi="Arial" w:cs="Arial"/>
          <w:color w:val="000000"/>
          <w:lang w:eastAsia="cs-CZ"/>
        </w:rPr>
        <w:t xml:space="preserve">:  </w:t>
      </w:r>
    </w:p>
    <w:p w14:paraId="63641087"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držet chované ptáky odděleně od volně žijících zvířat a ostatních zvířat, tzn. </w:t>
      </w:r>
      <w:r w:rsidRPr="006432D5">
        <w:rPr>
          <w:rFonts w:ascii="Arial" w:eastAsia="Times New Roman" w:hAnsi="Arial" w:cs="Arial"/>
          <w:b/>
          <w:color w:val="000000"/>
          <w:lang w:eastAsia="cs-CZ"/>
        </w:rPr>
        <w:t>zajistit umístění</w:t>
      </w:r>
      <w:r w:rsidRPr="006432D5">
        <w:rPr>
          <w:rFonts w:ascii="Arial" w:eastAsia="Times New Roman" w:hAnsi="Arial" w:cs="Arial"/>
          <w:color w:val="000000"/>
          <w:lang w:eastAsia="cs-CZ"/>
        </w:rPr>
        <w:t xml:space="preserve"> ptáků do uzavřených prostor, zde je držet, </w:t>
      </w:r>
      <w:r w:rsidRPr="006432D5">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6432D5">
        <w:rPr>
          <w:rFonts w:ascii="Arial" w:eastAsia="Times New Roman" w:hAnsi="Arial" w:cs="Arial"/>
          <w:color w:val="000000"/>
          <w:lang w:eastAsia="cs-CZ"/>
        </w:rPr>
        <w:t xml:space="preserve">, zamezit vstupu jiných druhů zvířat do hospodářství; </w:t>
      </w:r>
      <w:r w:rsidRPr="006432D5">
        <w:rPr>
          <w:rFonts w:ascii="Arial" w:eastAsia="Times New Roman" w:hAnsi="Arial" w:cs="Arial"/>
          <w:b/>
          <w:color w:val="000000"/>
          <w:lang w:eastAsia="cs-CZ"/>
        </w:rPr>
        <w:t xml:space="preserve">není-li to proveditelné </w:t>
      </w:r>
      <w:r w:rsidRPr="006432D5">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w:t>
      </w:r>
      <w:r w:rsidRPr="006432D5">
        <w:rPr>
          <w:rFonts w:ascii="Arial" w:eastAsia="Times New Roman" w:hAnsi="Arial" w:cs="Arial"/>
          <w:color w:val="000000"/>
          <w:lang w:eastAsia="cs-CZ"/>
        </w:rPr>
        <w:lastRenderedPageBreak/>
        <w:t xml:space="preserve">jiným ptactvem chovaným v zajetí z jiných hospodářství, dále se v tomto případě přijmou i přiměřená opatření k minimalizaci jejich kontaktů  s volně žijícím ptactvem;  </w:t>
      </w:r>
    </w:p>
    <w:p w14:paraId="10DB070D"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6432D5">
        <w:rPr>
          <w:rFonts w:ascii="Arial" w:eastAsia="Times New Roman" w:hAnsi="Arial" w:cs="Arial"/>
          <w:b/>
          <w:color w:val="000000"/>
          <w:lang w:eastAsia="cs-CZ"/>
        </w:rPr>
        <w:t>+420 720 995 204</w:t>
      </w:r>
      <w:r w:rsidRPr="006432D5">
        <w:rPr>
          <w:rFonts w:ascii="Arial" w:eastAsia="Times New Roman" w:hAnsi="Arial" w:cs="Arial"/>
          <w:color w:val="000000"/>
          <w:lang w:eastAsia="cs-CZ"/>
        </w:rPr>
        <w:t xml:space="preserve"> </w:t>
      </w:r>
    </w:p>
    <w:p w14:paraId="3DAA48CD"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na vstupech a výstupech do a z hospodářství či chovu dezinfekční prostředky vhodné k tlumení nákazy;  </w:t>
      </w:r>
    </w:p>
    <w:p w14:paraId="48B7BA76"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4B79207A"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00DFB979"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6432D5">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21DAFF92" w14:textId="77777777"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 souladu s § 40 veterinárního zákona neškodně odstraňovat </w:t>
      </w:r>
      <w:proofErr w:type="spellStart"/>
      <w:r w:rsidRPr="006432D5">
        <w:rPr>
          <w:rFonts w:ascii="Arial" w:eastAsia="Times New Roman" w:hAnsi="Arial" w:cs="Arial"/>
          <w:color w:val="000000"/>
          <w:lang w:eastAsia="cs-CZ"/>
        </w:rPr>
        <w:t>kadávery</w:t>
      </w:r>
      <w:proofErr w:type="spellEnd"/>
      <w:r w:rsidRPr="006432D5">
        <w:rPr>
          <w:rFonts w:ascii="Arial" w:eastAsia="Times New Roman" w:hAnsi="Arial" w:cs="Arial"/>
          <w:color w:val="000000"/>
          <w:lang w:eastAsia="cs-CZ"/>
        </w:rPr>
        <w:t xml:space="preserve">, a to neprodleně. </w:t>
      </w:r>
    </w:p>
    <w:p w14:paraId="698B48BF" w14:textId="6286F5AF" w:rsidR="009B1FF1" w:rsidRPr="006432D5" w:rsidRDefault="009B1FF1" w:rsidP="009B1FF1">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u w:val="single"/>
          <w:lang w:eastAsia="cs-CZ"/>
        </w:rPr>
        <w:t xml:space="preserve">poskytnout obci pro účely naplnění tohoto nařízení následující informace k provedení soupisu ptáků na hospodářství, a to nejpozději </w:t>
      </w:r>
      <w:r w:rsidRPr="006432D5">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29.03</w:t>
      </w:r>
      <w:r w:rsidRPr="006432D5">
        <w:rPr>
          <w:rFonts w:ascii="Arial" w:eastAsia="Times New Roman" w:hAnsi="Arial" w:cs="Arial"/>
          <w:b/>
          <w:color w:val="000000"/>
          <w:u w:val="single"/>
          <w:lang w:eastAsia="cs-CZ"/>
        </w:rPr>
        <w:t>.2023</w:t>
      </w:r>
      <w:r w:rsidRPr="006432D5">
        <w:rPr>
          <w:rFonts w:ascii="Arial" w:eastAsia="Times New Roman" w:hAnsi="Arial" w:cs="Arial"/>
          <w:b/>
          <w:color w:val="000000"/>
          <w:lang w:eastAsia="cs-CZ"/>
        </w:rPr>
        <w:t xml:space="preserve">:  </w:t>
      </w:r>
    </w:p>
    <w:p w14:paraId="1F72C262" w14:textId="77777777" w:rsidR="009B1FF1" w:rsidRPr="006432D5" w:rsidRDefault="009B1FF1" w:rsidP="004C4D62">
      <w:pPr>
        <w:numPr>
          <w:ilvl w:val="0"/>
          <w:numId w:val="13"/>
        </w:numPr>
        <w:spacing w:after="0" w:line="250" w:lineRule="auto"/>
        <w:ind w:left="709" w:right="85" w:hanging="141"/>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Chovatel (jméno, příjmení, obchodní firma, název)  </w:t>
      </w:r>
    </w:p>
    <w:p w14:paraId="1097F67B" w14:textId="77777777" w:rsidR="009B1FF1" w:rsidRPr="006432D5" w:rsidRDefault="009B1FF1" w:rsidP="004C4D62">
      <w:pPr>
        <w:numPr>
          <w:ilvl w:val="0"/>
          <w:numId w:val="13"/>
        </w:numPr>
        <w:spacing w:after="0" w:line="250" w:lineRule="auto"/>
        <w:ind w:left="709" w:right="85" w:hanging="141"/>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(sídlo) chovatele  </w:t>
      </w:r>
    </w:p>
    <w:p w14:paraId="30D78E19" w14:textId="77777777" w:rsidR="009B1FF1" w:rsidRPr="006432D5" w:rsidRDefault="009B1FF1" w:rsidP="004C4D62">
      <w:pPr>
        <w:numPr>
          <w:ilvl w:val="0"/>
          <w:numId w:val="13"/>
        </w:numPr>
        <w:spacing w:after="0" w:line="250" w:lineRule="auto"/>
        <w:ind w:left="709" w:right="85" w:hanging="141"/>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Kontaktní osoba  </w:t>
      </w:r>
    </w:p>
    <w:p w14:paraId="58731E83" w14:textId="77777777" w:rsidR="009B1FF1" w:rsidRPr="006432D5" w:rsidRDefault="009B1FF1" w:rsidP="004C4D62">
      <w:pPr>
        <w:numPr>
          <w:ilvl w:val="0"/>
          <w:numId w:val="13"/>
        </w:numPr>
        <w:spacing w:after="0" w:line="246" w:lineRule="auto"/>
        <w:ind w:left="709" w:right="85" w:hanging="141"/>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 (telefonní číslo, nejlépe na mobilní telefon)  </w:t>
      </w:r>
    </w:p>
    <w:p w14:paraId="536661BA" w14:textId="77777777" w:rsidR="009B1FF1" w:rsidRPr="006432D5" w:rsidRDefault="009B1FF1" w:rsidP="004C4D62">
      <w:pPr>
        <w:numPr>
          <w:ilvl w:val="0"/>
          <w:numId w:val="13"/>
        </w:numPr>
        <w:spacing w:after="0" w:line="246" w:lineRule="auto"/>
        <w:ind w:left="709" w:right="85" w:hanging="141"/>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místa chovu ptáků  </w:t>
      </w:r>
    </w:p>
    <w:p w14:paraId="19C00A1E" w14:textId="77777777" w:rsidR="009B1FF1" w:rsidRPr="006432D5" w:rsidRDefault="009B1FF1" w:rsidP="004C4D62">
      <w:pPr>
        <w:numPr>
          <w:ilvl w:val="0"/>
          <w:numId w:val="13"/>
        </w:numPr>
        <w:spacing w:after="0" w:line="246" w:lineRule="auto"/>
        <w:ind w:left="709" w:right="85" w:hanging="141"/>
        <w:rPr>
          <w:rFonts w:ascii="Arial" w:eastAsia="Times New Roman" w:hAnsi="Arial" w:cs="Arial"/>
          <w:color w:val="000000"/>
          <w:lang w:eastAsia="cs-CZ"/>
        </w:rPr>
      </w:pPr>
      <w:r w:rsidRPr="006432D5">
        <w:rPr>
          <w:rFonts w:ascii="Arial" w:eastAsia="Times New Roman" w:hAnsi="Arial" w:cs="Arial"/>
          <w:color w:val="000000"/>
          <w:lang w:eastAsia="cs-CZ"/>
        </w:rPr>
        <w:t xml:space="preserve">Určení produktů (pro vlastní potřebu, i pro prodej)  </w:t>
      </w:r>
    </w:p>
    <w:p w14:paraId="7750E9CD" w14:textId="77777777" w:rsidR="009B1FF1" w:rsidRPr="006432D5" w:rsidRDefault="009B1FF1" w:rsidP="004C4D62">
      <w:pPr>
        <w:numPr>
          <w:ilvl w:val="0"/>
          <w:numId w:val="13"/>
        </w:numPr>
        <w:spacing w:after="0" w:line="246" w:lineRule="auto"/>
        <w:ind w:left="709" w:right="85" w:hanging="141"/>
        <w:rPr>
          <w:rFonts w:ascii="Arial" w:eastAsia="Times New Roman" w:hAnsi="Arial" w:cs="Arial"/>
          <w:color w:val="000000"/>
          <w:lang w:eastAsia="cs-CZ"/>
        </w:rPr>
      </w:pPr>
      <w:r w:rsidRPr="006432D5">
        <w:rPr>
          <w:rFonts w:ascii="Arial" w:eastAsia="Times New Roman" w:hAnsi="Arial" w:cs="Arial"/>
          <w:color w:val="000000"/>
          <w:lang w:eastAsia="cs-CZ"/>
        </w:rPr>
        <w:t xml:space="preserve">Počty drůbeže chovaných v hospodářství dle kategorie:  </w:t>
      </w:r>
    </w:p>
    <w:p w14:paraId="7626538F" w14:textId="77777777" w:rsidR="009B1FF1" w:rsidRPr="006432D5" w:rsidRDefault="009B1FF1" w:rsidP="004C4D62">
      <w:pPr>
        <w:numPr>
          <w:ilvl w:val="1"/>
          <w:numId w:val="9"/>
        </w:numPr>
        <w:spacing w:after="0" w:line="250" w:lineRule="auto"/>
        <w:ind w:left="993" w:right="85"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Hrabavá (slepice, krůty, perličky, křepelky, </w:t>
      </w:r>
      <w:proofErr w:type="gramStart"/>
      <w:r w:rsidRPr="006432D5">
        <w:rPr>
          <w:rFonts w:ascii="Arial" w:eastAsia="Times New Roman" w:hAnsi="Arial" w:cs="Arial"/>
          <w:color w:val="000000"/>
          <w:lang w:eastAsia="cs-CZ"/>
        </w:rPr>
        <w:t>bažanti,…</w:t>
      </w:r>
      <w:proofErr w:type="gramEnd"/>
      <w:r w:rsidRPr="006432D5">
        <w:rPr>
          <w:rFonts w:ascii="Arial" w:eastAsia="Times New Roman" w:hAnsi="Arial" w:cs="Arial"/>
          <w:color w:val="000000"/>
          <w:lang w:eastAsia="cs-CZ"/>
        </w:rPr>
        <w:t xml:space="preserve">)  </w:t>
      </w:r>
    </w:p>
    <w:p w14:paraId="376078FB" w14:textId="77777777" w:rsidR="009B1FF1" w:rsidRPr="006432D5" w:rsidRDefault="009B1FF1" w:rsidP="004C4D62">
      <w:pPr>
        <w:numPr>
          <w:ilvl w:val="1"/>
          <w:numId w:val="9"/>
        </w:numPr>
        <w:spacing w:after="0" w:line="250" w:lineRule="auto"/>
        <w:ind w:left="993" w:right="85"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Vodní (husy, kachny)  </w:t>
      </w:r>
    </w:p>
    <w:p w14:paraId="0B0DFB8B" w14:textId="77777777" w:rsidR="009B1FF1" w:rsidRPr="006432D5" w:rsidRDefault="009B1FF1" w:rsidP="004C4D62">
      <w:pPr>
        <w:numPr>
          <w:ilvl w:val="1"/>
          <w:numId w:val="9"/>
        </w:numPr>
        <w:spacing w:after="0" w:line="250" w:lineRule="auto"/>
        <w:ind w:left="993" w:right="85"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Ostatní (pštros, pávi)  </w:t>
      </w:r>
    </w:p>
    <w:p w14:paraId="3277CC7A" w14:textId="77777777" w:rsidR="009B1FF1" w:rsidRPr="006432D5" w:rsidRDefault="009B1FF1" w:rsidP="004C4D62">
      <w:pPr>
        <w:numPr>
          <w:ilvl w:val="1"/>
          <w:numId w:val="9"/>
        </w:numPr>
        <w:spacing w:after="0" w:line="250" w:lineRule="auto"/>
        <w:ind w:left="993" w:right="85"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Holubi  </w:t>
      </w:r>
    </w:p>
    <w:p w14:paraId="38EC3B03" w14:textId="77777777" w:rsidR="009B1FF1" w:rsidRPr="006432D5" w:rsidRDefault="009B1FF1" w:rsidP="004C4D62">
      <w:pPr>
        <w:numPr>
          <w:ilvl w:val="1"/>
          <w:numId w:val="9"/>
        </w:numPr>
        <w:spacing w:after="0" w:line="250" w:lineRule="auto"/>
        <w:ind w:left="993" w:right="85"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Jiné ptactvo v zajetí (papouškovití, exotické ptactvo a ostatní), </w:t>
      </w:r>
    </w:p>
    <w:p w14:paraId="59A0C1FF" w14:textId="77777777" w:rsidR="009B1FF1" w:rsidRPr="00960BE6" w:rsidRDefault="009B1FF1" w:rsidP="00C33FA9">
      <w:pPr>
        <w:spacing w:before="120" w:after="240" w:line="250" w:lineRule="auto"/>
        <w:ind w:left="426" w:right="14"/>
        <w:jc w:val="both"/>
        <w:rPr>
          <w:rFonts w:ascii="Arial" w:eastAsia="Times New Roman" w:hAnsi="Arial" w:cs="Arial"/>
          <w:b/>
          <w:color w:val="000000"/>
          <w:lang w:eastAsia="cs-CZ"/>
        </w:rPr>
      </w:pPr>
      <w:r w:rsidRPr="00960BE6">
        <w:rPr>
          <w:rFonts w:ascii="Arial" w:eastAsia="Times New Roman" w:hAnsi="Arial" w:cs="Arial"/>
          <w:b/>
          <w:color w:val="000000"/>
          <w:lang w:eastAsia="cs-CZ"/>
        </w:rPr>
        <w:t>vyplněním sčítacího listu uvedeného v příloze nařízení.</w:t>
      </w:r>
    </w:p>
    <w:p w14:paraId="073F40A9" w14:textId="77777777" w:rsidR="009B1FF1" w:rsidRPr="006432D5" w:rsidRDefault="009B1FF1" w:rsidP="009B1FF1">
      <w:pPr>
        <w:spacing w:before="240" w:after="120" w:line="250" w:lineRule="auto"/>
        <w:ind w:right="14" w:hanging="10"/>
        <w:jc w:val="both"/>
        <w:rPr>
          <w:rFonts w:ascii="Arial" w:eastAsia="Times New Roman" w:hAnsi="Arial" w:cs="Arial"/>
          <w:b/>
          <w:color w:val="000000"/>
          <w:lang w:eastAsia="cs-CZ"/>
        </w:rPr>
      </w:pPr>
      <w:r w:rsidRPr="006432D5">
        <w:rPr>
          <w:rFonts w:ascii="Arial" w:eastAsia="Times New Roman" w:hAnsi="Arial" w:cs="Arial"/>
          <w:b/>
          <w:color w:val="000000"/>
          <w:lang w:eastAsia="cs-CZ"/>
        </w:rPr>
        <w:t xml:space="preserve">(3) V uzavřeném pásmu se dále nařizuje:  </w:t>
      </w:r>
    </w:p>
    <w:p w14:paraId="20A051E3" w14:textId="77777777" w:rsidR="009B1FF1" w:rsidRPr="006432D5" w:rsidRDefault="009B1FF1" w:rsidP="009B1FF1">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417237AC" w14:textId="77777777" w:rsidR="009B1FF1" w:rsidRPr="006432D5" w:rsidRDefault="009B1FF1" w:rsidP="009B1FF1">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55CEA2E4" w14:textId="77777777" w:rsidR="009B1FF1" w:rsidRPr="006432D5" w:rsidRDefault="009B1FF1" w:rsidP="009B1FF1">
      <w:pPr>
        <w:numPr>
          <w:ilvl w:val="0"/>
          <w:numId w:val="10"/>
        </w:numPr>
        <w:spacing w:after="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přepravu zvířat a produktů přes uzavřené pásmo  </w:t>
      </w:r>
    </w:p>
    <w:p w14:paraId="734BE3C2" w14:textId="77777777" w:rsidR="009B1FF1" w:rsidRPr="006432D5" w:rsidRDefault="009B1FF1" w:rsidP="009B1FF1">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bez zastávky nebo vykládky v uzavřeném pásmu;  </w:t>
      </w:r>
    </w:p>
    <w:p w14:paraId="416D8F00" w14:textId="77777777" w:rsidR="009B1FF1" w:rsidRPr="006432D5" w:rsidRDefault="009B1FF1" w:rsidP="009B1FF1">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upřednostněním hlavních silnic nebo železnic a  </w:t>
      </w:r>
    </w:p>
    <w:p w14:paraId="2313C0DA" w14:textId="77777777" w:rsidR="009B1FF1" w:rsidRPr="006432D5" w:rsidRDefault="009B1FF1" w:rsidP="009B1FF1">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vyhýbáním se blízkosti zařízení, která chovají ptáky; </w:t>
      </w:r>
    </w:p>
    <w:p w14:paraId="47DA3A78" w14:textId="77777777" w:rsidR="009B1FF1" w:rsidRPr="006432D5" w:rsidRDefault="009B1FF1" w:rsidP="009B1FF1">
      <w:pPr>
        <w:numPr>
          <w:ilvl w:val="0"/>
          <w:numId w:val="10"/>
        </w:numPr>
        <w:spacing w:before="120"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lastRenderedPageBreak/>
        <w:t xml:space="preserve">přepravovat vedlejší produkty živočišného původu pocházející z uzavřeného pásma a přepravované mimo toto pásmo </w:t>
      </w:r>
      <w:r w:rsidRPr="006432D5">
        <w:rPr>
          <w:rFonts w:ascii="Arial" w:eastAsia="Times New Roman" w:hAnsi="Arial" w:cs="Arial"/>
          <w:color w:val="000000"/>
          <w:u w:val="single"/>
          <w:lang w:eastAsia="cs-CZ"/>
        </w:rPr>
        <w:t>pouze s veterinárním osvědčením vydaným úředním veterinárním lékařem KVS</w:t>
      </w:r>
      <w:r w:rsidRPr="006432D5">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6432D5">
        <w:rPr>
          <w:rFonts w:ascii="Arial" w:eastAsia="Times New Roman" w:hAnsi="Arial" w:cs="Times New Roman"/>
          <w:szCs w:val="24"/>
          <w:lang w:eastAsia="cs-CZ"/>
        </w:rPr>
        <w:t>nařízení Komise 2020/687 na základě žádosti provozovatele</w:t>
      </w:r>
      <w:r w:rsidRPr="006432D5">
        <w:rPr>
          <w:rFonts w:ascii="Arial" w:eastAsia="Times New Roman" w:hAnsi="Arial" w:cs="Arial"/>
          <w:color w:val="000000"/>
          <w:lang w:eastAsia="cs-CZ"/>
        </w:rPr>
        <w:t xml:space="preserve">; </w:t>
      </w:r>
    </w:p>
    <w:p w14:paraId="1A01EE2E" w14:textId="77777777" w:rsidR="009B1FF1" w:rsidRPr="006432D5" w:rsidRDefault="009B1FF1" w:rsidP="009B1FF1">
      <w:pPr>
        <w:numPr>
          <w:ilvl w:val="0"/>
          <w:numId w:val="10"/>
        </w:numPr>
        <w:spacing w:after="17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571B135B" w14:textId="77777777" w:rsidR="009B1FF1" w:rsidRPr="006432D5" w:rsidRDefault="009B1FF1" w:rsidP="009B1FF1">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k přemísťování </w:t>
      </w:r>
      <w:r w:rsidRPr="006432D5">
        <w:rPr>
          <w:rFonts w:ascii="Arial" w:eastAsia="Times New Roman" w:hAnsi="Arial" w:cs="Arial"/>
          <w:b/>
          <w:color w:val="000000"/>
          <w:lang w:eastAsia="cs-CZ"/>
        </w:rPr>
        <w:t>chovaných ptáků</w:t>
      </w:r>
      <w:r w:rsidRPr="006432D5">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44C27030" w14:textId="77777777" w:rsidR="009B1FF1" w:rsidRPr="006432D5" w:rsidRDefault="009B1FF1" w:rsidP="009B1FF1">
      <w:pPr>
        <w:numPr>
          <w:ilvl w:val="1"/>
          <w:numId w:val="10"/>
        </w:numPr>
        <w:spacing w:after="11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7256AB04" w14:textId="609237E1" w:rsidR="009B1FF1" w:rsidRDefault="009B1FF1" w:rsidP="009B1FF1">
      <w:pPr>
        <w:numPr>
          <w:ilvl w:val="1"/>
          <w:numId w:val="10"/>
        </w:numPr>
        <w:spacing w:after="8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6476A826" w14:textId="77777777" w:rsidR="004C4D62" w:rsidRDefault="004C4D62" w:rsidP="004C4D62">
      <w:pPr>
        <w:spacing w:after="82" w:line="250" w:lineRule="auto"/>
        <w:ind w:left="431" w:right="14"/>
        <w:jc w:val="both"/>
        <w:rPr>
          <w:rFonts w:ascii="Arial" w:eastAsia="Times New Roman" w:hAnsi="Arial" w:cs="Arial"/>
          <w:color w:val="000000"/>
          <w:lang w:eastAsia="cs-CZ"/>
        </w:rPr>
      </w:pPr>
    </w:p>
    <w:p w14:paraId="477A406C" w14:textId="77777777" w:rsidR="009B1FF1" w:rsidRPr="006432D5" w:rsidRDefault="009B1FF1" w:rsidP="009B1FF1">
      <w:pPr>
        <w:spacing w:before="240" w:after="120" w:line="250" w:lineRule="auto"/>
        <w:ind w:left="10" w:hanging="10"/>
        <w:jc w:val="center"/>
        <w:rPr>
          <w:rFonts w:ascii="Arial" w:eastAsia="Times New Roman" w:hAnsi="Arial" w:cs="Arial"/>
          <w:b/>
          <w:color w:val="000000"/>
          <w:lang w:eastAsia="cs-CZ"/>
        </w:rPr>
      </w:pPr>
      <w:r w:rsidRPr="006432D5">
        <w:rPr>
          <w:rFonts w:ascii="Arial" w:eastAsia="Times New Roman" w:hAnsi="Arial" w:cs="Arial"/>
          <w:b/>
          <w:color w:val="000000"/>
          <w:lang w:eastAsia="cs-CZ"/>
        </w:rPr>
        <w:t>Čl. 3</w:t>
      </w:r>
    </w:p>
    <w:p w14:paraId="38063FDC" w14:textId="77777777" w:rsidR="009B1FF1" w:rsidRPr="006432D5" w:rsidRDefault="009B1FF1" w:rsidP="009B1FF1">
      <w:pPr>
        <w:spacing w:after="239"/>
        <w:ind w:left="10" w:right="34"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Další opatření v uzavřeném pásmu, doba jejich trvání </w:t>
      </w:r>
    </w:p>
    <w:p w14:paraId="62CCB67C" w14:textId="77777777" w:rsidR="009B1FF1" w:rsidRPr="006432D5" w:rsidRDefault="009B1FF1" w:rsidP="009B1FF1">
      <w:pPr>
        <w:spacing w:after="237" w:line="250" w:lineRule="auto"/>
        <w:ind w:left="284" w:hanging="284"/>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color w:val="000000"/>
          <w:lang w:eastAsia="cs-CZ"/>
        </w:rPr>
        <w:tab/>
        <w:t xml:space="preserve">V uzavřeném pásmu se dále nařizuje:  </w:t>
      </w:r>
    </w:p>
    <w:p w14:paraId="62818B89"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1ED2F478"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6432D5">
        <w:rPr>
          <w:rFonts w:ascii="Arial" w:eastAsia="Times New Roman" w:hAnsi="Arial" w:cs="Arial"/>
          <w:b/>
          <w:color w:val="000000"/>
          <w:lang w:eastAsia="cs-CZ"/>
        </w:rPr>
        <w:t xml:space="preserve"> </w:t>
      </w:r>
    </w:p>
    <w:p w14:paraId="1DF95013"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doplnění stavů pernaté zvěře a vypouštění jiného ptactva chovaného v zajetí; </w:t>
      </w:r>
    </w:p>
    <w:p w14:paraId="0081B063"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bookmarkStart w:id="1" w:name="_Hlk121478834"/>
      <w:r w:rsidRPr="006432D5">
        <w:rPr>
          <w:rFonts w:ascii="Arial" w:eastAsia="Times New Roman" w:hAnsi="Arial" w:cs="Arial"/>
          <w:color w:val="000000"/>
          <w:lang w:eastAsia="cs-CZ"/>
        </w:rPr>
        <w:t xml:space="preserve">zákaz pořádání výstav, trhů, přehlídek drůbeže a jiné shromažďování chovaných ptáků; </w:t>
      </w:r>
      <w:bookmarkEnd w:id="1"/>
    </w:p>
    <w:p w14:paraId="0A588462"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násadových vajec z hospodářství či chovů; </w:t>
      </w:r>
    </w:p>
    <w:p w14:paraId="00DB62D9"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7B6BC322" w14:textId="77777777" w:rsidR="009B1FF1" w:rsidRPr="006432D5" w:rsidRDefault="009B1FF1" w:rsidP="009B1FF1">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w:t>
      </w:r>
    </w:p>
    <w:p w14:paraId="7029DC8F" w14:textId="77777777" w:rsidR="009B1FF1" w:rsidRPr="006432D5" w:rsidRDefault="009B1FF1" w:rsidP="009B1FF1">
      <w:pPr>
        <w:numPr>
          <w:ilvl w:val="0"/>
          <w:numId w:val="12"/>
        </w:numPr>
        <w:spacing w:after="7" w:line="250" w:lineRule="auto"/>
        <w:ind w:left="567" w:right="14" w:hanging="285"/>
        <w:jc w:val="both"/>
        <w:rPr>
          <w:rFonts w:ascii="Arial" w:eastAsia="Times New Roman" w:hAnsi="Arial" w:cs="Arial"/>
          <w:color w:val="000000"/>
          <w:lang w:eastAsia="cs-CZ"/>
        </w:rPr>
      </w:pPr>
      <w:r>
        <w:rPr>
          <w:rFonts w:ascii="Arial" w:eastAsia="Times New Roman" w:hAnsi="Arial" w:cs="Arial"/>
          <w:color w:val="000000"/>
          <w:lang w:eastAsia="cs-CZ"/>
        </w:rPr>
        <w:t xml:space="preserve">zákaz přemisťování vajec </w:t>
      </w:r>
      <w:r w:rsidRPr="006432D5">
        <w:rPr>
          <w:rFonts w:ascii="Arial" w:eastAsia="Times New Roman" w:hAnsi="Arial" w:cs="Arial"/>
          <w:color w:val="000000"/>
          <w:lang w:eastAsia="cs-CZ"/>
        </w:rPr>
        <w:t>k lidské spotřebě z hospodářst</w:t>
      </w:r>
      <w:r>
        <w:rPr>
          <w:rFonts w:ascii="Arial" w:eastAsia="Times New Roman" w:hAnsi="Arial" w:cs="Arial"/>
          <w:color w:val="000000"/>
          <w:lang w:eastAsia="cs-CZ"/>
        </w:rPr>
        <w:t>ví</w:t>
      </w:r>
      <w:r w:rsidRPr="006432D5">
        <w:rPr>
          <w:rFonts w:ascii="Arial" w:eastAsia="Times New Roman" w:hAnsi="Arial" w:cs="Arial"/>
          <w:color w:val="000000"/>
          <w:lang w:eastAsia="cs-CZ"/>
        </w:rPr>
        <w:t xml:space="preserve"> </w:t>
      </w:r>
      <w:r>
        <w:rPr>
          <w:rFonts w:ascii="Arial" w:eastAsia="Times New Roman" w:hAnsi="Arial" w:cs="Arial"/>
          <w:color w:val="000000"/>
          <w:lang w:eastAsia="cs-CZ"/>
        </w:rPr>
        <w:t>s chovem drůbeže</w:t>
      </w:r>
    </w:p>
    <w:p w14:paraId="10FF489F" w14:textId="77777777" w:rsidR="009B1FF1" w:rsidRPr="006432D5" w:rsidRDefault="009B1FF1" w:rsidP="009B1FF1">
      <w:pPr>
        <w:spacing w:after="0"/>
        <w:ind w:left="567"/>
        <w:rPr>
          <w:rFonts w:ascii="Arial" w:eastAsia="Times New Roman" w:hAnsi="Arial" w:cs="Arial"/>
          <w:color w:val="000000"/>
          <w:lang w:eastAsia="cs-CZ"/>
        </w:rPr>
      </w:pPr>
      <w:r w:rsidRPr="006432D5">
        <w:rPr>
          <w:rFonts w:ascii="Arial" w:eastAsia="Times New Roman" w:hAnsi="Arial" w:cs="Arial"/>
          <w:color w:val="000000"/>
          <w:lang w:eastAsia="cs-CZ"/>
        </w:rPr>
        <w:t xml:space="preserve"> </w:t>
      </w:r>
    </w:p>
    <w:p w14:paraId="2C91BA2E" w14:textId="77777777" w:rsidR="009B1FF1" w:rsidRDefault="009B1FF1" w:rsidP="009B1FF1">
      <w:pPr>
        <w:numPr>
          <w:ilvl w:val="1"/>
          <w:numId w:val="12"/>
        </w:numPr>
        <w:spacing w:after="112" w:line="250" w:lineRule="auto"/>
        <w:ind w:left="426" w:right="14" w:hanging="436"/>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Na základě žádosti provozovatele o výjimku může KVS rozhodnout za podmínek stanovených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o povolení výjimky ze zákazů uvedených v </w:t>
      </w:r>
      <w:proofErr w:type="gramStart"/>
      <w:r w:rsidRPr="006432D5">
        <w:rPr>
          <w:rFonts w:ascii="Arial" w:eastAsia="Times New Roman" w:hAnsi="Arial" w:cs="Arial"/>
          <w:color w:val="000000"/>
          <w:lang w:eastAsia="cs-CZ"/>
        </w:rPr>
        <w:t>odst.(</w:t>
      </w:r>
      <w:proofErr w:type="gramEnd"/>
      <w:r w:rsidRPr="006432D5">
        <w:rPr>
          <w:rFonts w:ascii="Arial" w:eastAsia="Times New Roman" w:hAnsi="Arial" w:cs="Arial"/>
          <w:color w:val="000000"/>
          <w:lang w:eastAsia="cs-CZ"/>
        </w:rPr>
        <w:t xml:space="preserve">1) tohoto článku. </w:t>
      </w:r>
    </w:p>
    <w:p w14:paraId="6DA035F3" w14:textId="430BD448" w:rsidR="009B1FF1" w:rsidRDefault="009B1FF1" w:rsidP="009B1FF1">
      <w:pPr>
        <w:spacing w:after="112" w:line="250" w:lineRule="auto"/>
        <w:ind w:right="14"/>
        <w:jc w:val="both"/>
        <w:rPr>
          <w:rFonts w:ascii="Arial" w:eastAsia="Times New Roman" w:hAnsi="Arial" w:cs="Arial"/>
          <w:color w:val="000000"/>
          <w:lang w:eastAsia="cs-CZ"/>
        </w:rPr>
      </w:pPr>
    </w:p>
    <w:p w14:paraId="6DFA8EB5" w14:textId="77777777" w:rsidR="009B1FF1" w:rsidRPr="006432D5" w:rsidRDefault="009B1FF1" w:rsidP="009B1FF1">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lastRenderedPageBreak/>
        <w:t>Čl. 4</w:t>
      </w:r>
    </w:p>
    <w:p w14:paraId="40419BF5" w14:textId="77777777" w:rsidR="009B1FF1" w:rsidRPr="006432D5" w:rsidRDefault="009B1FF1" w:rsidP="009B1FF1">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t>Doba trvání opatření</w:t>
      </w:r>
    </w:p>
    <w:p w14:paraId="3008D68E" w14:textId="77777777" w:rsidR="009B1FF1" w:rsidRPr="006432D5" w:rsidRDefault="009B1FF1" w:rsidP="009B1FF1">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Po zrušení ochranného pásma budou nadále uplatňovány v celém uzavřeném pásmu opatření jako pro pásmo dozoru. </w:t>
      </w:r>
    </w:p>
    <w:p w14:paraId="5E1BC32D" w14:textId="77777777" w:rsidR="009B1FF1" w:rsidRPr="006432D5" w:rsidRDefault="009B1FF1" w:rsidP="009B1FF1">
      <w:pPr>
        <w:spacing w:after="112" w:line="250" w:lineRule="auto"/>
        <w:ind w:left="426" w:right="14"/>
        <w:contextualSpacing/>
        <w:jc w:val="both"/>
        <w:rPr>
          <w:rFonts w:ascii="Arial" w:eastAsia="Times New Roman" w:hAnsi="Arial" w:cs="Arial"/>
          <w:color w:val="000000"/>
          <w:lang w:eastAsia="cs-CZ"/>
        </w:rPr>
      </w:pPr>
    </w:p>
    <w:p w14:paraId="6A1B7B06" w14:textId="77777777" w:rsidR="009B1FF1" w:rsidRPr="006432D5" w:rsidRDefault="009B1FF1" w:rsidP="009B1FF1">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3B4B81AD" w14:textId="77777777" w:rsidR="009B1FF1" w:rsidRPr="006432D5" w:rsidRDefault="009B1FF1" w:rsidP="00F03459">
      <w:pPr>
        <w:spacing w:before="48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5</w:t>
      </w:r>
    </w:p>
    <w:p w14:paraId="5ABAA449" w14:textId="77777777" w:rsidR="009B1FF1" w:rsidRPr="006432D5" w:rsidRDefault="009B1FF1" w:rsidP="009B1FF1">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Sankce</w:t>
      </w:r>
    </w:p>
    <w:p w14:paraId="453D6793" w14:textId="77777777" w:rsidR="009B1FF1" w:rsidRPr="006432D5" w:rsidRDefault="009B1FF1" w:rsidP="009B1FF1">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5FBB512F" w14:textId="77777777" w:rsidR="009B1FF1" w:rsidRPr="006432D5" w:rsidRDefault="009B1FF1" w:rsidP="009B1FF1">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 xml:space="preserve">a) 100 000 Kč, jde-li o fyzickou osobu, </w:t>
      </w:r>
    </w:p>
    <w:p w14:paraId="30266FA9" w14:textId="77777777" w:rsidR="009B1FF1" w:rsidRPr="006432D5" w:rsidRDefault="009B1FF1" w:rsidP="009B1FF1">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b) 2 000 000 Kč, jde-li o právnickou osobu nebo podnikající fyzickou osobu</w:t>
      </w:r>
    </w:p>
    <w:p w14:paraId="4D967C56" w14:textId="77777777" w:rsidR="009B1FF1" w:rsidRPr="006432D5" w:rsidRDefault="009B1FF1" w:rsidP="00F03459">
      <w:pPr>
        <w:spacing w:before="48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Čl. 6</w:t>
      </w:r>
    </w:p>
    <w:p w14:paraId="212CD632" w14:textId="77777777" w:rsidR="009B1FF1" w:rsidRPr="006432D5" w:rsidRDefault="009B1FF1" w:rsidP="009B1FF1">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Poučení o nákaze</w:t>
      </w:r>
    </w:p>
    <w:p w14:paraId="502205AB" w14:textId="77777777" w:rsidR="009B1FF1" w:rsidRPr="006432D5" w:rsidRDefault="009B1FF1" w:rsidP="009B1FF1">
      <w:pPr>
        <w:spacing w:before="120" w:after="0" w:line="240" w:lineRule="auto"/>
        <w:ind w:firstLine="708"/>
        <w:jc w:val="both"/>
        <w:rPr>
          <w:rFonts w:ascii="Arial" w:eastAsia="Times New Roman" w:hAnsi="Arial" w:cs="Arial"/>
          <w:bCs/>
          <w:szCs w:val="20"/>
          <w:lang w:eastAsia="cs-CZ"/>
        </w:rPr>
      </w:pP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6432D5">
        <w:rPr>
          <w:rFonts w:ascii="Arial" w:eastAsia="Times New Roman" w:hAnsi="Arial" w:cs="Arial"/>
          <w:bCs/>
          <w:szCs w:val="20"/>
          <w:lang w:eastAsia="cs-CZ"/>
        </w:rPr>
        <w:t>krváceninami</w:t>
      </w:r>
      <w:proofErr w:type="spellEnd"/>
      <w:r w:rsidRPr="006432D5">
        <w:rPr>
          <w:rFonts w:ascii="Arial" w:eastAsia="Times New Roman" w:hAnsi="Arial" w:cs="Arial"/>
          <w:bCs/>
          <w:szCs w:val="20"/>
          <w:lang w:eastAsia="cs-CZ"/>
        </w:rPr>
        <w:t xml:space="preserve"> na končetinách a zvýšeným úhynem. Nemocnost i úmrtnost může dosahovat až </w:t>
      </w:r>
      <w:proofErr w:type="gramStart"/>
      <w:r w:rsidRPr="006432D5">
        <w:rPr>
          <w:rFonts w:ascii="Arial" w:eastAsia="Times New Roman" w:hAnsi="Arial" w:cs="Arial"/>
          <w:bCs/>
          <w:szCs w:val="20"/>
          <w:lang w:eastAsia="cs-CZ"/>
        </w:rPr>
        <w:t>100%</w:t>
      </w:r>
      <w:proofErr w:type="gramEnd"/>
      <w:r w:rsidRPr="006432D5">
        <w:rPr>
          <w:rFonts w:ascii="Arial" w:eastAsia="Times New Roman" w:hAnsi="Arial" w:cs="Arial"/>
          <w:bCs/>
          <w:szCs w:val="20"/>
          <w:lang w:eastAsia="cs-CZ"/>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influenzy (HPAI) a nízce patogenní formu </w:t>
      </w:r>
      <w:proofErr w:type="spellStart"/>
      <w:r w:rsidRPr="006432D5">
        <w:rPr>
          <w:rFonts w:ascii="Arial" w:eastAsia="Times New Roman" w:hAnsi="Arial" w:cs="Arial"/>
          <w:bCs/>
          <w:szCs w:val="20"/>
          <w:lang w:eastAsia="cs-CZ"/>
        </w:rPr>
        <w:t>aviární</w:t>
      </w:r>
      <w:proofErr w:type="spellEnd"/>
      <w:r w:rsidRPr="006432D5">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14:paraId="4440523A" w14:textId="77777777" w:rsidR="009B1FF1" w:rsidRPr="006432D5" w:rsidRDefault="009B1FF1" w:rsidP="00F03459">
      <w:pPr>
        <w:spacing w:before="48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7</w:t>
      </w:r>
    </w:p>
    <w:p w14:paraId="729F647E" w14:textId="77777777" w:rsidR="009B1FF1" w:rsidRPr="006432D5" w:rsidRDefault="009B1FF1" w:rsidP="009B1FF1">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Poučení o náhradách nákladů a ztrát</w:t>
      </w:r>
    </w:p>
    <w:p w14:paraId="76AB4638" w14:textId="71979DEB" w:rsidR="009B1FF1" w:rsidRPr="006432D5" w:rsidRDefault="009B1FF1" w:rsidP="004C4D62">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3B1D612" w14:textId="77777777" w:rsidR="009B1FF1" w:rsidRPr="006432D5" w:rsidRDefault="009B1FF1" w:rsidP="009B1FF1">
      <w:pPr>
        <w:spacing w:before="24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lastRenderedPageBreak/>
        <w:t>Čl. 8</w:t>
      </w:r>
    </w:p>
    <w:p w14:paraId="786E309A" w14:textId="77777777" w:rsidR="009B1FF1" w:rsidRPr="006432D5" w:rsidRDefault="009B1FF1" w:rsidP="009B1FF1">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Společná a závěrečná ustanovení</w:t>
      </w:r>
    </w:p>
    <w:p w14:paraId="364B6966" w14:textId="77777777" w:rsidR="009B1FF1" w:rsidRPr="006432D5" w:rsidRDefault="009B1FF1" w:rsidP="009B1FF1">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w:t>
      </w:r>
      <w:bookmarkStart w:id="2" w:name="_GoBack"/>
      <w:bookmarkEnd w:id="2"/>
      <w:r w:rsidRPr="006432D5">
        <w:rPr>
          <w:rFonts w:ascii="Arial" w:eastAsia="Times New Roman" w:hAnsi="Arial" w:cs="Arial"/>
          <w:bCs/>
          <w:szCs w:val="20"/>
          <w:lang w:eastAsia="cs-CZ"/>
        </w:rPr>
        <w:t xml:space="preserve">dpisů. </w:t>
      </w:r>
    </w:p>
    <w:p w14:paraId="061745CD" w14:textId="77777777" w:rsidR="009B1FF1" w:rsidRPr="006432D5" w:rsidRDefault="009B1FF1" w:rsidP="009B1FF1">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45DD717C" w14:textId="77777777" w:rsidR="009B1FF1" w:rsidRPr="006432D5" w:rsidRDefault="009B1FF1" w:rsidP="009B1FF1">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5B577BBC" w14:textId="25329EAC" w:rsidR="009B1FF1" w:rsidRPr="006432D5" w:rsidRDefault="009B1FF1" w:rsidP="009B1FF1">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6432D5">
        <w:rPr>
          <w:rFonts w:ascii="Arial" w:eastAsia="Times New Roman" w:hAnsi="Arial" w:cs="Arial"/>
          <w:lang w:eastAsia="cs-CZ"/>
        </w:rPr>
        <w:t>V </w:t>
      </w:r>
      <w:r w:rsidRPr="006432D5">
        <w:rPr>
          <w:rFonts w:ascii="Arial" w:eastAsia="Times New Roman" w:hAnsi="Arial" w:cs="Times New Roman"/>
          <w:lang w:eastAsia="cs-CZ"/>
        </w:rPr>
        <w:t>Benešově</w:t>
      </w:r>
      <w:r w:rsidRPr="006432D5">
        <w:rPr>
          <w:rFonts w:ascii="Arial" w:eastAsia="Times New Roman" w:hAnsi="Arial" w:cs="Arial"/>
          <w:lang w:eastAsia="cs-CZ"/>
        </w:rPr>
        <w:t xml:space="preserve"> dne </w:t>
      </w:r>
      <w:r>
        <w:rPr>
          <w:rFonts w:ascii="Arial" w:eastAsia="Times New Roman" w:hAnsi="Arial" w:cs="Times New Roman"/>
          <w:lang w:eastAsia="cs-CZ"/>
        </w:rPr>
        <w:t>23.03</w:t>
      </w:r>
      <w:r w:rsidRPr="006432D5">
        <w:rPr>
          <w:rFonts w:ascii="Arial" w:eastAsia="Times New Roman" w:hAnsi="Arial" w:cs="Times New Roman"/>
          <w:lang w:eastAsia="cs-CZ"/>
        </w:rPr>
        <w:t>.2023</w:t>
      </w:r>
    </w:p>
    <w:p w14:paraId="4632C565" w14:textId="77777777" w:rsidR="009B1FF1" w:rsidRPr="006432D5" w:rsidRDefault="009B1FF1" w:rsidP="009B1FF1">
      <w:pPr>
        <w:autoSpaceDE w:val="0"/>
        <w:autoSpaceDN w:val="0"/>
        <w:adjustRightInd w:val="0"/>
        <w:spacing w:after="0" w:line="240" w:lineRule="auto"/>
        <w:jc w:val="both"/>
        <w:rPr>
          <w:rFonts w:ascii="Arial" w:eastAsia="Times New Roman" w:hAnsi="Arial" w:cs="Arial"/>
          <w:color w:val="000000"/>
          <w:sz w:val="20"/>
          <w:szCs w:val="20"/>
        </w:rPr>
      </w:pPr>
    </w:p>
    <w:p w14:paraId="24CB9553" w14:textId="77777777" w:rsidR="009B1FF1" w:rsidRPr="006432D5" w:rsidRDefault="009B1FF1" w:rsidP="009B1FF1">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MVDr. Otto Vraný</w:t>
      </w:r>
    </w:p>
    <w:p w14:paraId="312C5EA1" w14:textId="77777777" w:rsidR="009B1FF1" w:rsidRPr="006432D5" w:rsidRDefault="009B1FF1" w:rsidP="009B1FF1">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ředitel Krajské veterinární správy</w:t>
      </w:r>
    </w:p>
    <w:p w14:paraId="0E37194A" w14:textId="77777777" w:rsidR="009B1FF1" w:rsidRPr="006432D5" w:rsidRDefault="009B1FF1" w:rsidP="009B1FF1">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Státní veterinární správy pro Středočeský kraj</w:t>
      </w:r>
    </w:p>
    <w:p w14:paraId="72D1D457" w14:textId="77777777" w:rsidR="009B1FF1" w:rsidRPr="006432D5" w:rsidRDefault="009B1FF1" w:rsidP="009B1FF1">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podepsáno elektronicky</w:t>
      </w:r>
    </w:p>
    <w:p w14:paraId="0DB90A42" w14:textId="77777777" w:rsidR="009B1FF1" w:rsidRPr="006432D5" w:rsidRDefault="009B1FF1" w:rsidP="009B1FF1">
      <w:pPr>
        <w:keepNext/>
        <w:autoSpaceDE w:val="0"/>
        <w:autoSpaceDN w:val="0"/>
        <w:adjustRightInd w:val="0"/>
        <w:spacing w:before="600" w:after="0" w:line="240" w:lineRule="auto"/>
        <w:rPr>
          <w:rFonts w:ascii="Arial" w:eastAsia="Times New Roman" w:hAnsi="Arial" w:cs="Arial"/>
          <w:b/>
          <w:bCs/>
          <w:szCs w:val="20"/>
          <w:lang w:eastAsia="cs-CZ"/>
        </w:rPr>
      </w:pPr>
      <w:r w:rsidRPr="006432D5">
        <w:rPr>
          <w:rFonts w:ascii="Arial" w:eastAsia="Times New Roman" w:hAnsi="Arial" w:cs="Arial"/>
          <w:b/>
          <w:bCs/>
          <w:szCs w:val="20"/>
          <w:lang w:eastAsia="cs-CZ"/>
        </w:rPr>
        <w:t>Obdrží:</w:t>
      </w:r>
    </w:p>
    <w:p w14:paraId="0ECB4A8A" w14:textId="77777777" w:rsidR="009B1FF1" w:rsidRPr="006432D5" w:rsidRDefault="009B1FF1" w:rsidP="009B1FF1">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Krajský úřad Středočeského kraje, Zborovská 81, 150 00 Praha 5-Smíchov </w:t>
      </w:r>
    </w:p>
    <w:p w14:paraId="27F74B54" w14:textId="77777777" w:rsidR="009B1FF1" w:rsidRPr="006432D5" w:rsidRDefault="009B1FF1" w:rsidP="009B1FF1">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Hasičský záchranný sbor Středočeského kraje, Jana Palacha 1970, 272 01 Kladno  </w:t>
      </w:r>
    </w:p>
    <w:p w14:paraId="55119C06" w14:textId="77777777" w:rsidR="009B1FF1" w:rsidRPr="006432D5" w:rsidRDefault="009B1FF1" w:rsidP="009B1FF1">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Krajské ředitelství policie Středočeského kraje, Na </w:t>
      </w:r>
      <w:proofErr w:type="spellStart"/>
      <w:r w:rsidRPr="006432D5">
        <w:rPr>
          <w:rFonts w:ascii="Arial" w:eastAsia="Times New Roman" w:hAnsi="Arial" w:cs="Arial"/>
          <w:szCs w:val="24"/>
          <w:lang w:eastAsia="cs-CZ"/>
        </w:rPr>
        <w:t>Baních</w:t>
      </w:r>
      <w:proofErr w:type="spellEnd"/>
      <w:r w:rsidRPr="006432D5">
        <w:rPr>
          <w:rFonts w:ascii="Arial" w:eastAsia="Times New Roman" w:hAnsi="Arial" w:cs="Arial"/>
          <w:szCs w:val="24"/>
          <w:lang w:eastAsia="cs-CZ"/>
        </w:rPr>
        <w:t xml:space="preserve"> 1535 156 00 Praha 5 </w:t>
      </w:r>
    </w:p>
    <w:p w14:paraId="1F9B6919" w14:textId="30CA2975" w:rsidR="009B1FF1" w:rsidRDefault="009B1FF1" w:rsidP="009B1FF1">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Krajská hygienická stanice Středočeského kraje se sídlem v Praze, Dittrichova 17,128 01 PRAHA 2</w:t>
      </w:r>
    </w:p>
    <w:p w14:paraId="552FD259" w14:textId="7965A690" w:rsidR="00743B71" w:rsidRDefault="00743B71" w:rsidP="00743B71">
      <w:pPr>
        <w:spacing w:before="120" w:after="0" w:line="240" w:lineRule="auto"/>
        <w:jc w:val="both"/>
        <w:rPr>
          <w:rFonts w:ascii="Arial" w:eastAsia="Times New Roman" w:hAnsi="Arial" w:cs="Arial"/>
          <w:szCs w:val="24"/>
          <w:lang w:eastAsia="cs-CZ"/>
        </w:rPr>
      </w:pPr>
      <w:r w:rsidRPr="00743B71">
        <w:rPr>
          <w:rFonts w:ascii="Arial" w:eastAsia="Times New Roman" w:hAnsi="Arial" w:cs="Arial"/>
          <w:szCs w:val="24"/>
          <w:lang w:eastAsia="cs-CZ"/>
        </w:rPr>
        <w:t>Krajského vojenského velitelství Praha pro Středočeský kraj</w:t>
      </w:r>
      <w:r>
        <w:rPr>
          <w:rFonts w:ascii="Arial" w:eastAsia="Times New Roman" w:hAnsi="Arial" w:cs="Arial"/>
          <w:szCs w:val="24"/>
          <w:lang w:eastAsia="cs-CZ"/>
        </w:rPr>
        <w:t xml:space="preserve">, </w:t>
      </w:r>
      <w:r w:rsidRPr="00743B71">
        <w:rPr>
          <w:rFonts w:ascii="Arial" w:eastAsia="Times New Roman" w:hAnsi="Arial" w:cs="Arial"/>
          <w:szCs w:val="24"/>
          <w:lang w:eastAsia="cs-CZ"/>
        </w:rPr>
        <w:t>U Sluncové 395/4</w:t>
      </w:r>
      <w:r>
        <w:rPr>
          <w:rFonts w:ascii="Arial" w:eastAsia="Times New Roman" w:hAnsi="Arial" w:cs="Arial"/>
          <w:szCs w:val="24"/>
          <w:lang w:eastAsia="cs-CZ"/>
        </w:rPr>
        <w:t xml:space="preserve">, </w:t>
      </w:r>
      <w:r w:rsidRPr="00743B71">
        <w:rPr>
          <w:rFonts w:ascii="Arial" w:eastAsia="Times New Roman" w:hAnsi="Arial" w:cs="Arial"/>
          <w:szCs w:val="24"/>
          <w:lang w:eastAsia="cs-CZ"/>
        </w:rPr>
        <w:t>186 00 Praha 8 – Karlín</w:t>
      </w:r>
    </w:p>
    <w:p w14:paraId="281BB289" w14:textId="4BBE5976" w:rsidR="009B1FF1" w:rsidRPr="006432D5" w:rsidRDefault="009B1FF1" w:rsidP="009B1FF1">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Obec s rozšířenou působností</w:t>
      </w:r>
      <w:r w:rsidR="00060227">
        <w:rPr>
          <w:rFonts w:ascii="Arial" w:eastAsia="Times New Roman" w:hAnsi="Arial" w:cs="Arial"/>
          <w:szCs w:val="24"/>
          <w:lang w:eastAsia="cs-CZ"/>
        </w:rPr>
        <w:t xml:space="preserve">: </w:t>
      </w:r>
      <w:bookmarkStart w:id="3" w:name="_Hlk130469900"/>
      <w:r w:rsidR="00060227">
        <w:rPr>
          <w:rFonts w:ascii="Arial" w:eastAsia="Times New Roman" w:hAnsi="Arial" w:cs="Arial"/>
          <w:szCs w:val="24"/>
          <w:lang w:eastAsia="cs-CZ"/>
        </w:rPr>
        <w:t>Beroun, Hořovice, Dobříš a Příbram</w:t>
      </w:r>
      <w:bookmarkEnd w:id="3"/>
    </w:p>
    <w:p w14:paraId="499CEC10" w14:textId="7A976106" w:rsidR="009B1FF1" w:rsidRDefault="009B1FF1" w:rsidP="009B1FF1">
      <w:pPr>
        <w:spacing w:before="120" w:after="12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Obecní úřady obcí: </w:t>
      </w:r>
    </w:p>
    <w:p w14:paraId="6066EFF6" w14:textId="704731B9" w:rsidR="00AC0083" w:rsidRPr="00AC0083" w:rsidRDefault="00AC0083" w:rsidP="00AC0083">
      <w:pPr>
        <w:spacing w:before="120" w:after="120" w:line="240" w:lineRule="auto"/>
        <w:jc w:val="both"/>
        <w:rPr>
          <w:rFonts w:ascii="Arial" w:eastAsia="Times New Roman" w:hAnsi="Arial" w:cs="Arial"/>
          <w:szCs w:val="24"/>
          <w:lang w:eastAsia="cs-CZ"/>
        </w:rPr>
      </w:pPr>
      <w:r w:rsidRPr="00AC0083">
        <w:rPr>
          <w:rFonts w:ascii="Arial" w:eastAsia="Times New Roman" w:hAnsi="Arial" w:cs="Arial"/>
          <w:szCs w:val="24"/>
          <w:lang w:eastAsia="cs-CZ"/>
        </w:rPr>
        <w:t>Chodouň; Libomyšl; Lochovice; Málkov; Neumětely; Otmíče; Stašov;</w:t>
      </w:r>
    </w:p>
    <w:p w14:paraId="1C72111A" w14:textId="29CC475A" w:rsidR="00AC0083" w:rsidRPr="006432D5" w:rsidRDefault="00AC0083" w:rsidP="00AC0083">
      <w:pPr>
        <w:spacing w:before="120" w:after="120" w:line="240" w:lineRule="auto"/>
        <w:jc w:val="both"/>
        <w:rPr>
          <w:rFonts w:ascii="Arial" w:eastAsia="Times New Roman" w:hAnsi="Arial" w:cs="Arial"/>
          <w:szCs w:val="24"/>
          <w:lang w:eastAsia="cs-CZ"/>
        </w:rPr>
      </w:pPr>
      <w:r w:rsidRPr="00AC0083">
        <w:rPr>
          <w:rFonts w:ascii="Arial" w:eastAsia="Times New Roman" w:hAnsi="Arial" w:cs="Arial"/>
          <w:szCs w:val="24"/>
          <w:lang w:eastAsia="cs-CZ"/>
        </w:rPr>
        <w:t>Bavoryně; Běštín; Broumy; Březová; Bykoš; Bzová; Felbabka; Hořovice; Hostomice; Hředle; Hudlice; Chlustina; Jince; Koněprusy; Kotopeky; Králův Dvůr; Křešín; Lážovice; Lhotka; Lochovice; Měňany; Nesvačily; Ohrazenice; Osov; Podbrdy; Podluhy; Praskolesy; Rpety; Skřipel; Suchomasty; Svatá; Tlustice; Tmaň; Točník; Trubín; Trubská; Velký Chlumec; Vinařice; Vižina; Všeradice; Záluží; Zdice; Žebrák;</w:t>
      </w:r>
    </w:p>
    <w:sectPr w:rsidR="00AC0083" w:rsidRPr="006432D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83DFE" w14:textId="77777777" w:rsidR="00461078" w:rsidRDefault="00461078" w:rsidP="00461078">
      <w:pPr>
        <w:spacing w:after="0" w:line="240" w:lineRule="auto"/>
      </w:pPr>
      <w:r>
        <w:separator/>
      </w:r>
    </w:p>
  </w:endnote>
  <w:endnote w:type="continuationSeparator" w:id="0">
    <w:p w14:paraId="14583DF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4583E00"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4583E01"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83DFC" w14:textId="77777777" w:rsidR="00461078" w:rsidRDefault="00461078" w:rsidP="00461078">
      <w:pPr>
        <w:spacing w:after="0" w:line="240" w:lineRule="auto"/>
      </w:pPr>
      <w:r>
        <w:separator/>
      </w:r>
    </w:p>
  </w:footnote>
  <w:footnote w:type="continuationSeparator" w:id="0">
    <w:p w14:paraId="14583DFD"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13630"/>
    <w:rsid w:val="00060227"/>
    <w:rsid w:val="000D6640"/>
    <w:rsid w:val="001E7E7E"/>
    <w:rsid w:val="00256328"/>
    <w:rsid w:val="00312826"/>
    <w:rsid w:val="00361EBE"/>
    <w:rsid w:val="00362F56"/>
    <w:rsid w:val="00461078"/>
    <w:rsid w:val="004C4D62"/>
    <w:rsid w:val="005D6C47"/>
    <w:rsid w:val="00616664"/>
    <w:rsid w:val="00661489"/>
    <w:rsid w:val="00682695"/>
    <w:rsid w:val="006F401C"/>
    <w:rsid w:val="00740498"/>
    <w:rsid w:val="00743B71"/>
    <w:rsid w:val="008A29F9"/>
    <w:rsid w:val="009066E7"/>
    <w:rsid w:val="00960BE6"/>
    <w:rsid w:val="009B1FF1"/>
    <w:rsid w:val="009F1F45"/>
    <w:rsid w:val="00AC0083"/>
    <w:rsid w:val="00C33FA9"/>
    <w:rsid w:val="00D11919"/>
    <w:rsid w:val="00DC4873"/>
    <w:rsid w:val="00F03459"/>
    <w:rsid w:val="00F52C71"/>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3DC8"/>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9B1FF1"/>
    <w:rPr>
      <w:color w:val="0563C1" w:themeColor="hyperlink"/>
      <w:u w:val="single"/>
    </w:rPr>
  </w:style>
  <w:style w:type="character" w:styleId="Nevyeenzmnka">
    <w:name w:val="Unresolved Mention"/>
    <w:basedOn w:val="Standardnpsmoodstavce"/>
    <w:uiPriority w:val="99"/>
    <w:semiHidden/>
    <w:unhideWhenUsed/>
    <w:rsid w:val="008A2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14473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pasmo=LIBOMYSL-2023-KVSS-3K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pasmo=LIBOMYSL-2023-KVSS-10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6</Pages>
  <Words>2379</Words>
  <Characters>14040</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20</cp:revision>
  <dcterms:created xsi:type="dcterms:W3CDTF">2022-01-27T08:47:00Z</dcterms:created>
  <dcterms:modified xsi:type="dcterms:W3CDTF">2023-03-23T13:07:00Z</dcterms:modified>
</cp:coreProperties>
</file>