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4"/>
          <w:szCs w:val="44"/>
          <w:lang w:val="cs-CZ"/>
        </w:rPr>
      </w:pPr>
      <w:r>
        <w:rPr>
          <w:b/>
          <w:sz w:val="44"/>
          <w:szCs w:val="44"/>
          <w:lang w:val="cs-CZ"/>
        </w:rPr>
        <w:t>OBEC Drahoňův Újezd</w:t>
      </w:r>
    </w:p>
    <w:p>
      <w:pPr>
        <w:pStyle w:val="Nadpis1"/>
        <w:rPr>
          <w:sz w:val="40"/>
          <w:szCs w:val="40"/>
        </w:rPr>
      </w:pPr>
      <w:r>
        <w:rPr>
          <w:sz w:val="40"/>
          <w:szCs w:val="40"/>
        </w:rPr>
        <w:t>Zastupitelstvo obce Drahoňův Újezd</w:t>
      </w:r>
    </w:p>
    <w:p>
      <w:pPr>
        <w:pStyle w:val="Normal"/>
        <w:rPr>
          <w:b/>
          <w:b/>
          <w:bCs/>
          <w:i/>
          <w:i/>
          <w:iCs/>
          <w:color w:val="000000"/>
          <w:sz w:val="28"/>
          <w:szCs w:val="28"/>
          <w:lang w:val="cs-CZ"/>
        </w:rPr>
      </w:pPr>
      <w:r>
        <w:rPr>
          <w:b/>
          <w:bCs/>
          <w:i/>
          <w:iCs/>
          <w:color w:val="000000"/>
          <w:sz w:val="28"/>
          <w:szCs w:val="28"/>
          <w:lang w:val="cs-CZ"/>
        </w:rPr>
      </w:r>
    </w:p>
    <w:p>
      <w:pPr>
        <w:pStyle w:val="Normal"/>
        <w:widowControl w:val="false"/>
        <w:jc w:val="center"/>
        <w:rPr>
          <w:b/>
          <w:b/>
          <w:bCs/>
          <w:i/>
          <w:i/>
          <w:iCs/>
          <w:color w:val="000000"/>
          <w:sz w:val="36"/>
          <w:szCs w:val="36"/>
          <w:lang w:val="cs-CZ"/>
        </w:rPr>
      </w:pPr>
      <w:r>
        <w:rPr>
          <w:b/>
          <w:bCs/>
          <w:i/>
          <w:iCs/>
          <w:color w:val="000000"/>
          <w:sz w:val="36"/>
          <w:szCs w:val="36"/>
          <w:lang w:val="cs-CZ"/>
        </w:rPr>
      </w:r>
    </w:p>
    <w:p>
      <w:pPr>
        <w:pStyle w:val="Normal"/>
        <w:widowControl w:val="false"/>
        <w:jc w:val="center"/>
        <w:rPr>
          <w:b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b/>
          <w:bCs/>
          <w:i w:val="false"/>
          <w:iCs w:val="false"/>
          <w:color w:val="000000"/>
          <w:sz w:val="32"/>
          <w:szCs w:val="32"/>
        </w:rPr>
        <w:t>Návrh obecně závazné vyhlášky č. 2/2022,</w:t>
      </w:r>
    </w:p>
    <w:p>
      <w:pPr>
        <w:pStyle w:val="Normal"/>
        <w:widowControl w:val="false"/>
        <w:jc w:val="center"/>
        <w:rPr>
          <w:b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b/>
          <w:bCs/>
          <w:i w:val="false"/>
          <w:iCs w:val="false"/>
          <w:color w:val="000000"/>
          <w:sz w:val="32"/>
          <w:szCs w:val="32"/>
        </w:rPr>
        <w:t>o  stanovení obecního systému odpadového hospodářství</w:t>
      </w:r>
    </w:p>
    <w:p>
      <w:pPr>
        <w:pStyle w:val="Normal"/>
        <w:widowControl w:val="false"/>
        <w:ind w:left="0" w:right="0" w:firstLine="705"/>
        <w:jc w:val="both"/>
        <w:rPr>
          <w:i/>
          <w:i/>
          <w:iCs/>
          <w:color w:val="0000FF"/>
          <w:sz w:val="21"/>
          <w:szCs w:val="21"/>
        </w:rPr>
      </w:pPr>
      <w:r>
        <w:rPr>
          <w:i/>
          <w:iCs/>
          <w:color w:val="0000FF"/>
          <w:sz w:val="21"/>
          <w:szCs w:val="21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>Zastupitelstvo obce Drahoňův Újezd se na svém zasedání dne .. usnesením č. .. usneslo vydat na základě § 59 odst. 4 zákona č. 541/2020 Sb., o odpadech (dále jen “zákon o odpadech”), v souladu s § 10 písm. d) a § 84 odst. 2 písm. h) zákona č. 128/2000 Sb., o obcích (obecní zřízení), ve znění pozdějších předpisů, tuto obecně závaznou vyhlášku :</w:t>
      </w:r>
    </w:p>
    <w:p>
      <w:pPr>
        <w:pStyle w:val="Normal"/>
        <w:widowControl w:val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1</w:t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</w:t>
      </w:r>
      <w:r>
        <w:rPr>
          <w:b/>
          <w:bCs/>
          <w:color w:val="000000"/>
          <w:sz w:val="24"/>
          <w:szCs w:val="24"/>
        </w:rPr>
        <w:t>Úvodní ustanovení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 Tato vyhláška stanovuje obecní systém odpadového hospodářství na území obce Drahoňův </w:t>
        <w:br/>
        <w:t xml:space="preserve">     Újezd.</w:t>
      </w:r>
    </w:p>
    <w:p>
      <w:pPr>
        <w:pStyle w:val="Normal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 Každý je povinnen odpad nebo movitou věc, které předává do obecního systému, odkládat na </w:t>
        <w:br/>
        <w:t xml:space="preserve">    místa určená obcí v souladu s povinnostmi stanovenými pro daný druh, kategorii nebo materiál</w:t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odpadu nebo movitých věcí zákonem o odpadech a touto vyhláškou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 xml:space="preserve">3. V okamžiku, kdy osoba zapojená do obecního systému odloží movitou věc nebo odpad, s   </w:t>
        <w:br/>
        <w:t xml:space="preserve">    výjimkou výrobků s ukončenou životností, na místě v obci k tomuto účelu určeném, stává se </w:t>
        <w:br/>
        <w:t xml:space="preserve">    obec vlastníkem této movité věci nebo odpadu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color w:val="000000"/>
          <w:position w:val="0"/>
          <w:sz w:val="24"/>
          <w:sz w:val="24"/>
          <w:szCs w:val="24"/>
          <w:vertAlign w:val="baseline"/>
        </w:rPr>
      </w:pPr>
      <w:r>
        <w:rPr>
          <w:color w:val="000000"/>
          <w:position w:val="0"/>
          <w:sz w:val="24"/>
          <w:sz w:val="24"/>
          <w:szCs w:val="24"/>
          <w:vertAlign w:val="baseline"/>
        </w:rPr>
        <w:t xml:space="preserve">4. Stanoviště sběrných nádob je místo, kde jsou sběrné nádoby trvale nebo přechodně umístěny   </w:t>
        <w:br/>
        <w:t xml:space="preserve">    za účelem dalšího nakládání s komunálním odpadem. Stanoviště sběrných nádob jsou </w:t>
        <w:br/>
        <w:t xml:space="preserve">    individuální nebo společná pro více uživatelů.</w:t>
      </w:r>
    </w:p>
    <w:p>
      <w:pPr>
        <w:pStyle w:val="Normal"/>
        <w:widowControl w:val="fals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2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Oddělené soustřeďování komunálního odpadu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1.  Osoby předávající komunální odpad na místa určená obcí jsou povinny odděleně soustřeďovat následující složky: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a)  Biologické odpady,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b)  Papír,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c)  Plasty včetně PET lahví,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d)  Sklo,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e)  Kovy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f)  Nebezpečné odpady,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g)  Objemný odpad,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h)  Jedlé oleje a tuky,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i)  Směsný komunální odpad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i/>
          <w:iCs/>
          <w:color w:val="000000"/>
          <w:sz w:val="24"/>
          <w:szCs w:val="24"/>
        </w:rPr>
        <w:t>j)  Dřevo, větve ke štěpkování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  <w:t>______________________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1    § 61 zákona o odpadech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t>2    § 60 zákona o odpadech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2.  Směsným komunálním odpadem se rozumí zbylý komunální odpad po stanoveném vytřídění  </w:t>
        <w:br/>
        <w:t xml:space="preserve">     podle odstavce 1 pís. a), b), c), d), e), f), g), h), i), j).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3.  Objemný odpad je takový odpad, který vzhledem ke svým rozměrům nemůže být umístěn do </w:t>
        <w:br/>
        <w:t xml:space="preserve">     sběrných nádob.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3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Soustřeďování papíru, plastů, skla, kovů, biologického odpadu, jedlých olejů a tuků, dřeva a větví určených ke štěpkování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1.   Papír, plasty, sklo, kovy, jedlé oleje a tuky se soustřeďují do zvláštních sběrných nádob, </w:t>
        <w:br/>
        <w:t xml:space="preserve">       kterými jsou sběrné nádoby.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2.   Zvláštní sběrné nádoby jsou umístěny na těchto stanovištích: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 xml:space="preserve">- Sběrné nádoby na plast, papír, sklo, kovy, jedlé oleje a tuky jsou umístěny v obci na </w:t>
        <w:br/>
        <w:t xml:space="preserve">        pozemku parc.č. 819.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- Sběrné nádoby na plast, papír, sklo a kovy jsou umístěny na okraji chatové oblasti Drahoňův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 </w:t>
      </w:r>
      <w:r>
        <w:rPr>
          <w:b w:val="false"/>
          <w:bCs w:val="false"/>
          <w:color w:val="000000"/>
          <w:sz w:val="24"/>
          <w:szCs w:val="24"/>
        </w:rPr>
        <w:t>Újezd na pozemku parc.č. 530/4.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- Velkoobjemový kontejner na biologický odpad se v letních a podzimních měsících umisťuje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 </w:t>
      </w:r>
      <w:r>
        <w:rPr>
          <w:b w:val="false"/>
          <w:bCs w:val="false"/>
          <w:color w:val="000000"/>
          <w:sz w:val="24"/>
          <w:szCs w:val="24"/>
        </w:rPr>
        <w:t>v obci na pozemku parc.č. 670/1.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- Pro soustřeďování dřevního odpadu a větví je určeno místo na pozemcích parc.č. 463/1 a </w:t>
        <w:br/>
        <w:t xml:space="preserve">       530/1.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3.  Zvláštní sběrné nádoby jsou barevně odlišeny a označeny příslušnými nápisy :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a) Papír – barva modrá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b) Plasty, PET lahve, železo – barva žlutá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c) Sklo – barva zelená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d) Jedlé oleje a tuky – barva černá popelnice OLEJE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4.  Do zvláštních sběrných nádob je zakázáno ukládat jiné složky komunálních odpadů, než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pro které jsou určeny.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5.  Zvláštní sběrné nádoby je povinnost plnit tak, aby je bylo možno uzavřít a odpad z nich při</w:t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manipulaci nevypadával. Pokud to umožňuje povaha odpadu, je nutno objem odpadu před   </w:t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jeho odložením do sběrné nádoby minimalizovat.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6.  Papír, plasty včetně PET lahví, sklo, kovy, velkoobjemový odpad, nebezpečný odpad lze také </w:t>
        <w:br/>
        <w:t xml:space="preserve">     odevzdávat ve sběrném dvoře u skládky Chotětín</w:t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left"/>
        <w:rPr/>
      </w:pPr>
      <w:r>
        <w:rPr/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čl. 4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Soustřeďování směsného komunálního odpadu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1.  Směsný komunální odpad se odkládá v obci do sběrných nádob pořízených poplatníky, </w:t>
        <w:br/>
        <w:t xml:space="preserve">     právnickými nebo podnikajícími fyzickými osobami. Pro účely této vyhlášky se sběrnými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nádobami rozumějí: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a) popelnice 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b) odpadkové koše, které jsou umístěny na veřejných prostranstvích v obci, sloužící pro   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    </w:t>
      </w:r>
      <w:r>
        <w:rPr>
          <w:b w:val="false"/>
          <w:bCs w:val="false"/>
          <w:color w:val="000000"/>
          <w:sz w:val="24"/>
          <w:szCs w:val="24"/>
        </w:rPr>
        <w:t xml:space="preserve">odkládání drobného směsného komunálního odpadu.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2.  Komunální odpad z chatové oblasti se ukládá do plastových kontejnerů o objemu 1100 l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umístěných na pozemku parc.č. 530/4.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3.  Soustřeďování směsného komunálního odpadu podléhá požadavkům stanoveným v čl. 3 odst.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5 a 6.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čl. 5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Nakládání s komunálním odpadem vznikajícím na území obce při činnosti právnických a podnikajících fyzických osob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1.  Právnické a podnikající fyzické osoby se mohou zapojit do obecního systému na základě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smlouvy s obcí a komunální odpad dle čl. 2 odst. 1 písm. a) až h) předávají podle druhu  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odpadu do zvláštních sběrných nádob umístěných na stanovištích dle čl. 3 odst. 3, Sběrného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dvora nebo vlastní sběrné nádoby (popelnice) umístěné na místě podle smlouvy.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2.  Výše úhrady za zapojení do obecního systému se stanoví podle ceníku schváleného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</w:t>
      </w:r>
      <w:r>
        <w:rPr>
          <w:b w:val="false"/>
          <w:bCs w:val="false"/>
          <w:color w:val="000000"/>
          <w:sz w:val="24"/>
          <w:szCs w:val="24"/>
        </w:rPr>
        <w:t>zastupitelstvem obce, jehož aktuální znění je zveřejněno na webových stránkách obce.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3. Úhrada se vybírá jednorázově, a to v hotovosti nebo převodem na účet.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čl. 6 </w:t>
      </w:r>
    </w:p>
    <w:p>
      <w:pPr>
        <w:pStyle w:val="Normal"/>
        <w:widowControl w:val="false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Nakládání s výrobky s ukončenou životností v rámci služby pro výrobce (zpětný odběr)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Obec v rámci služby pro výrobce nakládá s těmito výrobky s ukončenou životností: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a) elektrozařízení,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b) baterie a akumulátory,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c) pneumatiky.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Tyto výrobky s ukončenou životností lze uložit na určeném místě, a to na pozemku č.st. 35/1 pod budovou OÚ. Odtud jsou následně odváženy.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čl. 7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Nebezpečné složky komunálního odpadu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1.   Svoz nebezpečných složek komunálního odpadu je zajištěn minimálně jednou ročně jejich   </w:t>
        <w:br/>
        <w:t xml:space="preserve">      odebíráním na předem vyhlášených stanovištích přímo do zvláštních sběrných nádob k </w:t>
        <w:br/>
        <w:t xml:space="preserve">      tomuto sběru určených. Informace o svozu jsou zveřejněny na úřední desce OÚ a obecním </w:t>
        <w:br/>
        <w:t xml:space="preserve">      rozhlasem.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2.  Nebezpečný odpad lze odevzdávat ve Sběrném dvoře – skládka Chotětín, který je umístěn při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vjezdu na skládku komunálních odpadů v katastru obce Chotětín. Provozní doba: pondělí:  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13:00 – 15:30,  úterý až pátek: 08:00 – 15:30, sobota: 09:00 – 12:00, tel: 731 228 064.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3.  Soustřeďování nebezpečných složek komunálního odpadu podléhá požadavkům stanovených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v čl.3 odst. 4 ,5 a 6.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čl. 8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Objemný odpad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Objemný odpad lze odevzdávat ve Sběrném dvoře – skládka Chotětín, která se nachází v katastru obce Chotětín přibližně 5 km od centra města Zbiroh. Provozní doba: pondělí: 13:00 – 15:30, úterý až pátek: 08:00 – 15:30, sobota: 09:00 – 12:00, tel: 731 228 064.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čl. 9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Nakládání se stavebním a demoličním odpadem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1.  Stavebním odpadem a demoličním odpadem se rozumí odpad vznikající při stavebních a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 xml:space="preserve">demoličních činnostech nepodnikajících fyzických osob. Stavební a demoliční odpad není </w:t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     </w:t>
      </w:r>
      <w:r>
        <w:rPr>
          <w:b w:val="false"/>
          <w:bCs w:val="false"/>
          <w:color w:val="000000"/>
          <w:sz w:val="24"/>
          <w:szCs w:val="24"/>
        </w:rPr>
        <w:t>odpadem komunálním.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2.  Stavební a demoliční odpad lze předávat například ve Sběrném dvoře – skládka Chotětín.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4"/>
          <w:szCs w:val="24"/>
        </w:rPr>
        <w:t xml:space="preserve">čl. 10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Závěrečná ustanovení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1.  Nabytím účinnosti této vyhlášky se zrušuje Obecně závazná vyhláška obce č. 1/2013.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2.  Tato obecně závazná vyhláška nabývá účinnosti dnem 1. 1. 2022. </w:t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br/>
        <w:t xml:space="preserve">    </w:t>
      </w:r>
    </w:p>
    <w:p>
      <w:pPr>
        <w:pStyle w:val="Normal"/>
        <w:widowControl w:val="false"/>
        <w:jc w:val="center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jc w:val="left"/>
        <w:rPr>
          <w:b w:val="false"/>
          <w:b w:val="false"/>
          <w:bCs w:val="false"/>
          <w:i/>
          <w:i/>
          <w:iCs/>
          <w:color w:val="008000"/>
          <w:position w:val="0"/>
          <w:sz w:val="28"/>
          <w:sz w:val="28"/>
          <w:szCs w:val="24"/>
          <w:vertAlign w:val="baseline"/>
          <w:lang w:val="cs-CZ"/>
        </w:rPr>
      </w:pPr>
      <w:r>
        <w:rPr>
          <w:b w:val="false"/>
          <w:bCs w:val="false"/>
          <w:i/>
          <w:iCs/>
          <w:color w:val="008000"/>
          <w:position w:val="0"/>
          <w:sz w:val="28"/>
          <w:sz w:val="28"/>
          <w:szCs w:val="24"/>
          <w:vertAlign w:val="baseline"/>
          <w:lang w:val="cs-CZ"/>
        </w:rPr>
      </w:r>
    </w:p>
    <w:p>
      <w:pPr>
        <w:pStyle w:val="Normal"/>
        <w:rPr>
          <w:b w:val="false"/>
          <w:b w:val="false"/>
          <w:bCs w:val="false"/>
          <w:i/>
          <w:i/>
          <w:iCs/>
          <w:color w:val="008000"/>
          <w:position w:val="0"/>
          <w:sz w:val="28"/>
          <w:sz w:val="28"/>
          <w:szCs w:val="24"/>
          <w:vertAlign w:val="baseline"/>
          <w:lang w:val="cs-CZ"/>
        </w:rPr>
      </w:pPr>
      <w:r>
        <w:rPr>
          <w:b w:val="false"/>
          <w:bCs w:val="false"/>
          <w:i/>
          <w:iCs/>
          <w:color w:val="008000"/>
          <w:position w:val="0"/>
          <w:sz w:val="28"/>
          <w:sz w:val="28"/>
          <w:szCs w:val="24"/>
          <w:vertAlign w:val="baseline"/>
          <w:lang w:val="cs-CZ"/>
        </w:rPr>
      </w:r>
    </w:p>
    <w:p>
      <w:pPr>
        <w:pStyle w:val="Normal"/>
        <w:rPr>
          <w:i/>
          <w:i/>
          <w:iCs/>
          <w:color w:val="008000"/>
          <w:sz w:val="28"/>
          <w:szCs w:val="24"/>
          <w:lang w:val="cs-CZ"/>
        </w:rPr>
      </w:pPr>
      <w:r>
        <w:rPr>
          <w:i/>
          <w:iCs/>
          <w:color w:val="008000"/>
          <w:sz w:val="28"/>
          <w:szCs w:val="24"/>
          <w:lang w:val="cs-CZ"/>
        </w:rPr>
      </w:r>
    </w:p>
    <w:p>
      <w:pPr>
        <w:pStyle w:val="Normal"/>
        <w:rPr/>
      </w:pPr>
      <w:r>
        <w:rPr>
          <w:i/>
          <w:iCs/>
          <w:color w:val="000000"/>
          <w:sz w:val="28"/>
          <w:szCs w:val="24"/>
          <w:lang w:val="cs-CZ"/>
        </w:rPr>
        <w:t xml:space="preserve">   ……………………………</w:t>
      </w:r>
      <w:r>
        <w:rPr>
          <w:i/>
          <w:iCs/>
          <w:color w:val="000000"/>
          <w:sz w:val="28"/>
          <w:szCs w:val="24"/>
          <w:lang w:val="cs-CZ"/>
        </w:rPr>
        <w:t>..                                     ……………………………..</w:t>
      </w:r>
    </w:p>
    <w:p>
      <w:pPr>
        <w:pStyle w:val="Normal"/>
        <w:rPr/>
      </w:pPr>
      <w:r>
        <w:rPr>
          <w:sz w:val="28"/>
          <w:lang w:val="cs-CZ"/>
        </w:rPr>
        <w:t xml:space="preserve">     </w:t>
      </w: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>Ing. Petra Hartinglová                                                              Hana Brabcová</w:t>
      </w:r>
    </w:p>
    <w:p>
      <w:pPr>
        <w:pStyle w:val="Normal"/>
        <w:rPr/>
      </w:pPr>
      <w:r>
        <w:rPr>
          <w:sz w:val="24"/>
          <w:szCs w:val="24"/>
          <w:lang w:val="cs-CZ"/>
        </w:rPr>
        <w:t xml:space="preserve">              </w:t>
      </w:r>
      <w:r>
        <w:rPr>
          <w:sz w:val="24"/>
          <w:szCs w:val="24"/>
          <w:lang w:val="cs-CZ"/>
        </w:rPr>
        <w:t>místostarostka                                                                         starostka</w:t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Vyvěšeno na úřední desce dne : 4.1.2022</w:t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Sejmuto z úřední desky :</w:t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jc w:val="center"/>
        <w:rPr>
          <w:b/>
          <w:b/>
          <w:sz w:val="28"/>
          <w:lang w:val="cs-CZ"/>
        </w:rPr>
      </w:pPr>
      <w:r>
        <w:rPr>
          <w:b/>
          <w:sz w:val="28"/>
          <w:lang w:val="cs-CZ"/>
        </w:rPr>
        <w:t xml:space="preserve">                         </w:t>
      </w:r>
    </w:p>
    <w:sectPr>
      <w:type w:val="nextPage"/>
      <w:pgSz w:w="12240" w:h="15840"/>
      <w:pgMar w:left="1418" w:right="1418" w:header="0" w:top="284" w:footer="0" w:bottom="573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lang w:val="cs-CZ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rPr>
      <w:color w:val="0000FF"/>
      <w:u w:val="single"/>
    </w:rPr>
  </w:style>
  <w:style w:type="character" w:styleId="TextbublinyChar">
    <w:name w:val="Text bubliny Char"/>
    <w:qFormat/>
    <w:rPr>
      <w:rFonts w:ascii="Tahoma" w:hAnsi="Tahoma" w:cs="Tahoma"/>
      <w:sz w:val="16"/>
      <w:szCs w:val="16"/>
      <w:lang w:val="en-US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LibreOffice/7.0.0.3$Windows_x86 LibreOffice_project/8061b3e9204bef6b321a21033174034a5e2ea88e</Application>
  <Pages>11</Pages>
  <Words>1046</Words>
  <Characters>5718</Characters>
  <CharactersWithSpaces>7381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2015-02-19T13:44:00Z</dcterms:created>
  <dc:creator>DU-2</dc:creator>
  <dc:description/>
  <dc:language>cs-CZ</dc:language>
  <cp:lastModifiedBy/>
  <cp:lastPrinted>1995-11-21T17:41:00Z</cp:lastPrinted>
  <dcterms:modified xsi:type="dcterms:W3CDTF">2022-01-14T11:47:36Z</dcterms:modified>
  <cp:revision>23</cp:revision>
  <dc:subject/>
  <dc:title/>
</cp:coreProperties>
</file>