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3B" w:rsidRPr="00440B84" w:rsidRDefault="00E2573B" w:rsidP="00E2573B">
      <w:pPr>
        <w:ind w:right="-122"/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 w:rsidRPr="00440B84">
        <w:rPr>
          <w:b/>
          <w:color w:val="000000"/>
          <w:sz w:val="40"/>
          <w:szCs w:val="40"/>
        </w:rPr>
        <w:t xml:space="preserve">Obec </w:t>
      </w:r>
      <w:r w:rsidR="00ED3F9B">
        <w:rPr>
          <w:b/>
          <w:color w:val="000000"/>
          <w:sz w:val="40"/>
          <w:szCs w:val="40"/>
        </w:rPr>
        <w:t>Citonice</w:t>
      </w:r>
    </w:p>
    <w:p w:rsidR="00E2573B" w:rsidRPr="00A47C48" w:rsidRDefault="00E2573B" w:rsidP="00E2573B">
      <w:pPr>
        <w:ind w:right="-122"/>
        <w:jc w:val="center"/>
        <w:rPr>
          <w:b/>
          <w:color w:val="000000"/>
          <w:sz w:val="8"/>
          <w:szCs w:val="16"/>
        </w:rPr>
      </w:pPr>
    </w:p>
    <w:p w:rsidR="00E2573B" w:rsidRPr="00E2573B" w:rsidRDefault="00E2573B" w:rsidP="00E2573B">
      <w:pPr>
        <w:ind w:left="-142" w:right="-280"/>
        <w:jc w:val="center"/>
        <w:rPr>
          <w:b/>
          <w:color w:val="000000"/>
        </w:rPr>
      </w:pPr>
      <w:r w:rsidRPr="00E2573B">
        <w:rPr>
          <w:b/>
          <w:color w:val="000000"/>
        </w:rPr>
        <w:t>IČ: 00</w:t>
      </w:r>
      <w:r w:rsidR="00ED3F9B">
        <w:rPr>
          <w:b/>
          <w:color w:val="000000"/>
        </w:rPr>
        <w:t>292591</w:t>
      </w:r>
    </w:p>
    <w:p w:rsidR="00E2573B" w:rsidRPr="00A47C48" w:rsidRDefault="00E2573B" w:rsidP="00E2573B">
      <w:pPr>
        <w:ind w:right="-280"/>
        <w:jc w:val="center"/>
        <w:rPr>
          <w:b/>
          <w:color w:val="000000"/>
          <w:sz w:val="8"/>
          <w:szCs w:val="16"/>
        </w:rPr>
      </w:pPr>
    </w:p>
    <w:p w:rsidR="00E2573B" w:rsidRPr="00440B84" w:rsidRDefault="00E2573B" w:rsidP="00E2573B">
      <w:pPr>
        <w:ind w:right="65"/>
        <w:jc w:val="center"/>
        <w:rPr>
          <w:b/>
          <w:color w:val="000000"/>
          <w:sz w:val="28"/>
          <w:szCs w:val="28"/>
        </w:rPr>
      </w:pPr>
      <w:r w:rsidRPr="00A47C48">
        <w:rPr>
          <w:b/>
          <w:color w:val="000000"/>
          <w:sz w:val="32"/>
          <w:szCs w:val="32"/>
        </w:rPr>
        <w:t xml:space="preserve">   </w:t>
      </w:r>
      <w:r w:rsidR="007200AB">
        <w:rPr>
          <w:b/>
          <w:color w:val="000000"/>
          <w:sz w:val="32"/>
          <w:szCs w:val="32"/>
        </w:rPr>
        <w:t>Citonice č.p.</w:t>
      </w:r>
      <w:r w:rsidRPr="00440B84">
        <w:rPr>
          <w:b/>
          <w:color w:val="000000"/>
          <w:sz w:val="28"/>
          <w:szCs w:val="28"/>
        </w:rPr>
        <w:t xml:space="preserve"> </w:t>
      </w:r>
      <w:r w:rsidR="007200AB">
        <w:rPr>
          <w:b/>
          <w:color w:val="000000"/>
          <w:sz w:val="28"/>
          <w:szCs w:val="28"/>
        </w:rPr>
        <w:t>82</w:t>
      </w:r>
      <w:r w:rsidRPr="00440B84">
        <w:rPr>
          <w:b/>
          <w:color w:val="000000"/>
          <w:sz w:val="28"/>
          <w:szCs w:val="28"/>
        </w:rPr>
        <w:t xml:space="preserve">, </w:t>
      </w:r>
      <w:r w:rsidR="007200AB">
        <w:rPr>
          <w:b/>
          <w:color w:val="000000"/>
          <w:sz w:val="28"/>
          <w:szCs w:val="28"/>
        </w:rPr>
        <w:t>671 01</w:t>
      </w:r>
      <w:r w:rsidR="008B32A1">
        <w:rPr>
          <w:b/>
          <w:color w:val="000000"/>
          <w:sz w:val="28"/>
          <w:szCs w:val="28"/>
        </w:rPr>
        <w:t xml:space="preserve"> </w:t>
      </w:r>
      <w:r w:rsidR="007200AB">
        <w:rPr>
          <w:b/>
          <w:color w:val="000000"/>
          <w:sz w:val="28"/>
          <w:szCs w:val="28"/>
        </w:rPr>
        <w:t>Citonice</w:t>
      </w:r>
    </w:p>
    <w:p w:rsidR="00E2573B" w:rsidRPr="00440B84" w:rsidRDefault="00E2573B" w:rsidP="00E2573B">
      <w:pPr>
        <w:ind w:right="65"/>
        <w:jc w:val="center"/>
        <w:rPr>
          <w:b/>
          <w:color w:val="000000"/>
          <w:sz w:val="18"/>
          <w:szCs w:val="18"/>
        </w:rPr>
      </w:pPr>
      <w:r w:rsidRPr="00440B84">
        <w:rPr>
          <w:b/>
          <w:color w:val="000000"/>
          <w:sz w:val="18"/>
          <w:szCs w:val="18"/>
        </w:rPr>
        <w:t>_</w:t>
      </w:r>
      <w:r>
        <w:rPr>
          <w:b/>
          <w:color w:val="000000"/>
          <w:sz w:val="18"/>
          <w:szCs w:val="18"/>
        </w:rPr>
        <w:t>_________________________________</w:t>
      </w:r>
      <w:r w:rsidRPr="00440B84">
        <w:rPr>
          <w:b/>
          <w:color w:val="000000"/>
          <w:sz w:val="18"/>
          <w:szCs w:val="18"/>
        </w:rPr>
        <w:t>_______________________________</w:t>
      </w:r>
    </w:p>
    <w:p w:rsidR="00A16E98" w:rsidRDefault="00A16E98" w:rsidP="00E2573B">
      <w:pPr>
        <w:pStyle w:val="Prosttext"/>
        <w:jc w:val="center"/>
        <w:rPr>
          <w:rFonts w:ascii="Times New Roman" w:hAnsi="Times New Roman"/>
          <w:b/>
          <w:sz w:val="40"/>
          <w:szCs w:val="40"/>
        </w:rPr>
      </w:pPr>
    </w:p>
    <w:p w:rsidR="00E2573B" w:rsidRPr="00BA19F1" w:rsidRDefault="00E2573B" w:rsidP="00E2573B">
      <w:pPr>
        <w:pStyle w:val="Prosttext"/>
        <w:jc w:val="center"/>
        <w:rPr>
          <w:rFonts w:ascii="Times New Roman" w:hAnsi="Times New Roman"/>
          <w:b/>
          <w:sz w:val="40"/>
          <w:szCs w:val="40"/>
        </w:rPr>
      </w:pPr>
      <w:r w:rsidRPr="00BA19F1">
        <w:rPr>
          <w:rFonts w:ascii="Times New Roman" w:hAnsi="Times New Roman"/>
          <w:b/>
          <w:sz w:val="40"/>
          <w:szCs w:val="40"/>
        </w:rPr>
        <w:t xml:space="preserve">Obecně závazná vyhláška </w:t>
      </w:r>
    </w:p>
    <w:p w:rsidR="00E2573B" w:rsidRPr="00ED3F9B" w:rsidRDefault="00E2573B" w:rsidP="00E2573B">
      <w:pPr>
        <w:pStyle w:val="Prosttext"/>
        <w:jc w:val="center"/>
        <w:rPr>
          <w:rFonts w:ascii="Times New Roman" w:hAnsi="Times New Roman"/>
          <w:b/>
          <w:sz w:val="36"/>
          <w:szCs w:val="36"/>
          <w:lang w:val="cs-CZ"/>
        </w:rPr>
      </w:pPr>
      <w:r>
        <w:rPr>
          <w:rFonts w:ascii="Times New Roman" w:hAnsi="Times New Roman"/>
          <w:b/>
          <w:sz w:val="40"/>
          <w:szCs w:val="40"/>
        </w:rPr>
        <w:t xml:space="preserve">Požární řád obce </w:t>
      </w:r>
      <w:r w:rsidR="00ED3F9B">
        <w:rPr>
          <w:rFonts w:ascii="Times New Roman" w:hAnsi="Times New Roman"/>
          <w:b/>
          <w:sz w:val="40"/>
          <w:szCs w:val="40"/>
          <w:lang w:val="cs-CZ"/>
        </w:rPr>
        <w:t>Citonice</w:t>
      </w:r>
    </w:p>
    <w:p w:rsidR="00910208" w:rsidRDefault="00910208" w:rsidP="00E2573B">
      <w:pPr>
        <w:pStyle w:val="Prosttext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A16E98" w:rsidRDefault="00A16E98" w:rsidP="00E2573B">
      <w:pPr>
        <w:pStyle w:val="Prosttext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A74A3F" w:rsidRPr="00A74A3F" w:rsidRDefault="00A74A3F" w:rsidP="00A74A3F">
      <w:pPr>
        <w:pStyle w:val="Normlnweb"/>
        <w:spacing w:before="0" w:beforeAutospacing="0" w:after="0" w:afterAutospacing="0"/>
        <w:ind w:firstLine="0"/>
      </w:pPr>
      <w:r w:rsidRPr="00A74A3F">
        <w:t xml:space="preserve">Zastupitelstvo obce </w:t>
      </w:r>
      <w:r w:rsidR="00ED3F9B">
        <w:t>Citonice</w:t>
      </w:r>
      <w:r>
        <w:t xml:space="preserve"> </w:t>
      </w:r>
      <w:r w:rsidRPr="00A74A3F">
        <w:t>se na svém zasedání konaném dne</w:t>
      </w:r>
      <w:r w:rsidR="00BD6F91">
        <w:t xml:space="preserve"> </w:t>
      </w:r>
      <w:r w:rsidR="00A16E98">
        <w:t xml:space="preserve">23.5.2024, </w:t>
      </w:r>
      <w:r w:rsidR="00F4535F" w:rsidRPr="00BD6F91">
        <w:t>usnesením číslo</w:t>
      </w:r>
      <w:r w:rsidR="00A16E98">
        <w:t xml:space="preserve"> 12/8</w:t>
      </w:r>
      <w:r w:rsidR="00425D50" w:rsidRPr="00BD6F91">
        <w:t xml:space="preserve"> </w:t>
      </w:r>
      <w:r w:rsidR="00DC2BBE">
        <w:t xml:space="preserve"> </w:t>
      </w:r>
      <w:r w:rsidR="00671D52">
        <w:t xml:space="preserve">usneslo </w:t>
      </w:r>
      <w:r w:rsidRPr="00A74A3F">
        <w:t>vydat na základě § 29 odst. 1 písm. o) bod 1 zákona č. 133/1985 Sb., o požární ochraně, ve znění pozdějších předpisů (dále jen „zákon o požární ochraně“), a v souladu s § 10 písm. d)</w:t>
      </w:r>
      <w:r w:rsidR="00671D52">
        <w:t xml:space="preserve"> </w:t>
      </w:r>
      <w:r w:rsidRPr="00A74A3F">
        <w:t>a § 84 odst. 2 písm. h) zákona č. 128/2000 Sb., o obcích (obecní zřízení), ve znění pozdějších předpisů, tuto obecně závaznou vyhlášku (dále jen „vyhláška“):</w:t>
      </w: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1</w:t>
      </w:r>
      <w:r w:rsidRPr="00F4535F">
        <w:rPr>
          <w:b/>
          <w:iCs/>
        </w:rPr>
        <w:br/>
        <w:t>Úvodní ustanovení</w:t>
      </w:r>
    </w:p>
    <w:p w:rsidR="00F4535F" w:rsidRPr="00F4535F" w:rsidRDefault="00F4535F" w:rsidP="00F4535F">
      <w:pPr>
        <w:jc w:val="both"/>
        <w:rPr>
          <w:color w:val="000000"/>
        </w:rPr>
      </w:pPr>
      <w:r w:rsidRPr="00F4535F">
        <w:rPr>
          <w:color w:val="000000"/>
        </w:rPr>
        <w:t>Tato vyhláška</w:t>
      </w:r>
      <w:r w:rsidRPr="00F4535F">
        <w:t xml:space="preserve"> </w:t>
      </w:r>
      <w:r w:rsidRPr="00F4535F">
        <w:rPr>
          <w:color w:val="000000"/>
        </w:rPr>
        <w:t xml:space="preserve">upravuje organizaci a zásady zabezpečení požární ochrany </w:t>
      </w:r>
      <w:r w:rsidR="00FB0607">
        <w:rPr>
          <w:color w:val="000000"/>
        </w:rPr>
        <w:t>na celém území o</w:t>
      </w:r>
      <w:r w:rsidRPr="00F4535F">
        <w:rPr>
          <w:color w:val="000000"/>
        </w:rPr>
        <w:t>bc</w:t>
      </w:r>
      <w:r w:rsidR="00DB7057">
        <w:rPr>
          <w:color w:val="000000"/>
        </w:rPr>
        <w:t xml:space="preserve">e </w:t>
      </w:r>
      <w:r w:rsidR="00ED3F9B">
        <w:rPr>
          <w:color w:val="000000"/>
        </w:rPr>
        <w:t>Citonice</w:t>
      </w:r>
      <w:r w:rsidRPr="00F4535F">
        <w:rPr>
          <w:color w:val="000000"/>
        </w:rPr>
        <w:t xml:space="preserve">. </w:t>
      </w: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2</w:t>
      </w:r>
      <w:r w:rsidRPr="00F4535F">
        <w:rPr>
          <w:b/>
          <w:iCs/>
        </w:rPr>
        <w:br/>
        <w:t>Vymezení činnosti osob pověřených zabezpečováním požární ochrany v obci</w:t>
      </w:r>
    </w:p>
    <w:p w:rsidR="00F4535F" w:rsidRPr="00F4535F" w:rsidRDefault="00F4535F" w:rsidP="00F4535F">
      <w:pPr>
        <w:numPr>
          <w:ilvl w:val="0"/>
          <w:numId w:val="3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 xml:space="preserve">Ochrana životů, zdraví a majetku občanů před požáry, živelními pohromami a jinými mimořádnými událostmi na území obce </w:t>
      </w:r>
      <w:r w:rsidR="007F75FE">
        <w:rPr>
          <w:color w:val="000000"/>
        </w:rPr>
        <w:t>Citonice</w:t>
      </w:r>
      <w:r>
        <w:rPr>
          <w:color w:val="000000"/>
        </w:rPr>
        <w:t xml:space="preserve"> </w:t>
      </w:r>
      <w:r w:rsidRPr="00F4535F">
        <w:rPr>
          <w:color w:val="000000"/>
        </w:rPr>
        <w:t xml:space="preserve">(dále jen „obec“) je zajištěna jednotkou sboru dobrovolných hasičů obce </w:t>
      </w:r>
      <w:r w:rsidR="007F75FE">
        <w:rPr>
          <w:color w:val="000000"/>
        </w:rPr>
        <w:t>Citonice</w:t>
      </w:r>
      <w:r>
        <w:rPr>
          <w:color w:val="000000"/>
        </w:rPr>
        <w:t xml:space="preserve"> </w:t>
      </w:r>
      <w:r w:rsidRPr="00F4535F">
        <w:rPr>
          <w:color w:val="000000"/>
        </w:rPr>
        <w:t xml:space="preserve">(dále jen „JSDH obce“) podle čl. 5 této vyhlášky </w:t>
      </w:r>
    </w:p>
    <w:p w:rsidR="00F4535F" w:rsidRPr="00F4535F" w:rsidRDefault="00F4535F" w:rsidP="00F4535F">
      <w:pPr>
        <w:numPr>
          <w:ilvl w:val="0"/>
          <w:numId w:val="3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K zabezpečení úkolů na úseku požární ochrany byly na základě usnesení zastupitelstva obce dále pověřeny tyto orgány obce:</w:t>
      </w:r>
    </w:p>
    <w:p w:rsidR="00F4535F" w:rsidRPr="00F4535F" w:rsidRDefault="00F4535F" w:rsidP="00F4535F">
      <w:pPr>
        <w:numPr>
          <w:ilvl w:val="0"/>
          <w:numId w:val="10"/>
        </w:numPr>
        <w:autoSpaceDE w:val="0"/>
        <w:autoSpaceDN w:val="0"/>
        <w:adjustRightInd w:val="0"/>
        <w:ind w:left="1418" w:hanging="851"/>
        <w:contextualSpacing/>
        <w:jc w:val="both"/>
        <w:rPr>
          <w:rFonts w:eastAsia="Calibri"/>
          <w:color w:val="FF0000"/>
          <w:lang w:eastAsia="en-US"/>
        </w:rPr>
      </w:pPr>
      <w:r w:rsidRPr="00F4535F">
        <w:rPr>
          <w:rFonts w:eastAsia="Calibri"/>
          <w:lang w:eastAsia="en-US"/>
        </w:rPr>
        <w:t>zastupitelstvo obce -</w:t>
      </w:r>
      <w:r w:rsidRPr="00F4535F">
        <w:rPr>
          <w:rFonts w:eastAsia="Calibri"/>
          <w:color w:val="FF0000"/>
          <w:lang w:eastAsia="en-US"/>
        </w:rPr>
        <w:t xml:space="preserve"> </w:t>
      </w:r>
      <w:r w:rsidRPr="00F4535F">
        <w:rPr>
          <w:color w:val="000000"/>
        </w:rPr>
        <w:t xml:space="preserve">projednáním stavu požární ochrany v  obci minimálně 1 x za </w:t>
      </w:r>
      <w:r>
        <w:rPr>
          <w:color w:val="000000"/>
        </w:rPr>
        <w:t>rok</w:t>
      </w:r>
      <w:r w:rsidRPr="00F4535F">
        <w:rPr>
          <w:color w:val="000000"/>
        </w:rPr>
        <w:t>; vždy po závažné mimořádné události mající vztah k  požární ochraně v obci,</w:t>
      </w:r>
    </w:p>
    <w:p w:rsidR="00F4535F" w:rsidRPr="000940AB" w:rsidRDefault="00F4535F" w:rsidP="00F4535F">
      <w:pPr>
        <w:numPr>
          <w:ilvl w:val="0"/>
          <w:numId w:val="10"/>
        </w:numPr>
        <w:autoSpaceDE w:val="0"/>
        <w:autoSpaceDN w:val="0"/>
        <w:adjustRightInd w:val="0"/>
        <w:ind w:left="1418" w:hanging="851"/>
        <w:contextualSpacing/>
        <w:jc w:val="both"/>
        <w:rPr>
          <w:rFonts w:eastAsia="Calibri"/>
          <w:color w:val="FF0000"/>
          <w:lang w:eastAsia="en-US"/>
        </w:rPr>
      </w:pPr>
      <w:r w:rsidRPr="00F4535F">
        <w:rPr>
          <w:rFonts w:eastAsia="Calibri"/>
          <w:lang w:eastAsia="en-US"/>
        </w:rPr>
        <w:t>starosta -</w:t>
      </w:r>
      <w:r w:rsidRPr="00F4535F">
        <w:rPr>
          <w:rFonts w:eastAsia="Calibri"/>
          <w:color w:val="FF0000"/>
          <w:lang w:eastAsia="en-US"/>
        </w:rPr>
        <w:t xml:space="preserve"> </w:t>
      </w:r>
      <w:r w:rsidRPr="00F4535F">
        <w:rPr>
          <w:color w:val="000000"/>
        </w:rPr>
        <w:t xml:space="preserve">prováděním pravidelných kontrol dodržování předpisů požární ochrany obce, a to minimálně 1 x za </w:t>
      </w:r>
      <w:r>
        <w:rPr>
          <w:color w:val="000000"/>
        </w:rPr>
        <w:t>rok</w:t>
      </w:r>
      <w:r w:rsidRPr="00F4535F">
        <w:rPr>
          <w:color w:val="000000"/>
        </w:rPr>
        <w:t>.</w:t>
      </w:r>
    </w:p>
    <w:p w:rsidR="000940AB" w:rsidRDefault="000940AB" w:rsidP="000940AB">
      <w:pPr>
        <w:autoSpaceDE w:val="0"/>
        <w:autoSpaceDN w:val="0"/>
        <w:adjustRightInd w:val="0"/>
        <w:contextualSpacing/>
        <w:jc w:val="both"/>
        <w:rPr>
          <w:rFonts w:eastAsia="Calibri"/>
          <w:color w:val="FF0000"/>
          <w:lang w:eastAsia="en-US"/>
        </w:rPr>
      </w:pPr>
    </w:p>
    <w:p w:rsidR="00CE54D8" w:rsidRDefault="00F4535F" w:rsidP="00CE54D8">
      <w:pPr>
        <w:keepNext/>
        <w:jc w:val="center"/>
        <w:outlineLvl w:val="3"/>
        <w:rPr>
          <w:b/>
          <w:iCs/>
        </w:rPr>
      </w:pPr>
      <w:r w:rsidRPr="00F4535F">
        <w:rPr>
          <w:b/>
          <w:iCs/>
        </w:rPr>
        <w:t>Čl. 3</w:t>
      </w:r>
      <w:r w:rsidRPr="00F4535F">
        <w:rPr>
          <w:b/>
          <w:iCs/>
        </w:rPr>
        <w:br/>
        <w:t xml:space="preserve">Podmínky požární bezpečnosti při činnostech a v objektech </w:t>
      </w:r>
    </w:p>
    <w:p w:rsidR="00F4535F" w:rsidRPr="00F4535F" w:rsidRDefault="00F4535F" w:rsidP="00CE54D8">
      <w:pPr>
        <w:keepNext/>
        <w:jc w:val="center"/>
        <w:outlineLvl w:val="3"/>
        <w:rPr>
          <w:b/>
          <w:iCs/>
        </w:rPr>
      </w:pPr>
      <w:r w:rsidRPr="00F4535F">
        <w:rPr>
          <w:b/>
          <w:iCs/>
        </w:rPr>
        <w:t>se zvýšeným nebezpečím vzniku požáru se zřetelem na místní situaci</w:t>
      </w:r>
    </w:p>
    <w:p w:rsidR="00F4535F" w:rsidRDefault="00CE54D8" w:rsidP="00CE54D8">
      <w:pPr>
        <w:jc w:val="both"/>
      </w:pPr>
      <w:r>
        <w:t>S</w:t>
      </w:r>
      <w:r w:rsidR="00F4535F" w:rsidRPr="00F4535F">
        <w:t>e zřetelem</w:t>
      </w:r>
      <w:r>
        <w:t xml:space="preserve"> </w:t>
      </w:r>
      <w:r w:rsidR="00F4535F" w:rsidRPr="00F4535F">
        <w:t xml:space="preserve">na místní situaci </w:t>
      </w:r>
      <w:r>
        <w:t>o</w:t>
      </w:r>
      <w:r w:rsidRPr="00F4535F">
        <w:t>bec nestanov</w:t>
      </w:r>
      <w:r>
        <w:t xml:space="preserve">uje </w:t>
      </w:r>
      <w:r w:rsidR="00F4535F" w:rsidRPr="00F4535F">
        <w:t>žádné činnosti ani objekty se zvýšeným nebezpečím vzniku požáru ani podmínky požární bezpečnosti vztahující se k takovým činnostem či objektům.</w:t>
      </w: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4</w:t>
      </w:r>
      <w:r w:rsidRPr="00F4535F">
        <w:rPr>
          <w:b/>
          <w:iCs/>
        </w:rPr>
        <w:br/>
        <w:t>Způsob nepřetržitého zabezpečení požární ochrany v obci</w:t>
      </w:r>
    </w:p>
    <w:p w:rsidR="00F4535F" w:rsidRPr="00F4535F" w:rsidRDefault="00F4535F" w:rsidP="00F4535F">
      <w:pPr>
        <w:numPr>
          <w:ilvl w:val="0"/>
          <w:numId w:val="7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Přijetí ohlášení požáru, živelní pohromy či jiné mimořádné události na území obce je zabezpečeno systémem ohlašovn</w:t>
      </w:r>
      <w:r w:rsidR="00251FE2">
        <w:rPr>
          <w:color w:val="000000"/>
        </w:rPr>
        <w:t>y</w:t>
      </w:r>
      <w:r w:rsidRPr="00F4535F">
        <w:rPr>
          <w:color w:val="000000"/>
        </w:rPr>
        <w:t xml:space="preserve"> požárů uveden</w:t>
      </w:r>
      <w:r w:rsidR="00251FE2">
        <w:rPr>
          <w:color w:val="000000"/>
        </w:rPr>
        <w:t>é</w:t>
      </w:r>
      <w:r w:rsidRPr="00F4535F">
        <w:rPr>
          <w:color w:val="000000"/>
        </w:rPr>
        <w:t xml:space="preserve"> v čl. 7.</w:t>
      </w:r>
    </w:p>
    <w:p w:rsidR="00F4535F" w:rsidRDefault="00F4535F" w:rsidP="00F4535F">
      <w:pPr>
        <w:numPr>
          <w:ilvl w:val="0"/>
          <w:numId w:val="7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Ochrana životů, zdraví a majetku občanů před požáry, živelními pohromami a jinými mimořádnými událostmi na území obce je zabezpečena jednotk</w:t>
      </w:r>
      <w:r w:rsidR="000B097F">
        <w:rPr>
          <w:color w:val="000000"/>
        </w:rPr>
        <w:t xml:space="preserve">ou </w:t>
      </w:r>
      <w:r w:rsidRPr="00F4535F">
        <w:rPr>
          <w:color w:val="000000"/>
        </w:rPr>
        <w:t>požární ochrany uveden</w:t>
      </w:r>
      <w:r w:rsidR="000B097F">
        <w:rPr>
          <w:color w:val="000000"/>
        </w:rPr>
        <w:t xml:space="preserve">é </w:t>
      </w:r>
      <w:r w:rsidRPr="00F4535F">
        <w:rPr>
          <w:color w:val="000000"/>
        </w:rPr>
        <w:t>v čl. 5.</w:t>
      </w:r>
    </w:p>
    <w:p w:rsidR="00DB7057" w:rsidRPr="00F4535F" w:rsidRDefault="00DB7057" w:rsidP="00DB7057">
      <w:pPr>
        <w:ind w:left="567"/>
        <w:jc w:val="both"/>
        <w:rPr>
          <w:color w:val="000000"/>
        </w:rPr>
      </w:pP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lastRenderedPageBreak/>
        <w:t>Čl. 5</w:t>
      </w:r>
      <w:r w:rsidRPr="00F4535F">
        <w:rPr>
          <w:b/>
          <w:iCs/>
        </w:rPr>
        <w:br/>
        <w:t>Kategorie jednotky sboru dobrovolných hasičů obce, její početní stav a vybavení</w:t>
      </w:r>
    </w:p>
    <w:p w:rsidR="00AE56BF" w:rsidRPr="00AE56BF" w:rsidRDefault="00F4535F" w:rsidP="00AE56BF">
      <w:pPr>
        <w:numPr>
          <w:ilvl w:val="0"/>
          <w:numId w:val="4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Obec zřídila JSDH obce</w:t>
      </w:r>
      <w:r w:rsidR="00F92D02">
        <w:rPr>
          <w:color w:val="000000"/>
        </w:rPr>
        <w:t>, jejíž kategorie, početní stav a vybavení jsou uve</w:t>
      </w:r>
      <w:r w:rsidR="00436452">
        <w:rPr>
          <w:color w:val="000000"/>
        </w:rPr>
        <w:t>d</w:t>
      </w:r>
      <w:r w:rsidR="00AE56BF">
        <w:rPr>
          <w:color w:val="000000"/>
        </w:rPr>
        <w:t>eny v příloze č. 1 vyhlášky.</w:t>
      </w:r>
    </w:p>
    <w:p w:rsidR="00F4535F" w:rsidRPr="00F4535F" w:rsidRDefault="00F4535F" w:rsidP="00AE56BF">
      <w:pPr>
        <w:numPr>
          <w:ilvl w:val="0"/>
          <w:numId w:val="4"/>
        </w:numPr>
        <w:ind w:left="567" w:hanging="567"/>
        <w:rPr>
          <w:color w:val="000000"/>
        </w:rPr>
      </w:pPr>
      <w:r w:rsidRPr="00F4535F">
        <w:rPr>
          <w:color w:val="000000"/>
        </w:rPr>
        <w:t>Členové JSDH obce se při vyhlášení požárního poplach</w:t>
      </w:r>
      <w:r w:rsidR="00C07C8A">
        <w:rPr>
          <w:color w:val="000000"/>
        </w:rPr>
        <w:t xml:space="preserve">u dostaví ve stanoveném čase do </w:t>
      </w:r>
      <w:r w:rsidR="009978FE">
        <w:rPr>
          <w:color w:val="000000"/>
        </w:rPr>
        <w:t>p</w:t>
      </w:r>
      <w:r w:rsidRPr="00F4535F">
        <w:rPr>
          <w:color w:val="000000"/>
        </w:rPr>
        <w:t xml:space="preserve">ožární zbrojnice </w:t>
      </w:r>
      <w:r w:rsidR="008B32A1">
        <w:rPr>
          <w:color w:val="000000"/>
        </w:rPr>
        <w:t xml:space="preserve">v </w:t>
      </w:r>
      <w:r w:rsidR="009978FE">
        <w:rPr>
          <w:color w:val="000000"/>
        </w:rPr>
        <w:t>Citonicích</w:t>
      </w:r>
      <w:r w:rsidRPr="00F4535F">
        <w:rPr>
          <w:color w:val="000000"/>
        </w:rPr>
        <w:t>, anebo na jiné místo, stanovené velitelem jednotky.</w:t>
      </w:r>
    </w:p>
    <w:p w:rsidR="00F4535F" w:rsidRPr="00A16E98" w:rsidRDefault="00F4535F" w:rsidP="00F4535F">
      <w:pPr>
        <w:ind w:firstLine="500"/>
        <w:jc w:val="both"/>
        <w:rPr>
          <w:color w:val="000000"/>
          <w:sz w:val="10"/>
        </w:rPr>
      </w:pP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  <w:strike/>
        </w:rPr>
      </w:pPr>
      <w:r w:rsidRPr="00F4535F">
        <w:rPr>
          <w:b/>
          <w:iCs/>
        </w:rPr>
        <w:t>Čl. 6</w:t>
      </w:r>
      <w:r w:rsidRPr="00F4535F">
        <w:rPr>
          <w:b/>
          <w:iCs/>
        </w:rPr>
        <w:br/>
        <w:t xml:space="preserve">Přehled o zdrojích vody pro hašení požárů a podmínky jejich trvalé použitelnosti </w:t>
      </w:r>
    </w:p>
    <w:p w:rsidR="00F4535F" w:rsidRPr="00F4535F" w:rsidRDefault="00F4535F" w:rsidP="00F4535F">
      <w:pPr>
        <w:numPr>
          <w:ilvl w:val="0"/>
          <w:numId w:val="8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Vlastník nebo uživatel zdrojů vody pro hašení požárů je povinen tyto udržovat v takovém stavu, aby bylo umožněno použití požární techniky a čerpání vody pro hašení požárů</w:t>
      </w:r>
      <w:r w:rsidRPr="00F4535F">
        <w:rPr>
          <w:color w:val="000000"/>
          <w:vertAlign w:val="superscript"/>
        </w:rPr>
        <w:footnoteReference w:id="1"/>
      </w:r>
      <w:r w:rsidRPr="00F4535F">
        <w:rPr>
          <w:color w:val="000000"/>
        </w:rPr>
        <w:t xml:space="preserve">. </w:t>
      </w:r>
    </w:p>
    <w:p w:rsidR="00F4535F" w:rsidRPr="00F4535F" w:rsidRDefault="00F4535F" w:rsidP="00F4535F">
      <w:pPr>
        <w:numPr>
          <w:ilvl w:val="0"/>
          <w:numId w:val="8"/>
        </w:numPr>
        <w:ind w:left="567" w:hanging="567"/>
        <w:jc w:val="both"/>
        <w:rPr>
          <w:color w:val="000000"/>
        </w:rPr>
      </w:pPr>
      <w:r w:rsidRPr="00F4535F">
        <w:rPr>
          <w:color w:val="000000"/>
        </w:rPr>
        <w:t>Zdroje vody pro hašení požárů stanoví kraj svým nařízením.</w:t>
      </w:r>
    </w:p>
    <w:p w:rsidR="00F4535F" w:rsidRPr="00F4535F" w:rsidRDefault="00F4535F" w:rsidP="00F4535F">
      <w:pPr>
        <w:numPr>
          <w:ilvl w:val="0"/>
          <w:numId w:val="8"/>
        </w:numPr>
        <w:ind w:left="567" w:hanging="567"/>
        <w:jc w:val="both"/>
      </w:pPr>
      <w:r w:rsidRPr="00F4535F">
        <w:t>Obec nad rámec nařízení kraje nestanovila další zdroje vody pro hašení požárů.</w:t>
      </w:r>
    </w:p>
    <w:p w:rsidR="00A16E98" w:rsidRPr="00A16E98" w:rsidRDefault="00A16E98" w:rsidP="00F4535F">
      <w:pPr>
        <w:keepNext/>
        <w:spacing w:before="240" w:after="60"/>
        <w:jc w:val="center"/>
        <w:outlineLvl w:val="3"/>
        <w:rPr>
          <w:b/>
          <w:iCs/>
          <w:sz w:val="6"/>
        </w:rPr>
      </w:pP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7</w:t>
      </w:r>
      <w:r w:rsidRPr="00F4535F">
        <w:rPr>
          <w:b/>
          <w:iCs/>
        </w:rPr>
        <w:br/>
        <w:t>Seznam ohlašoven požárů a dalších míst, odkud lze hlásit požár, a způsob jejich označení</w:t>
      </w:r>
    </w:p>
    <w:p w:rsidR="0033538D" w:rsidRDefault="0033538D" w:rsidP="0033538D">
      <w:pPr>
        <w:jc w:val="both"/>
      </w:pPr>
      <w:r>
        <w:t xml:space="preserve">Na území obce </w:t>
      </w:r>
      <w:r w:rsidR="009978FE">
        <w:t>Citonice</w:t>
      </w:r>
      <w:r>
        <w:t xml:space="preserve"> je možno ohlásit požár (nebo jinou mimořádnou událost) tímto způsobem:</w:t>
      </w:r>
    </w:p>
    <w:p w:rsidR="0033538D" w:rsidRDefault="0033538D" w:rsidP="0033538D">
      <w:pPr>
        <w:numPr>
          <w:ilvl w:val="0"/>
          <w:numId w:val="19"/>
        </w:numPr>
        <w:jc w:val="both"/>
      </w:pPr>
      <w:r>
        <w:t>voláním tísňového telefonního čísla 150 nebo 112 bezplatně na operační středisko HZS ČR</w:t>
      </w:r>
      <w:r w:rsidR="00352575">
        <w:t>.</w:t>
      </w:r>
    </w:p>
    <w:p w:rsidR="00005E72" w:rsidRPr="00BD54C8" w:rsidRDefault="00F4535F" w:rsidP="0033538D">
      <w:pPr>
        <w:numPr>
          <w:ilvl w:val="0"/>
          <w:numId w:val="19"/>
        </w:numPr>
        <w:jc w:val="both"/>
      </w:pPr>
      <w:r w:rsidRPr="00BD54C8">
        <w:t>Obec zřídila následující oh</w:t>
      </w:r>
      <w:r w:rsidR="00DB7057" w:rsidRPr="00BD54C8">
        <w:t>lašovnu</w:t>
      </w:r>
      <w:r w:rsidR="00F2593B" w:rsidRPr="00BD54C8">
        <w:t xml:space="preserve"> požárů, kter</w:t>
      </w:r>
      <w:r w:rsidR="00DB7057" w:rsidRPr="00BD54C8">
        <w:t>á je</w:t>
      </w:r>
      <w:r w:rsidR="00F2593B" w:rsidRPr="00BD54C8">
        <w:t xml:space="preserve"> trvale označen</w:t>
      </w:r>
      <w:r w:rsidR="00DB7057" w:rsidRPr="00BD54C8">
        <w:t>a</w:t>
      </w:r>
      <w:r w:rsidRPr="00BD54C8">
        <w:t xml:space="preserve"> tabulkou „Ohlašovna požárů”:</w:t>
      </w:r>
      <w:r w:rsidR="00005E72" w:rsidRPr="00BD54C8">
        <w:t xml:space="preserve"> </w:t>
      </w:r>
    </w:p>
    <w:p w:rsidR="00276A9A" w:rsidRPr="00BD54C8" w:rsidRDefault="00276A9A" w:rsidP="0033538D">
      <w:pPr>
        <w:ind w:left="540"/>
        <w:jc w:val="both"/>
      </w:pPr>
      <w:r w:rsidRPr="00BD54C8">
        <w:t>Budova obecního úřadu v </w:t>
      </w:r>
      <w:r w:rsidR="009978FE">
        <w:t>Citonicích</w:t>
      </w:r>
      <w:r w:rsidRPr="00BD54C8">
        <w:t xml:space="preserve"> na adrese č.p. </w:t>
      </w:r>
      <w:r w:rsidR="009978FE">
        <w:t>82</w:t>
      </w:r>
      <w:r w:rsidRPr="00BD54C8">
        <w:t xml:space="preserve">, </w:t>
      </w:r>
      <w:r w:rsidR="009978FE">
        <w:t>671 01 Citonice</w:t>
      </w:r>
    </w:p>
    <w:p w:rsidR="00276A9A" w:rsidRPr="00A16E98" w:rsidRDefault="00276A9A" w:rsidP="00276A9A">
      <w:pPr>
        <w:ind w:left="540"/>
        <w:jc w:val="both"/>
        <w:rPr>
          <w:sz w:val="6"/>
        </w:rPr>
      </w:pP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8</w:t>
      </w:r>
      <w:r w:rsidRPr="00F4535F">
        <w:rPr>
          <w:b/>
          <w:iCs/>
        </w:rPr>
        <w:br/>
        <w:t>Způsob vyhlášení požárního poplachu v obci</w:t>
      </w:r>
    </w:p>
    <w:p w:rsidR="00F4535F" w:rsidRPr="00F4535F" w:rsidRDefault="00F4535F" w:rsidP="00F4535F">
      <w:pPr>
        <w:ind w:left="567" w:hanging="567"/>
        <w:jc w:val="both"/>
        <w:rPr>
          <w:color w:val="000000"/>
        </w:rPr>
      </w:pPr>
      <w:r w:rsidRPr="00F4535F">
        <w:rPr>
          <w:color w:val="000000"/>
        </w:rPr>
        <w:t xml:space="preserve">Vyhlášení požárního poplachu v obci se provádí: </w:t>
      </w:r>
    </w:p>
    <w:p w:rsidR="00F4535F" w:rsidRPr="00B0650C" w:rsidRDefault="00F4535F" w:rsidP="00B0650C">
      <w:pPr>
        <w:numPr>
          <w:ilvl w:val="0"/>
          <w:numId w:val="15"/>
        </w:numPr>
        <w:ind w:left="1418" w:hanging="851"/>
        <w:jc w:val="both"/>
        <w:rPr>
          <w:color w:val="000000"/>
        </w:rPr>
      </w:pPr>
      <w:r w:rsidRPr="00F4535F">
        <w:rPr>
          <w:color w:val="000000"/>
        </w:rPr>
        <w:t xml:space="preserve">signálem „POŽÁRNÍ POPLACH”, který je vyhlašován přerušovaným tónem sirény po dobu jedné minuty (25 sec. tón – 10 sec. pauza – 25 sec. tón) </w:t>
      </w:r>
    </w:p>
    <w:p w:rsidR="00F4535F" w:rsidRPr="00F4535F" w:rsidRDefault="00F4535F" w:rsidP="00F4535F">
      <w:pPr>
        <w:numPr>
          <w:ilvl w:val="0"/>
          <w:numId w:val="15"/>
        </w:numPr>
        <w:ind w:left="1418" w:hanging="851"/>
        <w:jc w:val="both"/>
        <w:rPr>
          <w:color w:val="FF0000"/>
        </w:rPr>
      </w:pPr>
      <w:r w:rsidRPr="00F4535F">
        <w:rPr>
          <w:color w:val="000000"/>
        </w:rPr>
        <w:t>v případě poruchy technických zařízení pro vyhlášení požárního poplachu se požární poplach v obci vyhlašuje</w:t>
      </w:r>
      <w:r w:rsidR="00BE6B6D">
        <w:rPr>
          <w:color w:val="000000"/>
        </w:rPr>
        <w:t xml:space="preserve"> výstražným zařízením požárního vozidla.</w:t>
      </w: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9</w:t>
      </w:r>
    </w:p>
    <w:p w:rsidR="00F4535F" w:rsidRPr="00F4535F" w:rsidRDefault="00F4535F" w:rsidP="00F4535F">
      <w:pPr>
        <w:jc w:val="center"/>
        <w:rPr>
          <w:b/>
        </w:rPr>
      </w:pPr>
      <w:r w:rsidRPr="00F4535F">
        <w:rPr>
          <w:b/>
        </w:rPr>
        <w:t>Zrušovací ustanovení</w:t>
      </w:r>
    </w:p>
    <w:p w:rsidR="00F4535F" w:rsidRPr="00F4535F" w:rsidRDefault="00F4535F" w:rsidP="00CB5CEB">
      <w:pPr>
        <w:pStyle w:val="Prosttext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4535F">
        <w:rPr>
          <w:rFonts w:ascii="Times New Roman" w:hAnsi="Times New Roman"/>
          <w:sz w:val="24"/>
          <w:szCs w:val="24"/>
        </w:rPr>
        <w:t>Touto vyhláškou se ruší obecně závazná vyhláška</w:t>
      </w:r>
      <w:r w:rsidR="004D1287" w:rsidRPr="00F45238">
        <w:rPr>
          <w:rFonts w:ascii="Times New Roman" w:hAnsi="Times New Roman"/>
          <w:sz w:val="24"/>
          <w:szCs w:val="24"/>
        </w:rPr>
        <w:t xml:space="preserve"> obce </w:t>
      </w:r>
      <w:r w:rsidR="00C768EC">
        <w:rPr>
          <w:rFonts w:ascii="Times New Roman" w:hAnsi="Times New Roman"/>
          <w:sz w:val="24"/>
          <w:szCs w:val="24"/>
          <w:lang w:val="cs-CZ"/>
        </w:rPr>
        <w:t>Citonice</w:t>
      </w:r>
      <w:r w:rsidR="004D1287" w:rsidRPr="00F45238">
        <w:rPr>
          <w:rFonts w:ascii="Times New Roman" w:hAnsi="Times New Roman"/>
          <w:sz w:val="24"/>
          <w:szCs w:val="24"/>
        </w:rPr>
        <w:t xml:space="preserve"> č. </w:t>
      </w:r>
      <w:r w:rsidR="00C768EC">
        <w:rPr>
          <w:rFonts w:ascii="Times New Roman" w:hAnsi="Times New Roman"/>
          <w:sz w:val="24"/>
          <w:szCs w:val="24"/>
          <w:lang w:val="cs-CZ"/>
        </w:rPr>
        <w:t>9</w:t>
      </w:r>
      <w:r w:rsidR="004D1287" w:rsidRPr="00F45238">
        <w:rPr>
          <w:rFonts w:ascii="Times New Roman" w:hAnsi="Times New Roman"/>
          <w:sz w:val="24"/>
          <w:szCs w:val="24"/>
        </w:rPr>
        <w:t>/</w:t>
      </w:r>
      <w:r w:rsidR="0034446E">
        <w:rPr>
          <w:rFonts w:ascii="Times New Roman" w:hAnsi="Times New Roman"/>
          <w:sz w:val="24"/>
          <w:szCs w:val="24"/>
        </w:rPr>
        <w:t>20</w:t>
      </w:r>
      <w:r w:rsidR="00C768EC">
        <w:rPr>
          <w:rFonts w:ascii="Times New Roman" w:hAnsi="Times New Roman"/>
          <w:sz w:val="24"/>
          <w:szCs w:val="24"/>
          <w:lang w:val="cs-CZ"/>
        </w:rPr>
        <w:t>04</w:t>
      </w:r>
      <w:r w:rsidR="004D1287" w:rsidRPr="00F45238">
        <w:rPr>
          <w:rFonts w:ascii="Times New Roman" w:hAnsi="Times New Roman"/>
          <w:sz w:val="24"/>
          <w:szCs w:val="24"/>
        </w:rPr>
        <w:t xml:space="preserve"> </w:t>
      </w:r>
      <w:r w:rsidR="004D1287">
        <w:rPr>
          <w:rFonts w:ascii="Times New Roman" w:hAnsi="Times New Roman"/>
          <w:sz w:val="24"/>
          <w:szCs w:val="24"/>
        </w:rPr>
        <w:t>- P</w:t>
      </w:r>
      <w:r w:rsidR="004D1287" w:rsidRPr="00F45238">
        <w:rPr>
          <w:rFonts w:ascii="Times New Roman" w:hAnsi="Times New Roman"/>
          <w:sz w:val="24"/>
          <w:szCs w:val="24"/>
        </w:rPr>
        <w:t>ožární řád obce</w:t>
      </w:r>
      <w:r w:rsidR="00CB5CEB">
        <w:rPr>
          <w:rFonts w:ascii="Times New Roman" w:hAnsi="Times New Roman"/>
          <w:sz w:val="24"/>
          <w:szCs w:val="24"/>
        </w:rPr>
        <w:t xml:space="preserve"> </w:t>
      </w:r>
      <w:r w:rsidR="00C768EC">
        <w:rPr>
          <w:rFonts w:ascii="Times New Roman" w:hAnsi="Times New Roman"/>
          <w:sz w:val="24"/>
          <w:szCs w:val="24"/>
          <w:lang w:val="cs-CZ"/>
        </w:rPr>
        <w:t>Citonice</w:t>
      </w:r>
      <w:r w:rsidR="004D1287" w:rsidRPr="00F45238">
        <w:rPr>
          <w:rFonts w:ascii="Times New Roman" w:hAnsi="Times New Roman"/>
          <w:sz w:val="24"/>
          <w:szCs w:val="24"/>
        </w:rPr>
        <w:t xml:space="preserve">, schválená zastupitelstvem obce dne </w:t>
      </w:r>
      <w:r w:rsidR="00C768EC">
        <w:rPr>
          <w:rFonts w:ascii="Times New Roman" w:hAnsi="Times New Roman"/>
          <w:sz w:val="24"/>
          <w:szCs w:val="24"/>
          <w:lang w:val="cs-CZ"/>
        </w:rPr>
        <w:t>25</w:t>
      </w:r>
      <w:r w:rsidR="00B0650C">
        <w:rPr>
          <w:rFonts w:ascii="Times New Roman" w:hAnsi="Times New Roman"/>
          <w:sz w:val="24"/>
          <w:szCs w:val="24"/>
          <w:lang w:val="cs-CZ"/>
        </w:rPr>
        <w:t>.</w:t>
      </w:r>
      <w:r w:rsidR="0034446E">
        <w:rPr>
          <w:rFonts w:ascii="Times New Roman" w:hAnsi="Times New Roman"/>
          <w:sz w:val="24"/>
          <w:szCs w:val="24"/>
          <w:lang w:val="cs-CZ"/>
        </w:rPr>
        <w:t>2.20</w:t>
      </w:r>
      <w:r w:rsidR="00C768EC">
        <w:rPr>
          <w:rFonts w:ascii="Times New Roman" w:hAnsi="Times New Roman"/>
          <w:sz w:val="24"/>
          <w:szCs w:val="24"/>
          <w:lang w:val="cs-CZ"/>
        </w:rPr>
        <w:t>04</w:t>
      </w:r>
      <w:r w:rsidR="004D1287" w:rsidRPr="00F45238">
        <w:rPr>
          <w:rFonts w:ascii="Times New Roman" w:hAnsi="Times New Roman"/>
          <w:sz w:val="24"/>
          <w:szCs w:val="24"/>
        </w:rPr>
        <w:t>.</w:t>
      </w:r>
    </w:p>
    <w:p w:rsidR="00F4535F" w:rsidRPr="00F4535F" w:rsidRDefault="00F4535F" w:rsidP="00F4535F">
      <w:pPr>
        <w:keepNext/>
        <w:spacing w:before="240" w:after="60"/>
        <w:jc w:val="center"/>
        <w:outlineLvl w:val="3"/>
        <w:rPr>
          <w:b/>
          <w:iCs/>
        </w:rPr>
      </w:pPr>
      <w:r w:rsidRPr="00F4535F">
        <w:rPr>
          <w:b/>
          <w:iCs/>
        </w:rPr>
        <w:t>Čl. 1</w:t>
      </w:r>
      <w:r w:rsidR="004D1287">
        <w:rPr>
          <w:b/>
          <w:iCs/>
        </w:rPr>
        <w:t>0</w:t>
      </w:r>
    </w:p>
    <w:p w:rsidR="00F4535F" w:rsidRPr="00F4535F" w:rsidRDefault="00F4535F" w:rsidP="00F4535F">
      <w:pPr>
        <w:jc w:val="center"/>
        <w:rPr>
          <w:b/>
          <w:bCs/>
        </w:rPr>
      </w:pPr>
      <w:r w:rsidRPr="00F4535F">
        <w:rPr>
          <w:b/>
          <w:bCs/>
        </w:rPr>
        <w:t>Účinnost</w:t>
      </w:r>
    </w:p>
    <w:p w:rsidR="00C07C8A" w:rsidRDefault="00F4535F" w:rsidP="00C07C8A">
      <w:pPr>
        <w:widowControl w:val="0"/>
        <w:jc w:val="center"/>
      </w:pPr>
      <w:r w:rsidRPr="00F4535F">
        <w:t xml:space="preserve">Tato </w:t>
      </w:r>
      <w:r w:rsidR="00CB5CEB">
        <w:t xml:space="preserve">obecně závazná </w:t>
      </w:r>
      <w:r w:rsidRPr="00F4535F">
        <w:t xml:space="preserve">vyhláška nabývá účinnosti </w:t>
      </w:r>
      <w:r w:rsidR="00C07C8A">
        <w:t>počátkem patnáctého dne následujícího po dni jeho vyhlášení.</w:t>
      </w:r>
    </w:p>
    <w:p w:rsidR="00F4535F" w:rsidRDefault="00F4535F" w:rsidP="00F4535F"/>
    <w:p w:rsidR="00A16E98" w:rsidRDefault="00A16E98" w:rsidP="00F4535F"/>
    <w:p w:rsidR="00A16E98" w:rsidRPr="00F4535F" w:rsidRDefault="00A16E98" w:rsidP="00F4535F"/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</w:rPr>
      </w:pPr>
    </w:p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</w:rPr>
      </w:pPr>
      <w:r w:rsidRPr="00BA19F1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    </w:t>
      </w:r>
      <w:r w:rsidRPr="00BA19F1">
        <w:rPr>
          <w:rFonts w:ascii="Times New Roman" w:hAnsi="Times New Roman"/>
          <w:color w:val="000000"/>
          <w:sz w:val="24"/>
          <w:szCs w:val="24"/>
        </w:rPr>
        <w:tab/>
      </w:r>
      <w:r w:rsidRPr="00BA19F1">
        <w:rPr>
          <w:rFonts w:ascii="Times New Roman" w:hAnsi="Times New Roman"/>
          <w:color w:val="000000"/>
          <w:sz w:val="24"/>
          <w:szCs w:val="24"/>
        </w:rPr>
        <w:tab/>
      </w:r>
      <w:r w:rsidRPr="00BA19F1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r w:rsidRPr="00BA19F1">
        <w:rPr>
          <w:rFonts w:ascii="Times New Roman" w:hAnsi="Times New Roman"/>
          <w:color w:val="000000"/>
          <w:sz w:val="24"/>
          <w:szCs w:val="24"/>
        </w:rPr>
        <w:tab/>
        <w:t xml:space="preserve">            ............................................</w:t>
      </w:r>
    </w:p>
    <w:p w:rsidR="00C350EC" w:rsidRPr="00C768EC" w:rsidRDefault="00445A56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C768EC">
        <w:rPr>
          <w:rFonts w:ascii="Times New Roman" w:hAnsi="Times New Roman"/>
          <w:color w:val="000000"/>
          <w:sz w:val="24"/>
          <w:szCs w:val="24"/>
          <w:lang w:val="cs-CZ"/>
        </w:rPr>
        <w:t xml:space="preserve">Ing. Petr </w:t>
      </w:r>
      <w:proofErr w:type="spellStart"/>
      <w:r w:rsidR="00C768EC">
        <w:rPr>
          <w:rFonts w:ascii="Times New Roman" w:hAnsi="Times New Roman"/>
          <w:color w:val="000000"/>
          <w:sz w:val="24"/>
          <w:szCs w:val="24"/>
          <w:lang w:val="cs-CZ"/>
        </w:rPr>
        <w:t>Auer</w:t>
      </w:r>
      <w:proofErr w:type="spellEnd"/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  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C768EC">
        <w:rPr>
          <w:rFonts w:ascii="Times New Roman" w:hAnsi="Times New Roman"/>
          <w:color w:val="000000"/>
          <w:sz w:val="24"/>
          <w:szCs w:val="24"/>
          <w:lang w:val="cs-CZ"/>
        </w:rPr>
        <w:t>Marie Hanáková</w:t>
      </w:r>
    </w:p>
    <w:p w:rsidR="00C350EC" w:rsidRPr="00C768EC" w:rsidRDefault="00B0650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z w:val="24"/>
          <w:szCs w:val="24"/>
        </w:rPr>
        <w:t>místostarosta obce</w:t>
      </w:r>
      <w:r w:rsidR="00C768EC">
        <w:rPr>
          <w:rFonts w:ascii="Times New Roman" w:hAnsi="Times New Roman"/>
          <w:color w:val="000000"/>
          <w:sz w:val="24"/>
          <w:szCs w:val="24"/>
          <w:lang w:val="cs-CZ"/>
        </w:rPr>
        <w:t xml:space="preserve"> Citonice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="00C350EC" w:rsidRPr="00BA19F1">
        <w:rPr>
          <w:rFonts w:ascii="Times New Roman" w:hAnsi="Times New Roman"/>
          <w:color w:val="000000"/>
          <w:sz w:val="24"/>
          <w:szCs w:val="24"/>
        </w:rPr>
        <w:tab/>
        <w:t xml:space="preserve">                starostka obce </w:t>
      </w:r>
      <w:r w:rsidR="00C768EC">
        <w:rPr>
          <w:rFonts w:ascii="Times New Roman" w:hAnsi="Times New Roman"/>
          <w:color w:val="000000"/>
          <w:sz w:val="24"/>
          <w:szCs w:val="24"/>
          <w:lang w:val="cs-CZ"/>
        </w:rPr>
        <w:t>Citonice</w:t>
      </w:r>
    </w:p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</w:rPr>
      </w:pPr>
    </w:p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</w:rPr>
      </w:pPr>
    </w:p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</w:rPr>
      </w:pPr>
    </w:p>
    <w:p w:rsidR="00C350EC" w:rsidRPr="00BA19F1" w:rsidRDefault="00C350EC" w:rsidP="00C350EC">
      <w:pPr>
        <w:pStyle w:val="Prosttext"/>
        <w:tabs>
          <w:tab w:val="num" w:pos="0"/>
        </w:tabs>
        <w:rPr>
          <w:rFonts w:ascii="Times New Roman" w:hAnsi="Times New Roman"/>
          <w:color w:val="000000"/>
          <w:sz w:val="24"/>
          <w:szCs w:val="24"/>
        </w:rPr>
      </w:pPr>
    </w:p>
    <w:p w:rsidR="00C350EC" w:rsidRDefault="00C350EC" w:rsidP="00C350E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3E025A" w:rsidRDefault="003E025A" w:rsidP="00C350E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C350EC" w:rsidRDefault="00C350EC" w:rsidP="00C350E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C350EC" w:rsidRDefault="00C350EC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F92D02" w:rsidRDefault="00F92D02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AE56BF" w:rsidRDefault="00AE56BF" w:rsidP="00C350EC">
      <w:pPr>
        <w:jc w:val="both"/>
      </w:pPr>
    </w:p>
    <w:p w:rsidR="00F92D02" w:rsidRPr="00F4535F" w:rsidRDefault="00F92D02" w:rsidP="00F92D02">
      <w:pPr>
        <w:ind w:left="360"/>
        <w:jc w:val="both"/>
        <w:rPr>
          <w:color w:val="000000"/>
        </w:rPr>
      </w:pPr>
      <w:r>
        <w:rPr>
          <w:color w:val="000000"/>
        </w:rPr>
        <w:t xml:space="preserve">příloha č. 1 k Obecně závazné vyhlášce Požární řád obce Citonice </w:t>
      </w:r>
    </w:p>
    <w:p w:rsidR="00F92D02" w:rsidRDefault="00F92D02" w:rsidP="00F92D02">
      <w:pPr>
        <w:pStyle w:val="Prosttext"/>
        <w:ind w:left="360" w:firstLine="207"/>
        <w:jc w:val="both"/>
        <w:rPr>
          <w:rFonts w:ascii="Times New Roman" w:hAnsi="Times New Roman"/>
          <w:sz w:val="24"/>
          <w:szCs w:val="24"/>
        </w:rPr>
      </w:pPr>
    </w:p>
    <w:p w:rsidR="00F92D02" w:rsidRPr="009978FE" w:rsidRDefault="00F92D02" w:rsidP="00F92D02">
      <w:pPr>
        <w:pStyle w:val="Prosttext"/>
        <w:ind w:left="360" w:firstLine="207"/>
        <w:jc w:val="both"/>
        <w:rPr>
          <w:rFonts w:ascii="Times New Roman" w:hAnsi="Times New Roman"/>
          <w:color w:val="FF0000"/>
          <w:sz w:val="24"/>
          <w:szCs w:val="24"/>
        </w:rPr>
      </w:pPr>
      <w:r w:rsidRPr="00F45238">
        <w:rPr>
          <w:rFonts w:ascii="Times New Roman" w:hAnsi="Times New Roman"/>
          <w:sz w:val="24"/>
          <w:szCs w:val="24"/>
        </w:rPr>
        <w:t>Dislokace JPO: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cs-CZ"/>
        </w:rPr>
        <w:t>Citonice</w:t>
      </w:r>
      <w:r w:rsidRPr="009978FE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F92D02" w:rsidRPr="00AE56BF" w:rsidRDefault="00F92D02" w:rsidP="00F92D02">
      <w:pPr>
        <w:pStyle w:val="Prosttext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AE56BF">
        <w:rPr>
          <w:rFonts w:ascii="Times New Roman" w:hAnsi="Times New Roman"/>
          <w:sz w:val="24"/>
          <w:szCs w:val="24"/>
        </w:rPr>
        <w:t xml:space="preserve">Kategorie JPO:     </w:t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  <w:t>V</w:t>
      </w:r>
    </w:p>
    <w:p w:rsidR="00F92D02" w:rsidRPr="00AE56BF" w:rsidRDefault="00F92D02" w:rsidP="00F92D02">
      <w:pPr>
        <w:pStyle w:val="Prosttext"/>
        <w:ind w:left="360" w:firstLine="207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</w:rPr>
        <w:t xml:space="preserve">Počet členů:      </w:t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  <w:lang w:val="cs-CZ"/>
        </w:rPr>
        <w:t>7</w:t>
      </w:r>
    </w:p>
    <w:p w:rsidR="00F92D02" w:rsidRPr="00AE56BF" w:rsidRDefault="00F92D02" w:rsidP="00F92D02">
      <w:pPr>
        <w:pStyle w:val="Prosttext"/>
        <w:ind w:left="360" w:firstLine="207"/>
        <w:jc w:val="both"/>
        <w:rPr>
          <w:rFonts w:ascii="Times New Roman" w:hAnsi="Times New Roman"/>
          <w:sz w:val="24"/>
          <w:szCs w:val="24"/>
        </w:rPr>
      </w:pPr>
      <w:r w:rsidRPr="00AE56BF">
        <w:rPr>
          <w:rFonts w:ascii="Times New Roman" w:hAnsi="Times New Roman"/>
          <w:sz w:val="24"/>
          <w:szCs w:val="24"/>
        </w:rPr>
        <w:t xml:space="preserve">Min. počet členů v pohotovosti:       </w:t>
      </w:r>
      <w:r w:rsidRPr="00AE56BF">
        <w:rPr>
          <w:rFonts w:ascii="Times New Roman" w:hAnsi="Times New Roman"/>
          <w:sz w:val="24"/>
          <w:szCs w:val="24"/>
        </w:rPr>
        <w:tab/>
      </w:r>
      <w:r w:rsidRPr="00AE56BF">
        <w:rPr>
          <w:rFonts w:ascii="Times New Roman" w:hAnsi="Times New Roman"/>
          <w:sz w:val="24"/>
          <w:szCs w:val="24"/>
        </w:rPr>
        <w:tab/>
        <w:t>4</w:t>
      </w:r>
    </w:p>
    <w:p w:rsidR="00E41A51" w:rsidRPr="00AE56BF" w:rsidRDefault="00F92D0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</w:rPr>
      </w:pPr>
      <w:r w:rsidRPr="00AE56BF">
        <w:rPr>
          <w:rFonts w:ascii="Times New Roman" w:hAnsi="Times New Roman"/>
          <w:sz w:val="24"/>
          <w:szCs w:val="24"/>
        </w:rPr>
        <w:t>Požární technika a věcné prostředky PO:</w:t>
      </w:r>
      <w:r w:rsidRPr="00AE56BF">
        <w:rPr>
          <w:rFonts w:ascii="Times New Roman" w:hAnsi="Times New Roman"/>
          <w:sz w:val="24"/>
          <w:szCs w:val="24"/>
        </w:rPr>
        <w:tab/>
      </w:r>
    </w:p>
    <w:p w:rsidR="00F92D02" w:rsidRPr="00AE56BF" w:rsidRDefault="00F92D0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  <w:lang w:val="cs-CZ"/>
        </w:rPr>
        <w:t xml:space="preserve">FORD Tranzit kombi L2 350, SPZ 2BL6464, rok výroby </w:t>
      </w:r>
      <w:r w:rsidR="00E41A51" w:rsidRPr="00AE56BF">
        <w:rPr>
          <w:rFonts w:ascii="Times New Roman" w:hAnsi="Times New Roman"/>
          <w:sz w:val="24"/>
          <w:szCs w:val="24"/>
          <w:lang w:val="cs-CZ"/>
        </w:rPr>
        <w:t>2020</w:t>
      </w:r>
    </w:p>
    <w:p w:rsidR="00CA3852" w:rsidRPr="00AE56BF" w:rsidRDefault="00CA385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  <w:lang w:val="cs-CZ"/>
        </w:rPr>
        <w:t>Přívěs nákladní, SPZ 6B16575, rok výroby 2009</w:t>
      </w:r>
    </w:p>
    <w:p w:rsidR="00CA3852" w:rsidRPr="00AE56BF" w:rsidRDefault="00CA385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  <w:lang w:val="cs-CZ"/>
        </w:rPr>
        <w:t xml:space="preserve">Požární stříkačka </w:t>
      </w:r>
      <w:proofErr w:type="spellStart"/>
      <w:r w:rsidRPr="00AE56BF">
        <w:rPr>
          <w:rFonts w:ascii="Times New Roman" w:hAnsi="Times New Roman"/>
          <w:sz w:val="24"/>
          <w:szCs w:val="24"/>
          <w:lang w:val="cs-CZ"/>
        </w:rPr>
        <w:t>Tohatsu</w:t>
      </w:r>
      <w:proofErr w:type="spellEnd"/>
      <w:r w:rsidRPr="00AE56BF">
        <w:rPr>
          <w:rFonts w:ascii="Times New Roman" w:hAnsi="Times New Roman"/>
          <w:sz w:val="24"/>
          <w:szCs w:val="24"/>
          <w:lang w:val="cs-CZ"/>
        </w:rPr>
        <w:t xml:space="preserve"> 8</w:t>
      </w:r>
    </w:p>
    <w:p w:rsidR="00CA3852" w:rsidRPr="00AE56BF" w:rsidRDefault="00CA385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  <w:lang w:val="cs-CZ"/>
        </w:rPr>
        <w:t>Hadice 4xC52 +  3xB75 kované</w:t>
      </w:r>
    </w:p>
    <w:p w:rsidR="00F92D02" w:rsidRPr="00AE56BF" w:rsidRDefault="00CA3852" w:rsidP="00F92D02">
      <w:pPr>
        <w:pStyle w:val="Prosttext"/>
        <w:ind w:left="4947" w:hanging="4380"/>
        <w:jc w:val="both"/>
        <w:rPr>
          <w:rFonts w:ascii="Times New Roman" w:hAnsi="Times New Roman"/>
          <w:sz w:val="24"/>
          <w:szCs w:val="24"/>
          <w:lang w:val="cs-CZ"/>
        </w:rPr>
      </w:pPr>
      <w:r w:rsidRPr="00AE56BF">
        <w:rPr>
          <w:rFonts w:ascii="Times New Roman" w:hAnsi="Times New Roman"/>
          <w:sz w:val="24"/>
          <w:szCs w:val="24"/>
          <w:lang w:val="cs-CZ"/>
        </w:rPr>
        <w:t>PMČ – Pavliš, rok výroby 2010</w:t>
      </w:r>
      <w:r w:rsidR="00E41A51" w:rsidRPr="00AE56BF">
        <w:rPr>
          <w:rFonts w:ascii="Times New Roman" w:hAnsi="Times New Roman"/>
          <w:sz w:val="24"/>
          <w:szCs w:val="24"/>
          <w:lang w:val="cs-CZ"/>
        </w:rPr>
        <w:tab/>
      </w:r>
    </w:p>
    <w:p w:rsidR="00F92D02" w:rsidRPr="009978FE" w:rsidRDefault="00F92D02" w:rsidP="00CA3852">
      <w:pPr>
        <w:pStyle w:val="Prosttext"/>
        <w:ind w:left="360" w:firstLine="207"/>
        <w:jc w:val="both"/>
        <w:rPr>
          <w:color w:val="FF0000"/>
        </w:rPr>
      </w:pPr>
      <w:r>
        <w:rPr>
          <w:rFonts w:ascii="Times New Roman" w:hAnsi="Times New Roman"/>
          <w:color w:val="FF0000"/>
          <w:sz w:val="24"/>
          <w:szCs w:val="24"/>
          <w:lang w:val="cs-CZ"/>
        </w:rPr>
        <w:tab/>
      </w:r>
      <w:r>
        <w:rPr>
          <w:rFonts w:ascii="Times New Roman" w:hAnsi="Times New Roman"/>
          <w:color w:val="FF0000"/>
          <w:sz w:val="24"/>
          <w:szCs w:val="24"/>
          <w:lang w:val="cs-CZ"/>
        </w:rPr>
        <w:tab/>
      </w:r>
      <w:r>
        <w:rPr>
          <w:rFonts w:ascii="Times New Roman" w:hAnsi="Times New Roman"/>
          <w:color w:val="FF0000"/>
          <w:sz w:val="24"/>
          <w:szCs w:val="24"/>
          <w:lang w:val="cs-CZ"/>
        </w:rPr>
        <w:tab/>
      </w:r>
      <w:r>
        <w:rPr>
          <w:rFonts w:ascii="Times New Roman" w:hAnsi="Times New Roman"/>
          <w:color w:val="FF0000"/>
          <w:sz w:val="24"/>
          <w:szCs w:val="24"/>
          <w:lang w:val="cs-CZ"/>
        </w:rPr>
        <w:tab/>
      </w:r>
      <w:r>
        <w:rPr>
          <w:rFonts w:ascii="Times New Roman" w:hAnsi="Times New Roman"/>
          <w:color w:val="FF0000"/>
          <w:sz w:val="24"/>
          <w:szCs w:val="24"/>
          <w:lang w:val="cs-CZ"/>
        </w:rPr>
        <w:tab/>
      </w:r>
    </w:p>
    <w:sectPr w:rsidR="00F92D02" w:rsidRPr="009978FE" w:rsidSect="0097630B">
      <w:pgSz w:w="11906" w:h="16838"/>
      <w:pgMar w:top="1304" w:right="11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07" w:rsidRDefault="003A1107" w:rsidP="00F4535F">
      <w:r>
        <w:separator/>
      </w:r>
    </w:p>
  </w:endnote>
  <w:endnote w:type="continuationSeparator" w:id="0">
    <w:p w:rsidR="003A1107" w:rsidRDefault="003A1107" w:rsidP="00F4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07" w:rsidRDefault="003A1107" w:rsidP="00F4535F">
      <w:r>
        <w:separator/>
      </w:r>
    </w:p>
  </w:footnote>
  <w:footnote w:type="continuationSeparator" w:id="0">
    <w:p w:rsidR="003A1107" w:rsidRDefault="003A1107" w:rsidP="00F4535F">
      <w:r>
        <w:continuationSeparator/>
      </w:r>
    </w:p>
  </w:footnote>
  <w:footnote w:id="1">
    <w:p w:rsidR="00F4535F" w:rsidRPr="002E56B5" w:rsidRDefault="00F4535F" w:rsidP="00F4535F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10B7"/>
    <w:multiLevelType w:val="hybridMultilevel"/>
    <w:tmpl w:val="6D26B00A"/>
    <w:lvl w:ilvl="0" w:tplc="2690EA7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3F8B"/>
    <w:multiLevelType w:val="hybridMultilevel"/>
    <w:tmpl w:val="79B0C18E"/>
    <w:lvl w:ilvl="0" w:tplc="3266E3CC">
      <w:start w:val="1"/>
      <w:numFmt w:val="decimal"/>
      <w:lvlText w:val="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7D15"/>
    <w:multiLevelType w:val="hybridMultilevel"/>
    <w:tmpl w:val="52D41A52"/>
    <w:lvl w:ilvl="0" w:tplc="3266E3CC">
      <w:start w:val="3"/>
      <w:numFmt w:val="decimal"/>
      <w:lvlText w:val="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17"/>
  </w:num>
  <w:num w:numId="9">
    <w:abstractNumId w:val="6"/>
  </w:num>
  <w:num w:numId="10">
    <w:abstractNumId w:val="10"/>
  </w:num>
  <w:num w:numId="11">
    <w:abstractNumId w:val="18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57"/>
    <w:rsid w:val="00005E72"/>
    <w:rsid w:val="000061D9"/>
    <w:rsid w:val="00010C3F"/>
    <w:rsid w:val="00047947"/>
    <w:rsid w:val="00056D84"/>
    <w:rsid w:val="000748D8"/>
    <w:rsid w:val="000940AB"/>
    <w:rsid w:val="000B097F"/>
    <w:rsid w:val="000C0213"/>
    <w:rsid w:val="00100619"/>
    <w:rsid w:val="001313FD"/>
    <w:rsid w:val="00135F1E"/>
    <w:rsid w:val="00137804"/>
    <w:rsid w:val="0014279F"/>
    <w:rsid w:val="00143B72"/>
    <w:rsid w:val="00174F94"/>
    <w:rsid w:val="00182317"/>
    <w:rsid w:val="00191A27"/>
    <w:rsid w:val="00191D7D"/>
    <w:rsid w:val="001A5508"/>
    <w:rsid w:val="001C0446"/>
    <w:rsid w:val="001E55C0"/>
    <w:rsid w:val="001F3378"/>
    <w:rsid w:val="001F5B83"/>
    <w:rsid w:val="00221178"/>
    <w:rsid w:val="002249BB"/>
    <w:rsid w:val="00234954"/>
    <w:rsid w:val="0024313F"/>
    <w:rsid w:val="00251FE2"/>
    <w:rsid w:val="0025426C"/>
    <w:rsid w:val="00255330"/>
    <w:rsid w:val="00276A9A"/>
    <w:rsid w:val="00277A50"/>
    <w:rsid w:val="002A6BB1"/>
    <w:rsid w:val="002C51CB"/>
    <w:rsid w:val="002D1A2A"/>
    <w:rsid w:val="002E1B61"/>
    <w:rsid w:val="002E45ED"/>
    <w:rsid w:val="002F6AA7"/>
    <w:rsid w:val="00304EE7"/>
    <w:rsid w:val="00324A3A"/>
    <w:rsid w:val="0033538D"/>
    <w:rsid w:val="00342760"/>
    <w:rsid w:val="0034446E"/>
    <w:rsid w:val="00352575"/>
    <w:rsid w:val="00362805"/>
    <w:rsid w:val="00366EC8"/>
    <w:rsid w:val="0036704F"/>
    <w:rsid w:val="00377FEE"/>
    <w:rsid w:val="00383479"/>
    <w:rsid w:val="003901FD"/>
    <w:rsid w:val="003A1107"/>
    <w:rsid w:val="003C69BF"/>
    <w:rsid w:val="003C7CAC"/>
    <w:rsid w:val="003E025A"/>
    <w:rsid w:val="003E71C7"/>
    <w:rsid w:val="00425D50"/>
    <w:rsid w:val="00430431"/>
    <w:rsid w:val="00431FA0"/>
    <w:rsid w:val="00435014"/>
    <w:rsid w:val="00436452"/>
    <w:rsid w:val="00445A56"/>
    <w:rsid w:val="004672F7"/>
    <w:rsid w:val="00492CD9"/>
    <w:rsid w:val="0049498C"/>
    <w:rsid w:val="004A1C30"/>
    <w:rsid w:val="004B1C04"/>
    <w:rsid w:val="004B2B47"/>
    <w:rsid w:val="004B5A92"/>
    <w:rsid w:val="004C76ED"/>
    <w:rsid w:val="004D1287"/>
    <w:rsid w:val="004F7D41"/>
    <w:rsid w:val="0051032C"/>
    <w:rsid w:val="005351BE"/>
    <w:rsid w:val="00566652"/>
    <w:rsid w:val="005A51A0"/>
    <w:rsid w:val="005B1EE8"/>
    <w:rsid w:val="005D5C0B"/>
    <w:rsid w:val="005F4582"/>
    <w:rsid w:val="006207E7"/>
    <w:rsid w:val="006276D6"/>
    <w:rsid w:val="006411A4"/>
    <w:rsid w:val="0065128A"/>
    <w:rsid w:val="00671D52"/>
    <w:rsid w:val="00675C55"/>
    <w:rsid w:val="00686589"/>
    <w:rsid w:val="006865B3"/>
    <w:rsid w:val="006B5E43"/>
    <w:rsid w:val="006B7AAE"/>
    <w:rsid w:val="007200AB"/>
    <w:rsid w:val="00772F3B"/>
    <w:rsid w:val="007D52B1"/>
    <w:rsid w:val="007F75FE"/>
    <w:rsid w:val="00832DFD"/>
    <w:rsid w:val="00871094"/>
    <w:rsid w:val="00877C70"/>
    <w:rsid w:val="0088469D"/>
    <w:rsid w:val="00891F6F"/>
    <w:rsid w:val="008B1B95"/>
    <w:rsid w:val="008B32A1"/>
    <w:rsid w:val="008C7DA8"/>
    <w:rsid w:val="008D56D9"/>
    <w:rsid w:val="008E5EE6"/>
    <w:rsid w:val="008F3999"/>
    <w:rsid w:val="00910208"/>
    <w:rsid w:val="00913C1F"/>
    <w:rsid w:val="00917FF8"/>
    <w:rsid w:val="00925D86"/>
    <w:rsid w:val="00940124"/>
    <w:rsid w:val="009579C4"/>
    <w:rsid w:val="0097630B"/>
    <w:rsid w:val="00983A53"/>
    <w:rsid w:val="009844A4"/>
    <w:rsid w:val="009978FE"/>
    <w:rsid w:val="009C0814"/>
    <w:rsid w:val="009C1DE7"/>
    <w:rsid w:val="009F51EC"/>
    <w:rsid w:val="00A16E98"/>
    <w:rsid w:val="00A41E50"/>
    <w:rsid w:val="00A66DC4"/>
    <w:rsid w:val="00A71B78"/>
    <w:rsid w:val="00A74A3F"/>
    <w:rsid w:val="00A9419B"/>
    <w:rsid w:val="00AA0034"/>
    <w:rsid w:val="00AE56BF"/>
    <w:rsid w:val="00B0650C"/>
    <w:rsid w:val="00B16847"/>
    <w:rsid w:val="00B22657"/>
    <w:rsid w:val="00B40F6B"/>
    <w:rsid w:val="00B66C8E"/>
    <w:rsid w:val="00BA1C26"/>
    <w:rsid w:val="00BC52DB"/>
    <w:rsid w:val="00BD54C8"/>
    <w:rsid w:val="00BD5C8D"/>
    <w:rsid w:val="00BD6F91"/>
    <w:rsid w:val="00BE4C46"/>
    <w:rsid w:val="00BE6B6D"/>
    <w:rsid w:val="00C07C8A"/>
    <w:rsid w:val="00C14823"/>
    <w:rsid w:val="00C350EC"/>
    <w:rsid w:val="00C4270C"/>
    <w:rsid w:val="00C47AED"/>
    <w:rsid w:val="00C768EC"/>
    <w:rsid w:val="00CA3852"/>
    <w:rsid w:val="00CB0F33"/>
    <w:rsid w:val="00CB2A8A"/>
    <w:rsid w:val="00CB5CEB"/>
    <w:rsid w:val="00CC42E7"/>
    <w:rsid w:val="00CE28F4"/>
    <w:rsid w:val="00CE54D8"/>
    <w:rsid w:val="00CF1CDD"/>
    <w:rsid w:val="00CF6746"/>
    <w:rsid w:val="00D346D1"/>
    <w:rsid w:val="00D43B26"/>
    <w:rsid w:val="00D44307"/>
    <w:rsid w:val="00D730E5"/>
    <w:rsid w:val="00D7648A"/>
    <w:rsid w:val="00D77E36"/>
    <w:rsid w:val="00D952FB"/>
    <w:rsid w:val="00DB60A8"/>
    <w:rsid w:val="00DB7057"/>
    <w:rsid w:val="00DC2BBE"/>
    <w:rsid w:val="00DD4313"/>
    <w:rsid w:val="00E03611"/>
    <w:rsid w:val="00E2573B"/>
    <w:rsid w:val="00E3062C"/>
    <w:rsid w:val="00E32013"/>
    <w:rsid w:val="00E32E6F"/>
    <w:rsid w:val="00E35496"/>
    <w:rsid w:val="00E41A51"/>
    <w:rsid w:val="00ED128D"/>
    <w:rsid w:val="00ED3F9B"/>
    <w:rsid w:val="00ED44BC"/>
    <w:rsid w:val="00EF106D"/>
    <w:rsid w:val="00EF4335"/>
    <w:rsid w:val="00F2593B"/>
    <w:rsid w:val="00F40471"/>
    <w:rsid w:val="00F41B0C"/>
    <w:rsid w:val="00F45238"/>
    <w:rsid w:val="00F4535F"/>
    <w:rsid w:val="00F770E8"/>
    <w:rsid w:val="00F869A4"/>
    <w:rsid w:val="00F92D02"/>
    <w:rsid w:val="00FA5AA2"/>
    <w:rsid w:val="00FA5B89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D77A0-5FC4-44C6-8708-AAD99CB5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2D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sid w:val="00B22657"/>
    <w:rPr>
      <w:rFonts w:ascii="Courier New" w:hAnsi="Courier New"/>
      <w:sz w:val="20"/>
      <w:szCs w:val="20"/>
      <w:lang w:val="x-none" w:eastAsia="x-none"/>
    </w:rPr>
  </w:style>
  <w:style w:type="paragraph" w:customStyle="1" w:styleId="nzevzkona">
    <w:name w:val="název zákona"/>
    <w:basedOn w:val="Nzev"/>
    <w:rsid w:val="00E2573B"/>
    <w:rPr>
      <w:rFonts w:ascii="Cambria" w:hAnsi="Cambria" w:cs="Cambria"/>
    </w:rPr>
  </w:style>
  <w:style w:type="character" w:customStyle="1" w:styleId="ProsttextChar">
    <w:name w:val="Prostý text Char"/>
    <w:link w:val="Prosttext"/>
    <w:rsid w:val="00E2573B"/>
    <w:rPr>
      <w:rFonts w:ascii="Courier New" w:hAnsi="Courier New" w:cs="Courier New"/>
    </w:rPr>
  </w:style>
  <w:style w:type="paragraph" w:styleId="Nzev">
    <w:name w:val="Title"/>
    <w:basedOn w:val="Normln"/>
    <w:next w:val="Normln"/>
    <w:link w:val="NzevChar"/>
    <w:qFormat/>
    <w:rsid w:val="00E2573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2573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A74A3F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link w:val="TextpoznpodarouChar"/>
    <w:rsid w:val="00F453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535F"/>
  </w:style>
  <w:style w:type="character" w:styleId="Znakapoznpodarou">
    <w:name w:val="footnote reference"/>
    <w:rsid w:val="00F4535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7057"/>
    <w:pPr>
      <w:ind w:left="708"/>
    </w:pPr>
  </w:style>
  <w:style w:type="paragraph" w:styleId="Textbubliny">
    <w:name w:val="Balloon Text"/>
    <w:basedOn w:val="Normln"/>
    <w:link w:val="TextbublinyChar"/>
    <w:rsid w:val="00BD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D6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F60F-D16E-4A80-9722-0796D9B3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PRO MÍSTNÍ OHLAŠOVNU POŽÁRU</vt:lpstr>
    </vt:vector>
  </TitlesOfParts>
  <Company>obecní úřad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PRO MÍSTNÍ OHLAŠOVNU POŽÁRU</dc:title>
  <dc:subject/>
  <dc:creator>Obec Zbizuby</dc:creator>
  <cp:keywords/>
  <cp:lastModifiedBy>Obec Citonice</cp:lastModifiedBy>
  <cp:revision>2</cp:revision>
  <cp:lastPrinted>2024-04-11T14:12:00Z</cp:lastPrinted>
  <dcterms:created xsi:type="dcterms:W3CDTF">2024-06-03T04:32:00Z</dcterms:created>
  <dcterms:modified xsi:type="dcterms:W3CDTF">2024-06-03T04:32:00Z</dcterms:modified>
</cp:coreProperties>
</file>