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9D0" w:rsidRDefault="006639D0" w:rsidP="00AF06C4">
      <w:pPr>
        <w:spacing w:line="312" w:lineRule="auto"/>
      </w:pPr>
      <w:bookmarkStart w:id="0" w:name="_GoBack"/>
      <w:bookmarkEnd w:id="0"/>
    </w:p>
    <w:tbl>
      <w:tblPr>
        <w:tblpPr w:leftFromText="141" w:rightFromText="141" w:vertAnchor="text" w:horzAnchor="margin" w:tblpXSpec="right" w:tblpY="-1798"/>
        <w:tblW w:w="0" w:type="auto"/>
        <w:tblLook w:val="01E0" w:firstRow="1" w:lastRow="1" w:firstColumn="1" w:lastColumn="1" w:noHBand="0" w:noVBand="0"/>
      </w:tblPr>
      <w:tblGrid>
        <w:gridCol w:w="3327"/>
      </w:tblGrid>
      <w:tr w:rsidR="00B521BF" w:rsidRPr="00CD4782" w:rsidTr="004B28F9">
        <w:tc>
          <w:tcPr>
            <w:tcW w:w="0" w:type="auto"/>
          </w:tcPr>
          <w:tbl>
            <w:tblPr>
              <w:tblpPr w:leftFromText="141" w:rightFromText="141" w:vertAnchor="text" w:horzAnchor="margin" w:tblpXSpec="right" w:tblpY="-1798"/>
              <w:tblW w:w="2587" w:type="dxa"/>
              <w:tblLook w:val="01E0" w:firstRow="1" w:lastRow="1" w:firstColumn="1" w:lastColumn="1" w:noHBand="0" w:noVBand="0"/>
            </w:tblPr>
            <w:tblGrid>
              <w:gridCol w:w="3111"/>
            </w:tblGrid>
            <w:tr w:rsidR="00B521BF" w:rsidRPr="007E1E0D" w:rsidTr="00B521BF">
              <w:trPr>
                <w:trHeight w:val="464"/>
              </w:trPr>
              <w:tc>
                <w:tcPr>
                  <w:tcW w:w="0" w:type="auto"/>
                </w:tcPr>
                <w:p w:rsidR="00B521BF" w:rsidRPr="007E1E0D" w:rsidRDefault="00B521BF" w:rsidP="00AF06C4">
                  <w:pPr>
                    <w:tabs>
                      <w:tab w:val="left" w:pos="405"/>
                      <w:tab w:val="left" w:pos="1095"/>
                      <w:tab w:val="left" w:pos="1230"/>
                      <w:tab w:val="center" w:pos="1692"/>
                    </w:tabs>
                    <w:spacing w:line="312" w:lineRule="auto"/>
                    <w:jc w:val="center"/>
                    <w:rPr>
                      <w:rFonts w:ascii="CKGinis" w:hAnsi="CKGinis" w:cs="Arial"/>
                      <w:sz w:val="72"/>
                      <w:szCs w:val="72"/>
                    </w:rPr>
                  </w:pPr>
                  <w:bookmarkStart w:id="1" w:name="ssl_pid"/>
                  <w:r w:rsidRPr="007E1E0D">
                    <w:rPr>
                      <w:rFonts w:ascii="CKGinis" w:hAnsi="CKGinis"/>
                      <w:bCs/>
                      <w:sz w:val="72"/>
                    </w:rPr>
                    <w:t>*</w:t>
                  </w:r>
                  <w:r w:rsidRPr="007E1E0D">
                    <w:rPr>
                      <w:rFonts w:ascii="CKGinis" w:hAnsi="CKGinis"/>
                      <w:bCs/>
                      <w:sz w:val="72"/>
                    </w:rPr>
                    <w:fldChar w:fldCharType="begin">
                      <w:ffData>
                        <w:name w:val="ssl_pid"/>
                        <w:enabled w:val="0"/>
                        <w:calcOnExit w:val="0"/>
                        <w:textInput>
                          <w:default w:val="MVCRX06MR387"/>
                        </w:textInput>
                      </w:ffData>
                    </w:fldChar>
                  </w:r>
                  <w:r w:rsidRPr="007E1E0D">
                    <w:rPr>
                      <w:rFonts w:ascii="CKGinis" w:hAnsi="CKGinis"/>
                      <w:bCs/>
                      <w:sz w:val="72"/>
                    </w:rPr>
                    <w:instrText xml:space="preserve"> FORMTEXT </w:instrText>
                  </w:r>
                  <w:r w:rsidRPr="007E1E0D">
                    <w:rPr>
                      <w:rFonts w:ascii="CKGinis" w:hAnsi="CKGinis"/>
                      <w:bCs/>
                      <w:sz w:val="72"/>
                    </w:rPr>
                  </w:r>
                  <w:r w:rsidRPr="007E1E0D">
                    <w:rPr>
                      <w:rFonts w:ascii="CKGinis" w:hAnsi="CKGinis"/>
                      <w:bCs/>
                      <w:sz w:val="72"/>
                    </w:rPr>
                    <w:fldChar w:fldCharType="separate"/>
                  </w:r>
                  <w:r w:rsidR="00D217D8">
                    <w:rPr>
                      <w:rFonts w:ascii="CKGinis" w:hAnsi="CKGinis"/>
                      <w:bCs/>
                      <w:sz w:val="72"/>
                    </w:rPr>
                    <w:t>MVCRX06MR387</w:t>
                  </w:r>
                  <w:r w:rsidRPr="007E1E0D">
                    <w:rPr>
                      <w:rFonts w:ascii="CKGinis" w:hAnsi="CKGinis"/>
                      <w:bCs/>
                      <w:sz w:val="72"/>
                    </w:rPr>
                    <w:fldChar w:fldCharType="end"/>
                  </w:r>
                  <w:bookmarkEnd w:id="1"/>
                  <w:r w:rsidRPr="007E1E0D">
                    <w:rPr>
                      <w:rFonts w:ascii="CKGinis" w:hAnsi="CKGinis"/>
                      <w:bCs/>
                      <w:sz w:val="72"/>
                    </w:rPr>
                    <w:t>*</w:t>
                  </w:r>
                </w:p>
              </w:tc>
            </w:tr>
            <w:bookmarkStart w:id="2" w:name="ssl_pid1"/>
            <w:tr w:rsidR="00B521BF" w:rsidRPr="007E1E0D" w:rsidTr="00B521BF">
              <w:trPr>
                <w:trHeight w:val="114"/>
              </w:trPr>
              <w:tc>
                <w:tcPr>
                  <w:tcW w:w="0" w:type="auto"/>
                </w:tcPr>
                <w:p w:rsidR="00B521BF" w:rsidRPr="007E1E0D" w:rsidRDefault="00B521BF" w:rsidP="00AF06C4">
                  <w:pPr>
                    <w:spacing w:line="312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1E0D">
                    <w:rPr>
                      <w:rFonts w:ascii="Arial" w:hAnsi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ssl_pid1"/>
                        <w:enabled w:val="0"/>
                        <w:calcOnExit w:val="0"/>
                        <w:textInput>
                          <w:default w:val="MVCRX06MR387"/>
                        </w:textInput>
                      </w:ffData>
                    </w:fldChar>
                  </w:r>
                  <w:r w:rsidRPr="007E1E0D">
                    <w:rPr>
                      <w:rFonts w:ascii="Arial" w:hAnsi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7E1E0D">
                    <w:rPr>
                      <w:rFonts w:ascii="Arial" w:hAnsi="Arial"/>
                      <w:bCs/>
                      <w:sz w:val="20"/>
                      <w:szCs w:val="20"/>
                    </w:rPr>
                  </w:r>
                  <w:r w:rsidRPr="007E1E0D">
                    <w:rPr>
                      <w:rFonts w:ascii="Arial" w:hAnsi="Arial"/>
                      <w:bCs/>
                      <w:sz w:val="20"/>
                      <w:szCs w:val="20"/>
                    </w:rPr>
                    <w:fldChar w:fldCharType="separate"/>
                  </w:r>
                  <w:r w:rsidR="00D217D8">
                    <w:rPr>
                      <w:rFonts w:ascii="Arial" w:hAnsi="Arial"/>
                      <w:bCs/>
                      <w:sz w:val="20"/>
                      <w:szCs w:val="20"/>
                    </w:rPr>
                    <w:t>MVCRX06MR387</w:t>
                  </w:r>
                  <w:r w:rsidRPr="007E1E0D">
                    <w:rPr>
                      <w:rFonts w:ascii="Arial" w:hAnsi="Arial"/>
                      <w:bCs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B521BF" w:rsidRPr="007E1E0D" w:rsidTr="00B521BF">
              <w:trPr>
                <w:trHeight w:val="122"/>
              </w:trPr>
              <w:tc>
                <w:tcPr>
                  <w:tcW w:w="0" w:type="auto"/>
                </w:tcPr>
                <w:p w:rsidR="00B521BF" w:rsidRPr="007E1E0D" w:rsidRDefault="00B521BF" w:rsidP="00AF06C4">
                  <w:pPr>
                    <w:pStyle w:val="Text"/>
                    <w:spacing w:line="312" w:lineRule="auto"/>
                    <w:jc w:val="center"/>
                    <w:rPr>
                      <w:sz w:val="20"/>
                      <w:szCs w:val="20"/>
                    </w:rPr>
                  </w:pPr>
                  <w:r w:rsidRPr="007E1E0D">
                    <w:rPr>
                      <w:sz w:val="20"/>
                      <w:szCs w:val="20"/>
                    </w:rPr>
                    <w:t>prvotní identifikátor</w:t>
                  </w:r>
                </w:p>
              </w:tc>
            </w:tr>
          </w:tbl>
          <w:p w:rsidR="00B521BF" w:rsidRDefault="00B521BF" w:rsidP="00AF06C4">
            <w:pPr>
              <w:spacing w:line="312" w:lineRule="auto"/>
            </w:pPr>
          </w:p>
        </w:tc>
      </w:tr>
    </w:tbl>
    <w:bookmarkStart w:id="3" w:name="orj_ofic_nazev"/>
    <w:p w:rsidR="0042290C" w:rsidRPr="008321E0" w:rsidRDefault="00DA5100" w:rsidP="00AF06C4">
      <w:pPr>
        <w:pStyle w:val="Text"/>
        <w:spacing w:line="312" w:lineRule="auto"/>
      </w:pPr>
      <w:r>
        <w:rPr>
          <w:bCs/>
        </w:rPr>
        <w:fldChar w:fldCharType="begin">
          <w:ffData>
            <w:name w:val="orj_ofic_nazev"/>
            <w:enabled w:val="0"/>
            <w:calcOnExit w:val="0"/>
            <w:textInput>
              <w:default w:val="odbor veřejné správy, dozoru a kontroly"/>
            </w:textInput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 w:rsidR="00D217D8">
        <w:rPr>
          <w:bCs/>
        </w:rPr>
        <w:t>odbor veřejné správy, dozoru a kontroly</w:t>
      </w:r>
      <w:r>
        <w:rPr>
          <w:bCs/>
        </w:rPr>
        <w:fldChar w:fldCharType="end"/>
      </w:r>
      <w:bookmarkEnd w:id="3"/>
    </w:p>
    <w:bookmarkStart w:id="4" w:name="isu_ob_adr4"/>
    <w:p w:rsidR="0042290C" w:rsidRDefault="0042290C" w:rsidP="00AF06C4">
      <w:pPr>
        <w:pStyle w:val="Text"/>
        <w:spacing w:line="312" w:lineRule="auto"/>
        <w:rPr>
          <w:b/>
          <w:bCs/>
        </w:rPr>
      </w:pPr>
      <w:r>
        <w:rPr>
          <w:bCs/>
        </w:rPr>
        <w:fldChar w:fldCharType="begin">
          <w:ffData>
            <w:name w:val="isu_ob_adr4"/>
            <w:enabled w:val="0"/>
            <w:calcOnExit w:val="0"/>
            <w:textInput>
              <w:default w:val="náměstí Hrdinů 1634/3"/>
            </w:textInput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 w:rsidR="00D217D8">
        <w:rPr>
          <w:bCs/>
        </w:rPr>
        <w:t>náměstí Hrdinů 1634/3</w:t>
      </w:r>
      <w:r>
        <w:rPr>
          <w:bCs/>
        </w:rPr>
        <w:fldChar w:fldCharType="end"/>
      </w:r>
      <w:bookmarkEnd w:id="4"/>
    </w:p>
    <w:bookmarkStart w:id="5" w:name="isu_ob_adr5"/>
    <w:p w:rsidR="0042290C" w:rsidRDefault="00AB1A89" w:rsidP="00AF06C4">
      <w:pPr>
        <w:pStyle w:val="Text"/>
        <w:spacing w:line="312" w:lineRule="auto"/>
        <w:rPr>
          <w:b/>
          <w:bCs/>
        </w:rPr>
      </w:pPr>
      <w:r>
        <w:rPr>
          <w:bCs/>
        </w:rPr>
        <w:fldChar w:fldCharType="begin">
          <w:ffData>
            <w:name w:val="isu_ob_adr6"/>
            <w:enabled w:val="0"/>
            <w:calcOnExit w:val="0"/>
            <w:textInput>
              <w:default w:val="140 21"/>
            </w:textInput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 w:rsidR="00D217D8">
        <w:rPr>
          <w:bCs/>
        </w:rPr>
        <w:t>140 21</w:t>
      </w:r>
      <w:r>
        <w:rPr>
          <w:bCs/>
        </w:rPr>
        <w:fldChar w:fldCharType="end"/>
      </w:r>
      <w:r>
        <w:rPr>
          <w:bCs/>
        </w:rPr>
        <w:t xml:space="preserve">  </w:t>
      </w:r>
      <w:r w:rsidR="0042290C">
        <w:rPr>
          <w:bCs/>
        </w:rPr>
        <w:fldChar w:fldCharType="begin">
          <w:ffData>
            <w:name w:val="isu_ob_adr5"/>
            <w:enabled w:val="0"/>
            <w:calcOnExit w:val="0"/>
            <w:textInput>
              <w:default w:val="Praha 4"/>
            </w:textInput>
          </w:ffData>
        </w:fldChar>
      </w:r>
      <w:r w:rsidR="0042290C">
        <w:rPr>
          <w:bCs/>
        </w:rPr>
        <w:instrText xml:space="preserve"> FORMTEXT </w:instrText>
      </w:r>
      <w:r w:rsidR="0042290C">
        <w:rPr>
          <w:bCs/>
        </w:rPr>
      </w:r>
      <w:r w:rsidR="0042290C">
        <w:rPr>
          <w:bCs/>
        </w:rPr>
        <w:fldChar w:fldCharType="separate"/>
      </w:r>
      <w:r w:rsidR="00D217D8">
        <w:rPr>
          <w:bCs/>
        </w:rPr>
        <w:t>Praha 4</w:t>
      </w:r>
      <w:r w:rsidR="0042290C">
        <w:rPr>
          <w:bCs/>
        </w:rPr>
        <w:fldChar w:fldCharType="end"/>
      </w:r>
      <w:bookmarkEnd w:id="5"/>
    </w:p>
    <w:p w:rsidR="00774381" w:rsidRDefault="00774381" w:rsidP="00AF06C4">
      <w:pPr>
        <w:pStyle w:val="Text"/>
        <w:spacing w:line="312" w:lineRule="auto"/>
      </w:pPr>
    </w:p>
    <w:p w:rsidR="00CD4782" w:rsidRPr="008321E0" w:rsidRDefault="008925E0" w:rsidP="00AF06C4">
      <w:pPr>
        <w:pStyle w:val="Text"/>
        <w:spacing w:line="312" w:lineRule="auto"/>
      </w:pPr>
      <w:r>
        <w:t>Č</w:t>
      </w:r>
      <w:r w:rsidR="00774381" w:rsidRPr="008321E0">
        <w:t>. j.</w:t>
      </w:r>
      <w:r w:rsidR="00A661C5">
        <w:t xml:space="preserve"> </w:t>
      </w:r>
      <w:bookmarkStart w:id="6" w:name="ssl_akt_znacka"/>
      <w:r w:rsidR="0042290C">
        <w:fldChar w:fldCharType="begin">
          <w:ffData>
            <w:name w:val="ssl_akt_znacka"/>
            <w:enabled w:val="0"/>
            <w:calcOnExit w:val="0"/>
            <w:textInput>
              <w:default w:val="MV-115448-14/ODK-2022"/>
            </w:textInput>
          </w:ffData>
        </w:fldChar>
      </w:r>
      <w:r w:rsidR="0042290C">
        <w:instrText xml:space="preserve"> FORMTEXT </w:instrText>
      </w:r>
      <w:r w:rsidR="0042290C">
        <w:fldChar w:fldCharType="separate"/>
      </w:r>
      <w:r w:rsidR="00D217D8">
        <w:t>MV-115448-14/ODK-2022</w:t>
      </w:r>
      <w:r w:rsidR="0042290C">
        <w:fldChar w:fldCharType="end"/>
      </w:r>
      <w:bookmarkEnd w:id="6"/>
    </w:p>
    <w:tbl>
      <w:tblPr>
        <w:tblW w:w="3600" w:type="dxa"/>
        <w:tblInd w:w="5485" w:type="dxa"/>
        <w:tblLook w:val="01E0" w:firstRow="1" w:lastRow="1" w:firstColumn="1" w:lastColumn="1" w:noHBand="0" w:noVBand="0"/>
      </w:tblPr>
      <w:tblGrid>
        <w:gridCol w:w="3600"/>
      </w:tblGrid>
      <w:tr w:rsidR="00774381" w:rsidRPr="008321E0">
        <w:trPr>
          <w:trHeight w:val="96"/>
        </w:trPr>
        <w:tc>
          <w:tcPr>
            <w:tcW w:w="3600" w:type="dxa"/>
          </w:tcPr>
          <w:bookmarkStart w:id="7" w:name="isu_ob_adr7"/>
          <w:bookmarkStart w:id="8" w:name="ssl_dat_pod"/>
          <w:p w:rsidR="00774381" w:rsidRPr="008321E0" w:rsidRDefault="00581EF1" w:rsidP="00AF06C4">
            <w:pPr>
              <w:pStyle w:val="Text"/>
              <w:spacing w:line="312" w:lineRule="auto"/>
            </w:pPr>
            <w:r>
              <w:rPr>
                <w:bCs/>
              </w:rPr>
              <w:fldChar w:fldCharType="begin">
                <w:ffData>
                  <w:name w:val="isu_ob_adr7"/>
                  <w:enabled w:val="0"/>
                  <w:calcOnExit w:val="0"/>
                  <w:textInput>
                    <w:default w:val="Praha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D217D8">
              <w:rPr>
                <w:bCs/>
              </w:rPr>
              <w:t>Praha</w:t>
            </w:r>
            <w:r>
              <w:rPr>
                <w:bCs/>
              </w:rPr>
              <w:fldChar w:fldCharType="end"/>
            </w:r>
            <w:bookmarkEnd w:id="7"/>
            <w:r w:rsidR="0003781F">
              <w:t xml:space="preserve"> </w:t>
            </w:r>
            <w:bookmarkStart w:id="9" w:name="ssl_dat_podt"/>
            <w:bookmarkEnd w:id="8"/>
            <w:r w:rsidR="00036088">
              <w:fldChar w:fldCharType="begin">
                <w:ffData>
                  <w:name w:val="ssl_dat_podt"/>
                  <w:enabled/>
                  <w:calcOnExit w:val="0"/>
                  <w:textInput>
                    <w:type w:val="date"/>
                    <w:default w:val="29. srpna 2022"/>
                    <w:format w:val="d. MMMM yyyy"/>
                  </w:textInput>
                </w:ffData>
              </w:fldChar>
            </w:r>
            <w:r w:rsidR="00036088">
              <w:instrText xml:space="preserve"> FORMTEXT </w:instrText>
            </w:r>
            <w:r w:rsidR="00036088">
              <w:fldChar w:fldCharType="separate"/>
            </w:r>
            <w:r w:rsidR="00D217D8">
              <w:t>29. srpna 2022</w:t>
            </w:r>
            <w:r w:rsidR="00036088">
              <w:fldChar w:fldCharType="end"/>
            </w:r>
            <w:bookmarkEnd w:id="9"/>
          </w:p>
        </w:tc>
      </w:tr>
    </w:tbl>
    <w:p w:rsidR="0042290C" w:rsidRPr="00992EB1" w:rsidRDefault="0042290C" w:rsidP="00AF06C4">
      <w:pPr>
        <w:pStyle w:val="Text"/>
        <w:spacing w:line="312" w:lineRule="auto"/>
        <w:rPr>
          <w:bCs/>
        </w:rPr>
      </w:pPr>
    </w:p>
    <w:p w:rsidR="007268F2" w:rsidRDefault="007268F2" w:rsidP="00AF06C4">
      <w:pPr>
        <w:pStyle w:val="Text"/>
        <w:spacing w:line="312" w:lineRule="auto"/>
        <w:ind w:firstLine="709"/>
        <w:jc w:val="both"/>
      </w:pPr>
      <w:r w:rsidRPr="00F244A7">
        <w:t>Ministerstvo</w:t>
      </w:r>
      <w:r>
        <w:t xml:space="preserve"> vnitra, odbor veřejné správy, dozoru a kontroly (dále jen „Ministerstvo vnitra“), jako věcně příslušný správní orgán podle § 123 odst. 1 zákona č. 128/2000 Sb., o obcích (obecní zřízení), ve znění pozdějších předpisů (dále jen „zákon o obcích“), ve spojení s § 10 zákona č. 500/2004 Sb., správní řá</w:t>
      </w:r>
      <w:r w:rsidR="00F8031B">
        <w:t>d, ve znění pozdějších předpisů</w:t>
      </w:r>
      <w:r w:rsidR="00E0187B">
        <w:t xml:space="preserve"> (dále jen „správní řád“)</w:t>
      </w:r>
      <w:r w:rsidR="00F8031B">
        <w:t xml:space="preserve">, </w:t>
      </w:r>
      <w:r>
        <w:t>v </w:t>
      </w:r>
      <w:r>
        <w:rPr>
          <w:noProof/>
        </w:rPr>
        <w:t xml:space="preserve">řízení </w:t>
      </w:r>
      <w:r>
        <w:rPr>
          <w:b/>
          <w:noProof/>
        </w:rPr>
        <w:t xml:space="preserve">o </w:t>
      </w:r>
      <w:r w:rsidRPr="0082443A">
        <w:rPr>
          <w:b/>
          <w:bCs/>
        </w:rPr>
        <w:t xml:space="preserve">pozastavení účinnosti </w:t>
      </w:r>
      <w:bookmarkStart w:id="10" w:name="_Hlk54859201"/>
      <w:r w:rsidRPr="001814AD">
        <w:rPr>
          <w:b/>
          <w:bCs/>
        </w:rPr>
        <w:t>obecně závazné vyhlášky obce Podmolí č. 4/2021</w:t>
      </w:r>
      <w:r>
        <w:rPr>
          <w:b/>
          <w:bCs/>
        </w:rPr>
        <w:t>,</w:t>
      </w:r>
      <w:r w:rsidRPr="001814AD">
        <w:rPr>
          <w:b/>
          <w:bCs/>
        </w:rPr>
        <w:t xml:space="preserve"> o zabezpečení místních</w:t>
      </w:r>
      <w:r>
        <w:rPr>
          <w:b/>
          <w:bCs/>
        </w:rPr>
        <w:t xml:space="preserve"> </w:t>
      </w:r>
      <w:r w:rsidR="00F8031B">
        <w:rPr>
          <w:b/>
          <w:bCs/>
        </w:rPr>
        <w:t>záležitostí veřejného pořádku a </w:t>
      </w:r>
      <w:r w:rsidRPr="001814AD">
        <w:rPr>
          <w:b/>
          <w:bCs/>
        </w:rPr>
        <w:t>o</w:t>
      </w:r>
      <w:r>
        <w:rPr>
          <w:b/>
          <w:bCs/>
        </w:rPr>
        <w:t xml:space="preserve">chraně životního prostředí k.ú. obce </w:t>
      </w:r>
      <w:r w:rsidRPr="001814AD">
        <w:rPr>
          <w:b/>
          <w:bCs/>
        </w:rPr>
        <w:t>Podmolí</w:t>
      </w:r>
      <w:bookmarkEnd w:id="10"/>
      <w:r w:rsidR="00F8031B">
        <w:rPr>
          <w:b/>
          <w:bCs/>
        </w:rPr>
        <w:t xml:space="preserve"> </w:t>
      </w:r>
      <w:r w:rsidR="00F8031B">
        <w:rPr>
          <w:bCs/>
        </w:rPr>
        <w:t>(dále jen „OZV č. 4/2021</w:t>
      </w:r>
      <w:r w:rsidR="005D77BB">
        <w:rPr>
          <w:bCs/>
        </w:rPr>
        <w:t>“</w:t>
      </w:r>
      <w:r w:rsidR="00F8031B">
        <w:rPr>
          <w:bCs/>
        </w:rPr>
        <w:t>)</w:t>
      </w:r>
      <w:r>
        <w:rPr>
          <w:bCs/>
        </w:rPr>
        <w:t>,</w:t>
      </w:r>
      <w:r>
        <w:rPr>
          <w:b/>
        </w:rPr>
        <w:t xml:space="preserve"> </w:t>
      </w:r>
      <w:r>
        <w:t>které je vedeno s účastníkem řízení obcí</w:t>
      </w:r>
      <w:r w:rsidRPr="00050B61">
        <w:t xml:space="preserve"> </w:t>
      </w:r>
      <w:r>
        <w:t>Podmolí</w:t>
      </w:r>
      <w:r w:rsidRPr="00C11BB8">
        <w:t xml:space="preserve">, se sídlem </w:t>
      </w:r>
      <w:r w:rsidRPr="000C2060">
        <w:t>Podmolí 70</w:t>
      </w:r>
      <w:r>
        <w:t>,</w:t>
      </w:r>
      <w:r w:rsidRPr="000C2060">
        <w:t xml:space="preserve"> 66902 Znojmo</w:t>
      </w:r>
      <w:r>
        <w:t>, vydává toto</w:t>
      </w:r>
    </w:p>
    <w:p w:rsidR="007268F2" w:rsidRDefault="007268F2" w:rsidP="00AF06C4">
      <w:pPr>
        <w:autoSpaceDE w:val="0"/>
        <w:autoSpaceDN w:val="0"/>
        <w:adjustRightInd w:val="0"/>
        <w:spacing w:line="312" w:lineRule="auto"/>
        <w:rPr>
          <w:rFonts w:ascii="Arial-BoldMT" w:hAnsi="Arial-BoldMT" w:cs="Arial-BoldMT"/>
          <w:b/>
          <w:bCs/>
        </w:rPr>
      </w:pPr>
    </w:p>
    <w:p w:rsidR="001B5DCF" w:rsidRDefault="001B5DCF" w:rsidP="00AF06C4">
      <w:pPr>
        <w:autoSpaceDE w:val="0"/>
        <w:autoSpaceDN w:val="0"/>
        <w:adjustRightInd w:val="0"/>
        <w:spacing w:line="312" w:lineRule="auto"/>
        <w:rPr>
          <w:rFonts w:ascii="Arial-BoldMT" w:hAnsi="Arial-BoldMT" w:cs="Arial-BoldMT"/>
          <w:b/>
          <w:bCs/>
        </w:rPr>
      </w:pPr>
    </w:p>
    <w:p w:rsidR="007268F2" w:rsidRDefault="007268F2" w:rsidP="00AF06C4">
      <w:pPr>
        <w:autoSpaceDE w:val="0"/>
        <w:autoSpaceDN w:val="0"/>
        <w:adjustRightInd w:val="0"/>
        <w:spacing w:line="312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R O Z H O D N U T Í:</w:t>
      </w:r>
    </w:p>
    <w:p w:rsidR="00F217DA" w:rsidRDefault="00F217DA" w:rsidP="00AF06C4">
      <w:pPr>
        <w:pStyle w:val="Text"/>
        <w:spacing w:line="312" w:lineRule="auto"/>
      </w:pPr>
    </w:p>
    <w:p w:rsidR="001B5DCF" w:rsidRDefault="001B5DCF" w:rsidP="00AF06C4">
      <w:pPr>
        <w:pStyle w:val="Text"/>
        <w:spacing w:line="312" w:lineRule="auto"/>
      </w:pPr>
    </w:p>
    <w:p w:rsidR="007268F2" w:rsidRDefault="007268F2" w:rsidP="00AF06C4">
      <w:pPr>
        <w:spacing w:line="312" w:lineRule="auto"/>
        <w:jc w:val="both"/>
        <w:rPr>
          <w:rFonts w:ascii="Arial" w:hAnsi="Arial" w:cs="Arial"/>
        </w:rPr>
      </w:pPr>
      <w:r w:rsidRPr="00E96AEC">
        <w:rPr>
          <w:rFonts w:ascii="Arial" w:hAnsi="Arial" w:cs="Arial"/>
          <w:b/>
          <w:bCs/>
        </w:rPr>
        <w:t>Rozhodnutí Ministerstva vnitra č.</w:t>
      </w:r>
      <w:r>
        <w:rPr>
          <w:rFonts w:ascii="Arial" w:hAnsi="Arial" w:cs="Arial"/>
          <w:b/>
          <w:bCs/>
        </w:rPr>
        <w:t xml:space="preserve"> </w:t>
      </w:r>
      <w:r w:rsidRPr="00E96AEC">
        <w:rPr>
          <w:rFonts w:ascii="Arial" w:hAnsi="Arial" w:cs="Arial"/>
          <w:b/>
          <w:bCs/>
        </w:rPr>
        <w:t xml:space="preserve">j. </w:t>
      </w:r>
      <w:r w:rsidRPr="007268F2">
        <w:rPr>
          <w:rFonts w:ascii="Arial" w:hAnsi="Arial" w:cs="Arial"/>
          <w:b/>
          <w:bCs/>
        </w:rPr>
        <w:t>MV-115448-8/ODK-2022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ze dne 21</w:t>
      </w:r>
      <w:r w:rsidRPr="00416B7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července 2022, kterým byla pozastavena ú</w:t>
      </w:r>
      <w:r w:rsidRPr="002A7167">
        <w:rPr>
          <w:rFonts w:ascii="Arial" w:hAnsi="Arial" w:cs="Arial"/>
        </w:rPr>
        <w:t xml:space="preserve">činnost </w:t>
      </w:r>
      <w:r w:rsidR="00F8031B">
        <w:rPr>
          <w:rFonts w:ascii="Arial" w:hAnsi="Arial" w:cs="Arial"/>
        </w:rPr>
        <w:t>OZV č. 4/2021</w:t>
      </w:r>
      <w:r>
        <w:rPr>
          <w:rFonts w:ascii="Arial" w:hAnsi="Arial" w:cs="Arial"/>
        </w:rPr>
        <w:t>,</w:t>
      </w:r>
      <w:r w:rsidRPr="007268F2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</w:t>
      </w:r>
      <w:r>
        <w:rPr>
          <w:rFonts w:ascii="Arial" w:hAnsi="Arial" w:cs="Arial"/>
        </w:rPr>
        <w:t xml:space="preserve"> podle § </w:t>
      </w:r>
      <w:r>
        <w:rPr>
          <w:rFonts w:ascii="Arial" w:eastAsia="MS Mincho" w:hAnsi="Arial" w:cs="Arial"/>
        </w:rPr>
        <w:t xml:space="preserve">123 odst. 1 věty poslední zákona o obcích </w:t>
      </w:r>
      <w:r>
        <w:rPr>
          <w:rFonts w:ascii="Arial" w:hAnsi="Arial" w:cs="Arial"/>
          <w:b/>
        </w:rPr>
        <w:t>ruší</w:t>
      </w:r>
      <w:r>
        <w:rPr>
          <w:rFonts w:ascii="Arial" w:hAnsi="Arial" w:cs="Arial"/>
        </w:rPr>
        <w:t>.</w:t>
      </w:r>
    </w:p>
    <w:p w:rsidR="00F217DA" w:rsidRDefault="00F217DA" w:rsidP="00AF06C4">
      <w:pPr>
        <w:pStyle w:val="Text"/>
        <w:spacing w:line="312" w:lineRule="auto"/>
      </w:pPr>
    </w:p>
    <w:p w:rsidR="001B5DCF" w:rsidRDefault="001B5DCF" w:rsidP="00AF06C4">
      <w:pPr>
        <w:pStyle w:val="Text"/>
        <w:spacing w:line="312" w:lineRule="auto"/>
      </w:pPr>
    </w:p>
    <w:p w:rsidR="001B5DCF" w:rsidRDefault="001B5DCF" w:rsidP="00AF06C4">
      <w:pPr>
        <w:pStyle w:val="Text"/>
        <w:spacing w:line="312" w:lineRule="auto"/>
      </w:pPr>
    </w:p>
    <w:p w:rsidR="00ED1A40" w:rsidRDefault="00F8031B" w:rsidP="00AF06C4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Odůvodněn</w:t>
      </w:r>
      <w:r w:rsidR="00ED1A40">
        <w:rPr>
          <w:rFonts w:ascii="Arial" w:hAnsi="Arial" w:cs="Arial"/>
          <w:b/>
        </w:rPr>
        <w:t>í:</w:t>
      </w:r>
    </w:p>
    <w:p w:rsidR="00ED1A40" w:rsidRDefault="00ED1A40" w:rsidP="00AF06C4">
      <w:pPr>
        <w:spacing w:line="312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57EB8">
        <w:rPr>
          <w:rFonts w:ascii="Arial" w:hAnsi="Arial" w:cs="Arial"/>
        </w:rPr>
        <w:t>Ministerstvo vnitra vydalo dne 21. července 2022</w:t>
      </w:r>
      <w:r>
        <w:rPr>
          <w:rFonts w:ascii="Arial" w:hAnsi="Arial" w:cs="Arial"/>
        </w:rPr>
        <w:t xml:space="preserve"> rozhodnutí, jímž na základě </w:t>
      </w:r>
      <w:r>
        <w:rPr>
          <w:rFonts w:ascii="Arial" w:hAnsi="Arial" w:cs="Arial"/>
        </w:rPr>
        <w:br/>
        <w:t xml:space="preserve"> </w:t>
      </w:r>
      <w:r w:rsidRPr="002A7167">
        <w:rPr>
          <w:rFonts w:ascii="Arial" w:hAnsi="Arial" w:cs="Arial"/>
        </w:rPr>
        <w:t xml:space="preserve">§ 123 odst. 1 zákona o </w:t>
      </w:r>
      <w:r>
        <w:rPr>
          <w:rFonts w:ascii="Arial" w:hAnsi="Arial" w:cs="Arial"/>
        </w:rPr>
        <w:t>obcích</w:t>
      </w:r>
      <w:r w:rsidRPr="002A7167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 xml:space="preserve">pozastavilo </w:t>
      </w:r>
      <w:r w:rsidR="000A483C">
        <w:rPr>
          <w:rFonts w:ascii="Arial" w:hAnsi="Arial" w:cs="Arial"/>
        </w:rPr>
        <w:t>ke dni jeh</w:t>
      </w:r>
      <w:r w:rsidR="00BD3902">
        <w:rPr>
          <w:rFonts w:ascii="Arial" w:hAnsi="Arial" w:cs="Arial"/>
        </w:rPr>
        <w:t>o doručení obci, tj. ke dni 22. </w:t>
      </w:r>
      <w:r w:rsidR="000A483C">
        <w:rPr>
          <w:rFonts w:ascii="Arial" w:hAnsi="Arial" w:cs="Arial"/>
        </w:rPr>
        <w:t xml:space="preserve">července 2022, </w:t>
      </w:r>
      <w:r>
        <w:rPr>
          <w:rFonts w:ascii="Arial" w:hAnsi="Arial" w:cs="Arial"/>
        </w:rPr>
        <w:t xml:space="preserve">účinnost </w:t>
      </w:r>
      <w:r w:rsidR="00E57EB8">
        <w:rPr>
          <w:rFonts w:ascii="Arial" w:hAnsi="Arial" w:cs="Arial"/>
        </w:rPr>
        <w:t>OZV</w:t>
      </w:r>
      <w:r w:rsidR="00F15706">
        <w:rPr>
          <w:rFonts w:ascii="Arial" w:hAnsi="Arial" w:cs="Arial"/>
        </w:rPr>
        <w:t xml:space="preserve"> č. 4/2021</w:t>
      </w:r>
      <w:r w:rsidR="00E57EB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V tomto rozhodnutí byla obci </w:t>
      </w:r>
      <w:r w:rsidR="00E57EB8">
        <w:rPr>
          <w:rFonts w:ascii="Arial" w:hAnsi="Arial" w:cs="Arial"/>
        </w:rPr>
        <w:t xml:space="preserve">Podmolí </w:t>
      </w:r>
      <w:r w:rsidR="00E57EB8">
        <w:rPr>
          <w:rFonts w:ascii="Arial" w:hAnsi="Arial" w:cs="Arial"/>
        </w:rPr>
        <w:lastRenderedPageBreak/>
        <w:t>v souladu s </w:t>
      </w:r>
      <w:r>
        <w:rPr>
          <w:rFonts w:ascii="Arial" w:hAnsi="Arial" w:cs="Arial"/>
        </w:rPr>
        <w:t>§ 123 odst. 1 větou druhou zákona o obcích stanove</w:t>
      </w:r>
      <w:r w:rsidR="001F7BA7">
        <w:rPr>
          <w:rFonts w:ascii="Arial" w:hAnsi="Arial" w:cs="Arial"/>
        </w:rPr>
        <w:t>na lhůta ke </w:t>
      </w:r>
      <w:r w:rsidR="00E57EB8">
        <w:rPr>
          <w:rFonts w:ascii="Arial" w:hAnsi="Arial" w:cs="Arial"/>
        </w:rPr>
        <w:t>zjednání nápravy, a </w:t>
      </w:r>
      <w:r>
        <w:rPr>
          <w:rFonts w:ascii="Arial" w:hAnsi="Arial" w:cs="Arial"/>
        </w:rPr>
        <w:t>to do 30</w:t>
      </w:r>
      <w:r w:rsidRPr="00CD0AE6">
        <w:rPr>
          <w:rFonts w:ascii="Arial" w:hAnsi="Arial" w:cs="Arial"/>
        </w:rPr>
        <w:t xml:space="preserve"> dnů ode dne doručení rozhodnutí</w:t>
      </w:r>
      <w:r>
        <w:rPr>
          <w:rFonts w:ascii="Arial" w:hAnsi="Arial" w:cs="Arial"/>
        </w:rPr>
        <w:t xml:space="preserve">, </w:t>
      </w:r>
      <w:r w:rsidR="00E57EB8">
        <w:rPr>
          <w:rFonts w:ascii="Arial" w:hAnsi="Arial" w:cs="Arial"/>
        </w:rPr>
        <w:t>tj. do 21. srpna</w:t>
      </w:r>
      <w:r>
        <w:rPr>
          <w:rFonts w:ascii="Arial" w:hAnsi="Arial" w:cs="Arial"/>
        </w:rPr>
        <w:t xml:space="preserve"> 202</w:t>
      </w:r>
      <w:r w:rsidR="00E57EB8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:rsidR="00AF06C4" w:rsidRDefault="00ED1A40" w:rsidP="00AF06C4">
      <w:pPr>
        <w:spacing w:line="312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F06C4">
        <w:rPr>
          <w:rFonts w:ascii="Arial" w:hAnsi="Arial" w:cs="Arial"/>
        </w:rPr>
        <w:t xml:space="preserve">Zastupitelstvo obce </w:t>
      </w:r>
      <w:r w:rsidR="00F15706">
        <w:rPr>
          <w:rFonts w:ascii="Arial" w:hAnsi="Arial" w:cs="Arial"/>
        </w:rPr>
        <w:t>Podmolí</w:t>
      </w:r>
      <w:r w:rsidR="00AF06C4">
        <w:rPr>
          <w:rFonts w:ascii="Arial" w:hAnsi="Arial" w:cs="Arial"/>
        </w:rPr>
        <w:t xml:space="preserve"> na svém řádně svolaném zasedání splňujícím požadavek veřejnosti dne </w:t>
      </w:r>
      <w:r w:rsidR="00F15706">
        <w:rPr>
          <w:rFonts w:ascii="Arial" w:hAnsi="Arial" w:cs="Arial"/>
        </w:rPr>
        <w:t>28</w:t>
      </w:r>
      <w:r w:rsidR="00AF06C4">
        <w:rPr>
          <w:rFonts w:ascii="Arial" w:hAnsi="Arial" w:cs="Arial"/>
        </w:rPr>
        <w:t xml:space="preserve">. </w:t>
      </w:r>
      <w:r w:rsidR="00F15706">
        <w:rPr>
          <w:rFonts w:ascii="Arial" w:hAnsi="Arial" w:cs="Arial"/>
        </w:rPr>
        <w:t>července</w:t>
      </w:r>
      <w:r w:rsidR="00AF06C4">
        <w:rPr>
          <w:rFonts w:ascii="Arial" w:hAnsi="Arial" w:cs="Arial"/>
        </w:rPr>
        <w:t xml:space="preserve"> 2022 schválilo obecně závaznou vyhlášku </w:t>
      </w:r>
      <w:r w:rsidR="00AF06C4" w:rsidRPr="00667772">
        <w:rPr>
          <w:rFonts w:ascii="Arial" w:hAnsi="Arial" w:cs="Arial"/>
          <w:bCs/>
        </w:rPr>
        <w:t xml:space="preserve">obce </w:t>
      </w:r>
      <w:r w:rsidR="00F15706">
        <w:rPr>
          <w:rFonts w:ascii="Arial" w:hAnsi="Arial" w:cs="Arial"/>
          <w:bCs/>
        </w:rPr>
        <w:t>Podmolí</w:t>
      </w:r>
      <w:r w:rsidR="00AF06C4" w:rsidRPr="00667772">
        <w:rPr>
          <w:rFonts w:ascii="Arial" w:hAnsi="Arial" w:cs="Arial"/>
          <w:bCs/>
        </w:rPr>
        <w:t xml:space="preserve"> </w:t>
      </w:r>
      <w:r w:rsidR="00AF06C4" w:rsidRPr="00D41CA4">
        <w:rPr>
          <w:rFonts w:ascii="Arial" w:hAnsi="Arial" w:cs="Arial"/>
          <w:bCs/>
        </w:rPr>
        <w:t xml:space="preserve">č. 1/2022, </w:t>
      </w:r>
      <w:r w:rsidR="00505DD4" w:rsidRPr="00505DD4">
        <w:rPr>
          <w:rFonts w:ascii="Arial" w:hAnsi="Arial" w:cs="Arial"/>
          <w:bCs/>
        </w:rPr>
        <w:t xml:space="preserve">o zabezpečení místních </w:t>
      </w:r>
      <w:r w:rsidR="000A483C">
        <w:rPr>
          <w:rFonts w:ascii="Arial" w:hAnsi="Arial" w:cs="Arial"/>
          <w:bCs/>
        </w:rPr>
        <w:t>záležitostí veřejného pořádku a </w:t>
      </w:r>
      <w:r w:rsidR="00505DD4" w:rsidRPr="00505DD4">
        <w:rPr>
          <w:rFonts w:ascii="Arial" w:hAnsi="Arial" w:cs="Arial"/>
          <w:bCs/>
        </w:rPr>
        <w:t xml:space="preserve">ochraně životního prostředí k. ú. obce Podmolí </w:t>
      </w:r>
      <w:r w:rsidR="00AF06C4">
        <w:rPr>
          <w:rFonts w:ascii="Arial" w:hAnsi="Arial" w:cs="Arial"/>
        </w:rPr>
        <w:t>(dále jen „OZV č. 1/2022“). Ze zápisu z příslušného zasedání zastupitelstva obce bylo ověřeno, že OZV č. 1/2022 byla přijata v souladu s § 87 zákona o obcích, kd</w:t>
      </w:r>
      <w:r w:rsidR="00505DD4">
        <w:rPr>
          <w:rFonts w:ascii="Arial" w:hAnsi="Arial" w:cs="Arial"/>
        </w:rPr>
        <w:t>yž pro její přijetí hlasovalo 6</w:t>
      </w:r>
      <w:r w:rsidR="00AF06C4" w:rsidRPr="00AF1319">
        <w:rPr>
          <w:rFonts w:ascii="Arial" w:hAnsi="Arial" w:cs="Arial"/>
        </w:rPr>
        <w:t xml:space="preserve"> členů zastupit</w:t>
      </w:r>
      <w:r w:rsidR="00505DD4">
        <w:rPr>
          <w:rFonts w:ascii="Arial" w:hAnsi="Arial" w:cs="Arial"/>
        </w:rPr>
        <w:t>elstva obce z celkového počtu 7</w:t>
      </w:r>
      <w:r w:rsidR="00AF06C4" w:rsidRPr="00AF1319">
        <w:rPr>
          <w:rFonts w:ascii="Arial" w:hAnsi="Arial" w:cs="Arial"/>
        </w:rPr>
        <w:t xml:space="preserve"> členů. </w:t>
      </w:r>
    </w:p>
    <w:p w:rsidR="00AF06C4" w:rsidRDefault="00AF06C4" w:rsidP="00AF06C4">
      <w:pPr>
        <w:spacing w:line="312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OZV č. 1/2022 nabyla platnosti zveřejněním ve sbírce právních předpisů územních samosprávných celků a některých správ</w:t>
      </w:r>
      <w:r w:rsidR="000A483C">
        <w:rPr>
          <w:rFonts w:ascii="Arial" w:hAnsi="Arial" w:cs="Arial"/>
        </w:rPr>
        <w:t>ních úřadů dne 4. srpna</w:t>
      </w:r>
      <w:r>
        <w:rPr>
          <w:rFonts w:ascii="Arial" w:hAnsi="Arial" w:cs="Arial"/>
        </w:rPr>
        <w:t xml:space="preserve"> 2022 a </w:t>
      </w:r>
      <w:r w:rsidR="000A483C">
        <w:rPr>
          <w:rFonts w:ascii="Arial" w:hAnsi="Arial" w:cs="Arial"/>
        </w:rPr>
        <w:t>účinnosti dne 19. srpna</w:t>
      </w:r>
      <w:r>
        <w:rPr>
          <w:rFonts w:ascii="Arial" w:hAnsi="Arial" w:cs="Arial"/>
        </w:rPr>
        <w:t xml:space="preserve"> 2022.  </w:t>
      </w:r>
    </w:p>
    <w:p w:rsidR="001413D9" w:rsidRDefault="000A483C" w:rsidP="000A483C">
      <w:pPr>
        <w:pStyle w:val="Zkladntext"/>
        <w:spacing w:after="0" w:line="312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Nabytím účinnosti OZV č. 1/2022, která ve svém čl. 5 odst. 1 zrušila </w:t>
      </w:r>
      <w:r w:rsidR="001413D9">
        <w:rPr>
          <w:rFonts w:ascii="Arial" w:hAnsi="Arial" w:cs="Arial"/>
        </w:rPr>
        <w:t xml:space="preserve">OZV č. 4/2021, byla v plném rozsahu zjednána náprava zjištěných nezákonností. </w:t>
      </w:r>
    </w:p>
    <w:p w:rsidR="001413D9" w:rsidRDefault="001413D9" w:rsidP="00AF06C4">
      <w:pPr>
        <w:pStyle w:val="Zkladntext"/>
        <w:spacing w:after="0" w:line="312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Podle § 123 odst. 1 věty poslední zákona o obcích </w:t>
      </w:r>
      <w:r w:rsidRPr="001413D9">
        <w:rPr>
          <w:rFonts w:ascii="Arial" w:hAnsi="Arial" w:cs="Arial"/>
          <w:i/>
        </w:rPr>
        <w:t>Ministerstvo vnitra své rozhodnutí o pozastavení účinnosti obecně závazné vyhlášky obce zruší neprodleně poté, co obdrží sdělení obce o zjednání nápravy, jehož přílohou je i obecně závazná vyhláška obce, kterou byla zjednána náprava.</w:t>
      </w:r>
      <w:r w:rsidRPr="001413D9">
        <w:rPr>
          <w:rFonts w:ascii="Arial" w:hAnsi="Arial" w:cs="Arial"/>
        </w:rPr>
        <w:t xml:space="preserve"> </w:t>
      </w:r>
    </w:p>
    <w:p w:rsidR="00ED1A40" w:rsidRPr="00416B70" w:rsidRDefault="00ED1A40" w:rsidP="00AF06C4">
      <w:pPr>
        <w:pStyle w:val="Zkladntext"/>
        <w:spacing w:after="0" w:line="312" w:lineRule="auto"/>
        <w:ind w:firstLine="708"/>
        <w:jc w:val="both"/>
        <w:rPr>
          <w:rFonts w:ascii="Arial" w:hAnsi="Arial" w:cs="Arial"/>
        </w:rPr>
      </w:pPr>
      <w:r w:rsidRPr="00416B70">
        <w:rPr>
          <w:rFonts w:ascii="Arial" w:hAnsi="Arial" w:cs="Arial"/>
        </w:rPr>
        <w:t xml:space="preserve">S ohledem </w:t>
      </w:r>
      <w:r w:rsidR="001413D9">
        <w:rPr>
          <w:rFonts w:ascii="Arial" w:hAnsi="Arial" w:cs="Arial"/>
        </w:rPr>
        <w:t>na skutečnost, že obec Podmolí</w:t>
      </w:r>
      <w:r w:rsidRPr="00416B70">
        <w:rPr>
          <w:rFonts w:ascii="Arial" w:hAnsi="Arial" w:cs="Arial"/>
        </w:rPr>
        <w:t xml:space="preserve"> ve stanovené lhůtě zjednala nápravu zjištěných nezákonností OZV </w:t>
      </w:r>
      <w:r w:rsidR="001413D9">
        <w:rPr>
          <w:rFonts w:ascii="Arial" w:hAnsi="Arial" w:cs="Arial"/>
        </w:rPr>
        <w:t xml:space="preserve">č. 4/2021, přičemž </w:t>
      </w:r>
      <w:r w:rsidR="001B5DCF">
        <w:rPr>
          <w:rFonts w:ascii="Arial" w:hAnsi="Arial" w:cs="Arial"/>
        </w:rPr>
        <w:t>zákonem stanovenou formu</w:t>
      </w:r>
      <w:r w:rsidR="001413D9">
        <w:rPr>
          <w:rFonts w:ascii="Arial" w:hAnsi="Arial" w:cs="Arial"/>
        </w:rPr>
        <w:t xml:space="preserve"> doložení OZV č. 1/2022 není při jejím zveřejnění ve sbírce právních předpisů územních samosprávných celků a některých správních úřadů </w:t>
      </w:r>
      <w:r w:rsidR="001B5DCF">
        <w:rPr>
          <w:rFonts w:ascii="Arial" w:hAnsi="Arial" w:cs="Arial"/>
        </w:rPr>
        <w:t>účelné požadovat</w:t>
      </w:r>
      <w:r w:rsidR="00A737EC">
        <w:rPr>
          <w:rFonts w:ascii="Arial" w:hAnsi="Arial" w:cs="Arial"/>
        </w:rPr>
        <w:t xml:space="preserve">, </w:t>
      </w:r>
      <w:r w:rsidRPr="00416B70">
        <w:rPr>
          <w:rFonts w:ascii="Arial" w:hAnsi="Arial" w:cs="Arial"/>
        </w:rPr>
        <w:t>rozhodlo Ministerstvo vnitra tak, jak je uvedeno ve výroku tohoto rozhodnutí.</w:t>
      </w:r>
    </w:p>
    <w:p w:rsidR="00ED1A40" w:rsidRDefault="00ED1A40" w:rsidP="00AF06C4">
      <w:pPr>
        <w:pStyle w:val="Zkladntext"/>
        <w:spacing w:after="0" w:line="312" w:lineRule="auto"/>
        <w:ind w:firstLine="708"/>
        <w:jc w:val="both"/>
        <w:rPr>
          <w:rFonts w:ascii="Arial" w:hAnsi="Arial" w:cs="Arial"/>
        </w:rPr>
      </w:pPr>
    </w:p>
    <w:p w:rsidR="005801FB" w:rsidRPr="00416B70" w:rsidRDefault="005801FB" w:rsidP="00AF06C4">
      <w:pPr>
        <w:pStyle w:val="Zkladntext"/>
        <w:spacing w:after="0" w:line="312" w:lineRule="auto"/>
        <w:ind w:firstLine="708"/>
        <w:jc w:val="both"/>
        <w:rPr>
          <w:rFonts w:ascii="Arial" w:hAnsi="Arial" w:cs="Arial"/>
        </w:rPr>
      </w:pPr>
    </w:p>
    <w:p w:rsidR="00ED1A40" w:rsidRPr="00416B70" w:rsidRDefault="00F8031B" w:rsidP="00F8031B">
      <w:pPr>
        <w:pStyle w:val="Zkladntext"/>
        <w:spacing w:after="0" w:line="312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Poučení o opravném prostředku</w:t>
      </w:r>
      <w:r w:rsidR="00ED1A40" w:rsidRPr="00416B70">
        <w:rPr>
          <w:rFonts w:ascii="Arial" w:hAnsi="Arial" w:cs="Arial"/>
          <w:bCs/>
        </w:rPr>
        <w:t>:</w:t>
      </w:r>
    </w:p>
    <w:p w:rsidR="00ED1A40" w:rsidRPr="00416B70" w:rsidRDefault="00ED1A40" w:rsidP="00AF06C4">
      <w:pPr>
        <w:autoSpaceDE w:val="0"/>
        <w:autoSpaceDN w:val="0"/>
        <w:adjustRightInd w:val="0"/>
        <w:spacing w:line="312" w:lineRule="auto"/>
        <w:ind w:firstLine="709"/>
        <w:jc w:val="both"/>
        <w:rPr>
          <w:rFonts w:ascii="Arial" w:hAnsi="Arial" w:cs="Arial"/>
        </w:rPr>
      </w:pPr>
      <w:r w:rsidRPr="00416B70">
        <w:rPr>
          <w:rFonts w:ascii="Arial" w:hAnsi="Arial" w:cs="Arial"/>
        </w:rPr>
        <w:t>Proti tomuto rozhodnutí lze podle § 152 odst. 1 správního řádu podat rozklad ve lhůtě 15 dnů ode dne jeho oznámení (§ 83 odst. 1 správního řádu). Rozklad se podává ministrovi vnitra prostřednictvím Ministerstva vnitra, odboru veřejné správy, dozoru a kontroly, nám. Hrdinů 3, 140 21 Praha 4. Podání rozkladu nemá odkladný účinek.</w:t>
      </w:r>
    </w:p>
    <w:tbl>
      <w:tblPr>
        <w:tblW w:w="0" w:type="auto"/>
        <w:tblInd w:w="4608" w:type="dxa"/>
        <w:tblLook w:val="01E0" w:firstRow="1" w:lastRow="1" w:firstColumn="1" w:lastColumn="1" w:noHBand="0" w:noVBand="0"/>
      </w:tblPr>
      <w:tblGrid>
        <w:gridCol w:w="4020"/>
      </w:tblGrid>
      <w:tr w:rsidR="005D77BB" w:rsidTr="000D7155">
        <w:tc>
          <w:tcPr>
            <w:tcW w:w="4020" w:type="dxa"/>
            <w:hideMark/>
          </w:tcPr>
          <w:p w:rsidR="005D77BB" w:rsidRDefault="005D77BB" w:rsidP="000D7155">
            <w:pPr>
              <w:autoSpaceDE w:val="0"/>
              <w:autoSpaceDN w:val="0"/>
              <w:rPr>
                <w:rFonts w:ascii="Helvetica" w:hAnsi="Helvetica" w:cs="Helvetica"/>
              </w:rPr>
            </w:pPr>
          </w:p>
          <w:p w:rsidR="005D77BB" w:rsidRDefault="005D77BB" w:rsidP="000D7155">
            <w:pPr>
              <w:autoSpaceDE w:val="0"/>
              <w:autoSpaceDN w:val="0"/>
              <w:rPr>
                <w:rFonts w:ascii="Helvetica" w:hAnsi="Helvetica" w:cs="Helvetica"/>
              </w:rPr>
            </w:pPr>
          </w:p>
          <w:p w:rsidR="005D77BB" w:rsidRDefault="005D77BB" w:rsidP="000D7155">
            <w:pPr>
              <w:autoSpaceDE w:val="0"/>
              <w:autoSpaceDN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Ing. Bc. Miroslav Veselý</w:t>
            </w:r>
          </w:p>
        </w:tc>
      </w:tr>
      <w:tr w:rsidR="005D77BB" w:rsidTr="000D7155">
        <w:tc>
          <w:tcPr>
            <w:tcW w:w="4020" w:type="dxa"/>
          </w:tcPr>
          <w:p w:rsidR="005D77BB" w:rsidRDefault="005D77BB" w:rsidP="000D7155">
            <w:pPr>
              <w:autoSpaceDE w:val="0"/>
              <w:autoSpaceDN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        </w:t>
            </w:r>
            <w:r>
              <w:rPr>
                <w:rFonts w:ascii="Arial" w:hAnsi="Arial" w:cs="Arial"/>
              </w:rPr>
              <w:t>ř</w:t>
            </w:r>
            <w:r>
              <w:rPr>
                <w:rFonts w:ascii="Helvetica" w:hAnsi="Helvetica" w:cs="Helvetica"/>
              </w:rPr>
              <w:t xml:space="preserve">editel odboru  </w:t>
            </w:r>
          </w:p>
        </w:tc>
      </w:tr>
    </w:tbl>
    <w:p w:rsidR="005D77BB" w:rsidRDefault="005D77BB" w:rsidP="005D77BB">
      <w:pPr>
        <w:pStyle w:val="Text"/>
        <w:tabs>
          <w:tab w:val="left" w:pos="900"/>
        </w:tabs>
        <w:rPr>
          <w:sz w:val="20"/>
          <w:szCs w:val="20"/>
        </w:rPr>
      </w:pPr>
    </w:p>
    <w:p w:rsidR="005D77BB" w:rsidRDefault="005D77BB" w:rsidP="005D77BB">
      <w:pPr>
        <w:pStyle w:val="Text"/>
        <w:tabs>
          <w:tab w:val="left" w:pos="900"/>
        </w:tabs>
        <w:rPr>
          <w:sz w:val="20"/>
          <w:szCs w:val="20"/>
        </w:rPr>
      </w:pPr>
    </w:p>
    <w:p w:rsidR="005D77BB" w:rsidRDefault="005D77BB" w:rsidP="005D77BB">
      <w:pPr>
        <w:pStyle w:val="Text"/>
        <w:tabs>
          <w:tab w:val="left" w:pos="900"/>
        </w:tabs>
        <w:rPr>
          <w:sz w:val="20"/>
          <w:szCs w:val="20"/>
        </w:rPr>
      </w:pPr>
    </w:p>
    <w:p w:rsidR="005D77BB" w:rsidRDefault="005D77BB" w:rsidP="005D77BB">
      <w:pPr>
        <w:pStyle w:val="Text"/>
        <w:tabs>
          <w:tab w:val="left" w:pos="900"/>
        </w:tabs>
        <w:rPr>
          <w:sz w:val="20"/>
          <w:szCs w:val="20"/>
        </w:rPr>
      </w:pPr>
    </w:p>
    <w:p w:rsidR="005D77BB" w:rsidRDefault="005D77BB" w:rsidP="005D77BB">
      <w:pPr>
        <w:pStyle w:val="Text"/>
        <w:tabs>
          <w:tab w:val="left" w:pos="900"/>
        </w:tabs>
        <w:rPr>
          <w:sz w:val="20"/>
          <w:szCs w:val="20"/>
        </w:rPr>
      </w:pPr>
      <w:r w:rsidRPr="008321E0">
        <w:rPr>
          <w:sz w:val="20"/>
          <w:szCs w:val="20"/>
        </w:rPr>
        <w:t>Vyřizuje:</w:t>
      </w:r>
      <w:r w:rsidRPr="008321E0">
        <w:rPr>
          <w:sz w:val="20"/>
          <w:szCs w:val="20"/>
        </w:rPr>
        <w:tab/>
      </w:r>
      <w:r w:rsidRPr="00A751AC">
        <w:rPr>
          <w:sz w:val="20"/>
          <w:szCs w:val="20"/>
        </w:rPr>
        <w:t>Mgr. Markéta Havelková</w:t>
      </w:r>
    </w:p>
    <w:p w:rsidR="005D77BB" w:rsidRDefault="005D77BB" w:rsidP="005D77BB">
      <w:pPr>
        <w:pStyle w:val="Text"/>
        <w:tabs>
          <w:tab w:val="left" w:pos="900"/>
        </w:tabs>
        <w:rPr>
          <w:sz w:val="20"/>
          <w:szCs w:val="20"/>
        </w:rPr>
      </w:pPr>
      <w:r>
        <w:rPr>
          <w:sz w:val="20"/>
          <w:szCs w:val="20"/>
        </w:rPr>
        <w:t>tel. č.:</w:t>
      </w:r>
      <w:r>
        <w:rPr>
          <w:sz w:val="20"/>
          <w:szCs w:val="20"/>
        </w:rPr>
        <w:tab/>
        <w:t>974 816 411</w:t>
      </w:r>
    </w:p>
    <w:p w:rsidR="005D77BB" w:rsidRPr="0079433D" w:rsidRDefault="005D77BB" w:rsidP="005D77BB">
      <w:pPr>
        <w:pStyle w:val="Text"/>
        <w:tabs>
          <w:tab w:val="left" w:pos="900"/>
        </w:tabs>
        <w:rPr>
          <w:sz w:val="20"/>
          <w:szCs w:val="20"/>
        </w:rPr>
      </w:pPr>
      <w:r>
        <w:rPr>
          <w:sz w:val="20"/>
          <w:szCs w:val="20"/>
        </w:rPr>
        <w:t>e-mail:</w:t>
      </w:r>
      <w:r>
        <w:rPr>
          <w:sz w:val="20"/>
          <w:szCs w:val="20"/>
        </w:rPr>
        <w:tab/>
        <w:t>posta@mvcr.cz</w:t>
      </w:r>
    </w:p>
    <w:p w:rsidR="009D1276" w:rsidRDefault="009D1276" w:rsidP="005D77BB">
      <w:pPr>
        <w:pStyle w:val="Text"/>
        <w:spacing w:line="312" w:lineRule="auto"/>
        <w:rPr>
          <w:sz w:val="20"/>
          <w:szCs w:val="20"/>
        </w:rPr>
      </w:pPr>
    </w:p>
    <w:p w:rsidR="00085C85" w:rsidRDefault="00085C85" w:rsidP="00F57083">
      <w:pPr>
        <w:rPr>
          <w:rFonts w:ascii="Arial" w:hAnsi="Arial" w:cs="Arial"/>
          <w:sz w:val="20"/>
          <w:szCs w:val="20"/>
          <w:u w:val="single"/>
        </w:rPr>
      </w:pPr>
    </w:p>
    <w:p w:rsidR="00085C85" w:rsidRDefault="00085C85" w:rsidP="00F57083">
      <w:pPr>
        <w:rPr>
          <w:rFonts w:ascii="Arial" w:hAnsi="Arial" w:cs="Arial"/>
          <w:sz w:val="20"/>
          <w:szCs w:val="20"/>
          <w:u w:val="single"/>
        </w:rPr>
      </w:pPr>
    </w:p>
    <w:p w:rsidR="00085C85" w:rsidRDefault="00085C85" w:rsidP="00F57083">
      <w:pPr>
        <w:rPr>
          <w:rFonts w:ascii="Arial" w:hAnsi="Arial" w:cs="Arial"/>
          <w:sz w:val="20"/>
          <w:szCs w:val="20"/>
          <w:u w:val="single"/>
        </w:rPr>
      </w:pPr>
    </w:p>
    <w:p w:rsidR="00F57083" w:rsidRDefault="00F57083" w:rsidP="00F57083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Rozdělovník:</w:t>
      </w:r>
    </w:p>
    <w:p w:rsidR="00F57083" w:rsidRDefault="00F57083" w:rsidP="00F57083">
      <w:pPr>
        <w:rPr>
          <w:rFonts w:ascii="Arial" w:hAnsi="Arial" w:cs="Arial"/>
          <w:sz w:val="20"/>
          <w:szCs w:val="20"/>
        </w:rPr>
      </w:pPr>
    </w:p>
    <w:p w:rsidR="00F57083" w:rsidRDefault="00F57083" w:rsidP="00F57083">
      <w:pPr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Písemné vyhotovení rozhodnutí zůstane součástí správního spisu uloženého u Ministerstva vnitra.</w:t>
      </w:r>
    </w:p>
    <w:p w:rsidR="00F57083" w:rsidRPr="0079433D" w:rsidRDefault="00F57083" w:rsidP="00F57083">
      <w:pPr>
        <w:numPr>
          <w:ilvl w:val="0"/>
          <w:numId w:val="1"/>
        </w:numPr>
        <w:spacing w:after="200" w:line="276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Stejnopis </w:t>
      </w:r>
      <w:r w:rsidR="0039089C">
        <w:rPr>
          <w:rFonts w:ascii="Arial" w:hAnsi="Arial" w:cs="Arial"/>
          <w:sz w:val="20"/>
          <w:szCs w:val="20"/>
        </w:rPr>
        <w:t>rozhodnutí</w:t>
      </w:r>
      <w:r>
        <w:rPr>
          <w:rFonts w:ascii="Arial" w:hAnsi="Arial" w:cs="Arial"/>
          <w:sz w:val="20"/>
          <w:szCs w:val="20"/>
        </w:rPr>
        <w:t xml:space="preserve"> bude v souladu s  </w:t>
      </w:r>
      <w:r w:rsidR="0039089C">
        <w:rPr>
          <w:rFonts w:ascii="Arial" w:hAnsi="Arial" w:cs="Arial"/>
          <w:sz w:val="20"/>
          <w:szCs w:val="20"/>
        </w:rPr>
        <w:t xml:space="preserve">§ 72 odst. 1 ve spojení </w:t>
      </w:r>
      <w:r w:rsidR="00E0187B">
        <w:rPr>
          <w:rFonts w:ascii="Arial" w:hAnsi="Arial" w:cs="Arial"/>
          <w:sz w:val="20"/>
          <w:szCs w:val="20"/>
        </w:rPr>
        <w:t xml:space="preserve">s </w:t>
      </w:r>
      <w:r>
        <w:rPr>
          <w:rFonts w:ascii="Arial" w:hAnsi="Arial" w:cs="Arial"/>
          <w:sz w:val="20"/>
          <w:szCs w:val="20"/>
        </w:rPr>
        <w:t>§ 19 odst. 1 správního řádu oznámen účastníkovi řízení obci Podmolí doručením do datové schránky.</w:t>
      </w:r>
    </w:p>
    <w:p w:rsidR="00F57083" w:rsidRPr="0079433D" w:rsidRDefault="00F57083" w:rsidP="005D77BB">
      <w:pPr>
        <w:pStyle w:val="Text"/>
        <w:spacing w:line="312" w:lineRule="auto"/>
        <w:rPr>
          <w:sz w:val="20"/>
          <w:szCs w:val="20"/>
        </w:rPr>
      </w:pPr>
    </w:p>
    <w:sectPr w:rsidR="00F57083" w:rsidRPr="0079433D" w:rsidSect="000D6BCE">
      <w:headerReference w:type="default" r:id="rId7"/>
      <w:footerReference w:type="even" r:id="rId8"/>
      <w:footerReference w:type="default" r:id="rId9"/>
      <w:pgSz w:w="11906" w:h="16838" w:code="9"/>
      <w:pgMar w:top="2552" w:right="1134" w:bottom="2268" w:left="1701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B2C" w:rsidRDefault="00352B2C">
      <w:r>
        <w:separator/>
      </w:r>
    </w:p>
  </w:endnote>
  <w:endnote w:type="continuationSeparator" w:id="0">
    <w:p w:rsidR="00352B2C" w:rsidRDefault="00352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A08" w:rsidRDefault="009D5A08" w:rsidP="000D6B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D5A08" w:rsidRDefault="009D5A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A08" w:rsidRDefault="009D5A08" w:rsidP="000D6B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B03EB">
      <w:rPr>
        <w:rStyle w:val="slostrnky"/>
        <w:noProof/>
      </w:rPr>
      <w:t>1</w:t>
    </w:r>
    <w:r>
      <w:rPr>
        <w:rStyle w:val="slostrnky"/>
      </w:rPr>
      <w:fldChar w:fldCharType="end"/>
    </w:r>
  </w:p>
  <w:p w:rsidR="00FF6DD6" w:rsidRDefault="00FF6DD6" w:rsidP="008925E0">
    <w:pPr>
      <w:pStyle w:val="Zpat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B2C" w:rsidRDefault="00352B2C">
      <w:r>
        <w:separator/>
      </w:r>
    </w:p>
  </w:footnote>
  <w:footnote w:type="continuationSeparator" w:id="0">
    <w:p w:rsidR="00352B2C" w:rsidRDefault="00352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DD6" w:rsidRDefault="00AB1A89" w:rsidP="006639D0">
    <w:pPr>
      <w:pStyle w:val="Zhlav"/>
      <w:tabs>
        <w:tab w:val="clear" w:pos="4536"/>
        <w:tab w:val="clear" w:pos="9072"/>
        <w:tab w:val="right" w:pos="9071"/>
      </w:tabs>
    </w:pPr>
    <w:r>
      <w:rPr>
        <w:noProof/>
      </w:rPr>
      <w:drawing>
        <wp:inline distT="0" distB="0" distL="0" distR="0">
          <wp:extent cx="1838325" cy="504825"/>
          <wp:effectExtent l="0" t="0" r="9525" b="9525"/>
          <wp:docPr id="1" name="obrázek 1" descr="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639D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5D0776"/>
    <w:multiLevelType w:val="hybridMultilevel"/>
    <w:tmpl w:val="CAC0D6B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7D8"/>
    <w:rsid w:val="00016737"/>
    <w:rsid w:val="00021D22"/>
    <w:rsid w:val="000321A2"/>
    <w:rsid w:val="00036088"/>
    <w:rsid w:val="0003781F"/>
    <w:rsid w:val="0004248A"/>
    <w:rsid w:val="00082E19"/>
    <w:rsid w:val="00085C85"/>
    <w:rsid w:val="000A483C"/>
    <w:rsid w:val="000D6BCE"/>
    <w:rsid w:val="00130B82"/>
    <w:rsid w:val="00141387"/>
    <w:rsid w:val="001413D9"/>
    <w:rsid w:val="001619BB"/>
    <w:rsid w:val="001A3A27"/>
    <w:rsid w:val="001B5A4B"/>
    <w:rsid w:val="001B5DCF"/>
    <w:rsid w:val="001F1002"/>
    <w:rsid w:val="001F7BA7"/>
    <w:rsid w:val="002000C3"/>
    <w:rsid w:val="00233B2F"/>
    <w:rsid w:val="00245F8C"/>
    <w:rsid w:val="002779E7"/>
    <w:rsid w:val="002A4440"/>
    <w:rsid w:val="002F7EC7"/>
    <w:rsid w:val="00316BCE"/>
    <w:rsid w:val="00324A57"/>
    <w:rsid w:val="00350769"/>
    <w:rsid w:val="00352B2C"/>
    <w:rsid w:val="003648D3"/>
    <w:rsid w:val="00377C56"/>
    <w:rsid w:val="0039089C"/>
    <w:rsid w:val="003B03EB"/>
    <w:rsid w:val="003D0FD3"/>
    <w:rsid w:val="003E0D42"/>
    <w:rsid w:val="0042290C"/>
    <w:rsid w:val="00431C09"/>
    <w:rsid w:val="004345F9"/>
    <w:rsid w:val="0044295B"/>
    <w:rsid w:val="004B06B2"/>
    <w:rsid w:val="004B1A2E"/>
    <w:rsid w:val="004B28F9"/>
    <w:rsid w:val="004D0B3D"/>
    <w:rsid w:val="00505DD4"/>
    <w:rsid w:val="0050779C"/>
    <w:rsid w:val="00510E23"/>
    <w:rsid w:val="00562956"/>
    <w:rsid w:val="00566D4D"/>
    <w:rsid w:val="005801FB"/>
    <w:rsid w:val="00581EF1"/>
    <w:rsid w:val="005942C7"/>
    <w:rsid w:val="005D77BB"/>
    <w:rsid w:val="005E7E43"/>
    <w:rsid w:val="005F6D82"/>
    <w:rsid w:val="00653A5B"/>
    <w:rsid w:val="00661399"/>
    <w:rsid w:val="006639D0"/>
    <w:rsid w:val="00671736"/>
    <w:rsid w:val="006A33B5"/>
    <w:rsid w:val="00701EF1"/>
    <w:rsid w:val="00726761"/>
    <w:rsid w:val="007268F2"/>
    <w:rsid w:val="00750602"/>
    <w:rsid w:val="00762142"/>
    <w:rsid w:val="00774381"/>
    <w:rsid w:val="0079433D"/>
    <w:rsid w:val="007A0B0F"/>
    <w:rsid w:val="007C2517"/>
    <w:rsid w:val="007C5199"/>
    <w:rsid w:val="007D30A8"/>
    <w:rsid w:val="00814013"/>
    <w:rsid w:val="00824A8E"/>
    <w:rsid w:val="008321E0"/>
    <w:rsid w:val="008925E0"/>
    <w:rsid w:val="008A37D4"/>
    <w:rsid w:val="008A51D9"/>
    <w:rsid w:val="008F2678"/>
    <w:rsid w:val="008F69D4"/>
    <w:rsid w:val="00937463"/>
    <w:rsid w:val="00976F05"/>
    <w:rsid w:val="009A306A"/>
    <w:rsid w:val="009D1276"/>
    <w:rsid w:val="009D5A08"/>
    <w:rsid w:val="00A56885"/>
    <w:rsid w:val="00A661C5"/>
    <w:rsid w:val="00A709BF"/>
    <w:rsid w:val="00A737EC"/>
    <w:rsid w:val="00A74966"/>
    <w:rsid w:val="00A907C2"/>
    <w:rsid w:val="00A91D2E"/>
    <w:rsid w:val="00AB1A89"/>
    <w:rsid w:val="00AD1308"/>
    <w:rsid w:val="00AD3BE4"/>
    <w:rsid w:val="00AF06C4"/>
    <w:rsid w:val="00AF6280"/>
    <w:rsid w:val="00B375EC"/>
    <w:rsid w:val="00B51755"/>
    <w:rsid w:val="00B521BF"/>
    <w:rsid w:val="00B7016D"/>
    <w:rsid w:val="00B7045A"/>
    <w:rsid w:val="00B775D1"/>
    <w:rsid w:val="00B9651D"/>
    <w:rsid w:val="00BB03C5"/>
    <w:rsid w:val="00BD3902"/>
    <w:rsid w:val="00C13657"/>
    <w:rsid w:val="00C30A9C"/>
    <w:rsid w:val="00C40CC2"/>
    <w:rsid w:val="00C655A0"/>
    <w:rsid w:val="00C92FC9"/>
    <w:rsid w:val="00C95DBE"/>
    <w:rsid w:val="00CC035E"/>
    <w:rsid w:val="00CD44F3"/>
    <w:rsid w:val="00CD4782"/>
    <w:rsid w:val="00CD5B3B"/>
    <w:rsid w:val="00CE7FB0"/>
    <w:rsid w:val="00D217D8"/>
    <w:rsid w:val="00DA5100"/>
    <w:rsid w:val="00DC209B"/>
    <w:rsid w:val="00DE1406"/>
    <w:rsid w:val="00DF18C0"/>
    <w:rsid w:val="00E0187B"/>
    <w:rsid w:val="00E05F51"/>
    <w:rsid w:val="00E22E22"/>
    <w:rsid w:val="00E375D4"/>
    <w:rsid w:val="00E57EB8"/>
    <w:rsid w:val="00E67CA2"/>
    <w:rsid w:val="00E94B73"/>
    <w:rsid w:val="00ED1A40"/>
    <w:rsid w:val="00ED279B"/>
    <w:rsid w:val="00EF39B0"/>
    <w:rsid w:val="00F064BA"/>
    <w:rsid w:val="00F137F1"/>
    <w:rsid w:val="00F15706"/>
    <w:rsid w:val="00F217DA"/>
    <w:rsid w:val="00F2775E"/>
    <w:rsid w:val="00F32120"/>
    <w:rsid w:val="00F36ED6"/>
    <w:rsid w:val="00F559D8"/>
    <w:rsid w:val="00F57083"/>
    <w:rsid w:val="00F8031B"/>
    <w:rsid w:val="00FD0EC4"/>
    <w:rsid w:val="00FD6E57"/>
    <w:rsid w:val="00FE11DB"/>
    <w:rsid w:val="00FE2994"/>
    <w:rsid w:val="00FF103F"/>
    <w:rsid w:val="00FF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07D7758-BF39-4485-BC30-D3567F44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CD47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CD47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74381"/>
    <w:pPr>
      <w:tabs>
        <w:tab w:val="center" w:pos="4536"/>
        <w:tab w:val="right" w:pos="9072"/>
      </w:tabs>
    </w:pPr>
    <w:rPr>
      <w:rFonts w:ascii="Arial" w:hAnsi="Arial" w:cs="Arial"/>
    </w:rPr>
  </w:style>
  <w:style w:type="paragraph" w:styleId="Zpat">
    <w:name w:val="footer"/>
    <w:basedOn w:val="Normln"/>
    <w:rsid w:val="00774381"/>
    <w:pPr>
      <w:tabs>
        <w:tab w:val="center" w:pos="4536"/>
        <w:tab w:val="right" w:pos="9072"/>
      </w:tabs>
    </w:pPr>
    <w:rPr>
      <w:rFonts w:ascii="Arial" w:hAnsi="Arial" w:cs="Arial"/>
    </w:rPr>
  </w:style>
  <w:style w:type="paragraph" w:styleId="Titulek">
    <w:name w:val="caption"/>
    <w:basedOn w:val="Normln"/>
    <w:next w:val="Normln"/>
    <w:qFormat/>
    <w:rsid w:val="00CD4782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rsid w:val="00CD4782"/>
    <w:pPr>
      <w:spacing w:after="120"/>
    </w:pPr>
  </w:style>
  <w:style w:type="paragraph" w:customStyle="1" w:styleId="docasny">
    <w:name w:val="docasny"/>
    <w:basedOn w:val="Normln"/>
    <w:rsid w:val="008321E0"/>
    <w:rPr>
      <w:rFonts w:ascii="Courier New" w:hAnsi="Courier New" w:cs="Arial"/>
      <w:b/>
    </w:rPr>
  </w:style>
  <w:style w:type="paragraph" w:customStyle="1" w:styleId="Text">
    <w:name w:val="Text"/>
    <w:basedOn w:val="docasny"/>
    <w:link w:val="TextChar"/>
    <w:rsid w:val="008321E0"/>
    <w:rPr>
      <w:rFonts w:ascii="Arial" w:hAnsi="Arial"/>
      <w:b w:val="0"/>
    </w:rPr>
  </w:style>
  <w:style w:type="character" w:styleId="slostrnky">
    <w:name w:val="page number"/>
    <w:basedOn w:val="Standardnpsmoodstavce"/>
    <w:rsid w:val="008925E0"/>
  </w:style>
  <w:style w:type="paragraph" w:styleId="Textbubliny">
    <w:name w:val="Balloon Text"/>
    <w:basedOn w:val="Normln"/>
    <w:link w:val="TextbublinyChar"/>
    <w:rsid w:val="00B375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375EC"/>
    <w:rPr>
      <w:rFonts w:ascii="Tahoma" w:hAnsi="Tahoma" w:cs="Tahoma"/>
      <w:sz w:val="16"/>
      <w:szCs w:val="16"/>
    </w:rPr>
  </w:style>
  <w:style w:type="character" w:customStyle="1" w:styleId="TextChar">
    <w:name w:val="Text Char"/>
    <w:link w:val="Text"/>
    <w:locked/>
    <w:rsid w:val="007268F2"/>
    <w:rPr>
      <w:rFonts w:ascii="Arial" w:hAnsi="Arial" w:cs="Arial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ED1A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velkovam\AppData\Local\Temp\11D42EDE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11D42EDE.doc</Template>
  <TotalTime>0</TotalTime>
  <Pages>3</Pages>
  <Words>566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DEMOX000AGMK</vt:lpstr>
    </vt:vector>
  </TitlesOfParts>
  <Company>GORDIC spol. s r. o.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DEMOX000AGMK</dc:title>
  <dc:creator>HAVELKOVÁ Markéta, Mgr.</dc:creator>
  <cp:lastModifiedBy>HAVELKOVÁ Markéta, Mgr.</cp:lastModifiedBy>
  <cp:revision>2</cp:revision>
  <cp:lastPrinted>1900-12-31T23:00:00Z</cp:lastPrinted>
  <dcterms:created xsi:type="dcterms:W3CDTF">2022-08-31T08:16:00Z</dcterms:created>
  <dcterms:modified xsi:type="dcterms:W3CDTF">2022-08-31T08:16:00Z</dcterms:modified>
</cp:coreProperties>
</file>