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7B0B" w14:textId="77777777" w:rsidR="008D6906" w:rsidRPr="002E0EAD" w:rsidRDefault="009A4DB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UNIČOV</w:t>
      </w:r>
    </w:p>
    <w:p w14:paraId="4D612877" w14:textId="77777777" w:rsidR="008D6906" w:rsidRPr="002E0EAD" w:rsidRDefault="008D6906" w:rsidP="003676DF">
      <w:pPr>
        <w:spacing w:after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A4DB4">
        <w:rPr>
          <w:rFonts w:ascii="Arial" w:hAnsi="Arial" w:cs="Arial"/>
          <w:b/>
        </w:rPr>
        <w:t>města Uničova</w:t>
      </w:r>
    </w:p>
    <w:p w14:paraId="235A4469" w14:textId="4126AE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A4DB4">
        <w:rPr>
          <w:rFonts w:ascii="Arial" w:hAnsi="Arial" w:cs="Arial"/>
          <w:b/>
        </w:rPr>
        <w:t>města Uničova</w:t>
      </w:r>
      <w:r w:rsidRPr="002E0EAD">
        <w:rPr>
          <w:rFonts w:ascii="Arial" w:hAnsi="Arial" w:cs="Arial"/>
          <w:b/>
        </w:rPr>
        <w:t xml:space="preserve"> č.</w:t>
      </w:r>
      <w:r w:rsidR="004F6878">
        <w:rPr>
          <w:rFonts w:ascii="Arial" w:hAnsi="Arial" w:cs="Arial"/>
          <w:b/>
        </w:rPr>
        <w:t xml:space="preserve"> 5/2022</w:t>
      </w:r>
      <w:r w:rsidR="009A4DB4" w:rsidRPr="002E0EAD">
        <w:rPr>
          <w:rFonts w:ascii="Arial" w:hAnsi="Arial" w:cs="Arial"/>
          <w:b/>
        </w:rPr>
        <w:t>,</w:t>
      </w:r>
    </w:p>
    <w:p w14:paraId="58FF283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FB5B48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8DC230C" w14:textId="5FAC9143" w:rsidR="00131160" w:rsidRPr="002E0EAD" w:rsidRDefault="00AC18A4" w:rsidP="006B0F7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A4DB4">
        <w:rPr>
          <w:rFonts w:ascii="Arial" w:hAnsi="Arial" w:cs="Arial"/>
          <w:b w:val="0"/>
          <w:sz w:val="22"/>
          <w:szCs w:val="22"/>
        </w:rPr>
        <w:t>města Uničova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1382E">
        <w:rPr>
          <w:rFonts w:ascii="Arial" w:hAnsi="Arial" w:cs="Arial"/>
          <w:b w:val="0"/>
          <w:sz w:val="22"/>
          <w:szCs w:val="22"/>
        </w:rPr>
        <w:t>12.12.2022</w:t>
      </w:r>
      <w:r w:rsidR="009A4DB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D10030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Pr="002E0EAD">
        <w:rPr>
          <w:rFonts w:ascii="Arial" w:hAnsi="Arial" w:cs="Arial"/>
          <w:b w:val="0"/>
          <w:sz w:val="22"/>
          <w:szCs w:val="22"/>
        </w:rPr>
        <w:t>č</w:t>
      </w:r>
      <w:r w:rsidR="00E74C3B">
        <w:rPr>
          <w:rFonts w:ascii="Arial" w:hAnsi="Arial" w:cs="Arial"/>
          <w:b w:val="0"/>
          <w:sz w:val="22"/>
          <w:szCs w:val="22"/>
        </w:rPr>
        <w:t xml:space="preserve">. </w:t>
      </w:r>
      <w:r w:rsidR="00E74C3B" w:rsidRPr="00D10030">
        <w:rPr>
          <w:rFonts w:ascii="Arial" w:hAnsi="Arial" w:cs="Arial"/>
          <w:b w:val="0"/>
          <w:sz w:val="22"/>
          <w:szCs w:val="22"/>
        </w:rPr>
        <w:t>UZ</w:t>
      </w:r>
      <w:r w:rsidR="00072057" w:rsidRPr="00D10030">
        <w:rPr>
          <w:rFonts w:ascii="Arial" w:hAnsi="Arial" w:cs="Arial"/>
          <w:b w:val="0"/>
          <w:sz w:val="22"/>
          <w:szCs w:val="22"/>
        </w:rPr>
        <w:t>06</w:t>
      </w:r>
      <w:r w:rsidR="00E74C3B" w:rsidRPr="00D10030">
        <w:rPr>
          <w:rFonts w:ascii="Arial" w:hAnsi="Arial" w:cs="Arial"/>
          <w:b w:val="0"/>
          <w:sz w:val="22"/>
          <w:szCs w:val="22"/>
        </w:rPr>
        <w:t>/</w:t>
      </w:r>
      <w:r w:rsidR="00072057" w:rsidRPr="00D10030">
        <w:rPr>
          <w:rFonts w:ascii="Arial" w:hAnsi="Arial" w:cs="Arial"/>
          <w:b w:val="0"/>
          <w:sz w:val="22"/>
          <w:szCs w:val="22"/>
        </w:rPr>
        <w:t>3</w:t>
      </w:r>
      <w:r w:rsidR="00E74C3B" w:rsidRPr="00D10030">
        <w:rPr>
          <w:rFonts w:ascii="Arial" w:hAnsi="Arial" w:cs="Arial"/>
          <w:b w:val="0"/>
          <w:sz w:val="22"/>
          <w:szCs w:val="22"/>
        </w:rPr>
        <w:t>/2022</w:t>
      </w:r>
      <w:r w:rsidRPr="00D10030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1003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1003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394214" w14:textId="77777777" w:rsidR="00131160" w:rsidRPr="002E0EAD" w:rsidRDefault="00131160" w:rsidP="006B0F7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A8AE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28A47F" w14:textId="77777777" w:rsidR="00131160" w:rsidRPr="002E0EAD" w:rsidRDefault="00B57B8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Uničov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33B8A9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7235F">
        <w:rPr>
          <w:rFonts w:ascii="Arial" w:hAnsi="Arial" w:cs="Arial"/>
          <w:sz w:val="22"/>
          <w:szCs w:val="22"/>
        </w:rPr>
        <w:t>Městský</w:t>
      </w:r>
      <w:r w:rsidR="0037235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="0037235F">
        <w:rPr>
          <w:rFonts w:ascii="Arial" w:hAnsi="Arial" w:cs="Arial"/>
          <w:sz w:val="22"/>
          <w:szCs w:val="22"/>
        </w:rPr>
        <w:t>Uničov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4046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CD3F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16D507" w14:textId="77777777" w:rsidR="004C0427" w:rsidRPr="002E0EAD" w:rsidRDefault="00DB0904" w:rsidP="00C532A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F730AE" w14:textId="77777777" w:rsidR="00650483" w:rsidRPr="004B6ACD" w:rsidRDefault="00650483" w:rsidP="004B6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>fyzická osoba přihlášená v obci</w:t>
      </w:r>
      <w:r w:rsidR="00F137F9" w:rsidRPr="00B46BE6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4B6ACD">
        <w:rPr>
          <w:rFonts w:ascii="Arial" w:hAnsi="Arial" w:cs="Arial"/>
          <w:sz w:val="22"/>
          <w:szCs w:val="22"/>
        </w:rPr>
        <w:t xml:space="preserve"> nebo </w:t>
      </w:r>
    </w:p>
    <w:p w14:paraId="73135375" w14:textId="77777777" w:rsidR="00650483" w:rsidRPr="004B6ACD" w:rsidRDefault="00650483" w:rsidP="001E0588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47759DF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39433B" w14:textId="77777777" w:rsidR="00C532AD" w:rsidRPr="002E0EAD" w:rsidRDefault="00C532AD" w:rsidP="00C532A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DD4DAA4" w14:textId="77777777" w:rsidR="00C532AD" w:rsidRDefault="00C532AD" w:rsidP="00C532AD">
      <w:pPr>
        <w:spacing w:before="60" w:after="160" w:line="264" w:lineRule="auto"/>
        <w:jc w:val="center"/>
        <w:rPr>
          <w:rFonts w:ascii="Arial" w:hAnsi="Arial" w:cs="Arial"/>
          <w:b/>
        </w:rPr>
      </w:pPr>
      <w:r w:rsidRPr="00C532AD">
        <w:rPr>
          <w:rFonts w:ascii="Arial" w:hAnsi="Arial" w:cs="Arial"/>
          <w:b/>
        </w:rPr>
        <w:t>Poplatkové období</w:t>
      </w:r>
    </w:p>
    <w:p w14:paraId="49D4A5DC" w14:textId="77777777" w:rsidR="00C532AD" w:rsidRPr="00C532AD" w:rsidRDefault="00C532AD" w:rsidP="00C532AD">
      <w:pPr>
        <w:spacing w:before="120" w:after="60" w:line="264" w:lineRule="auto"/>
        <w:ind w:firstLine="567"/>
        <w:rPr>
          <w:rFonts w:ascii="Arial" w:hAnsi="Arial" w:cs="Arial"/>
          <w:sz w:val="22"/>
        </w:rPr>
      </w:pPr>
      <w:r w:rsidRPr="00C532AD">
        <w:rPr>
          <w:rFonts w:ascii="Arial" w:hAnsi="Arial" w:cs="Arial"/>
          <w:sz w:val="22"/>
        </w:rPr>
        <w:t>Poplatkovým obdobím poplatku je kalendářní rok</w:t>
      </w:r>
      <w:r>
        <w:rPr>
          <w:rFonts w:ascii="Arial" w:hAnsi="Arial" w:cs="Arial"/>
          <w:sz w:val="22"/>
        </w:rPr>
        <w:t>.</w:t>
      </w:r>
      <w:r w:rsidRPr="00C532AD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EBD2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AF449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B3E233" w14:textId="77777777" w:rsidR="003F03CB" w:rsidRPr="006C2B5E" w:rsidRDefault="00131160" w:rsidP="006C2B5E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 xml:space="preserve">Poplatník </w:t>
      </w:r>
      <w:r w:rsidR="00087ACD" w:rsidRPr="006C2B5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940CD" w:rsidRPr="006C2B5E">
        <w:rPr>
          <w:rFonts w:ascii="Arial" w:hAnsi="Arial" w:cs="Arial"/>
          <w:sz w:val="22"/>
          <w:szCs w:val="22"/>
        </w:rPr>
        <w:t xml:space="preserve">30 </w:t>
      </w:r>
      <w:r w:rsidR="00087ACD" w:rsidRPr="006C2B5E">
        <w:rPr>
          <w:rFonts w:ascii="Arial" w:hAnsi="Arial" w:cs="Arial"/>
          <w:sz w:val="22"/>
          <w:szCs w:val="22"/>
        </w:rPr>
        <w:t>dnů ode dne</w:t>
      </w:r>
      <w:r w:rsidR="003F03CB" w:rsidRPr="006C2B5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7F9BBA8" w14:textId="77777777" w:rsidR="00087ACD" w:rsidRPr="006C2B5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>V ohlášení poplatník uvede</w:t>
      </w:r>
      <w:r w:rsidRPr="006C2B5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C2B5E">
        <w:rPr>
          <w:rFonts w:ascii="Arial" w:hAnsi="Arial" w:cs="Arial"/>
          <w:sz w:val="22"/>
          <w:szCs w:val="22"/>
        </w:rPr>
        <w:t xml:space="preserve"> </w:t>
      </w:r>
    </w:p>
    <w:p w14:paraId="22A102E9" w14:textId="77777777" w:rsidR="00087ACD" w:rsidRPr="006C2B5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5F9672F" w14:textId="77777777" w:rsidR="00087ACD" w:rsidRPr="006C2B5E" w:rsidRDefault="00087ACD" w:rsidP="001E0588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C2B5E">
        <w:rPr>
          <w:rFonts w:ascii="Arial" w:hAnsi="Arial" w:cs="Arial"/>
          <w:sz w:val="22"/>
          <w:szCs w:val="22"/>
        </w:rPr>
        <w:t>t</w:t>
      </w:r>
      <w:r w:rsidRPr="006C2B5E">
        <w:rPr>
          <w:rFonts w:ascii="Arial" w:hAnsi="Arial" w:cs="Arial"/>
          <w:sz w:val="22"/>
          <w:szCs w:val="22"/>
        </w:rPr>
        <w:t>níka,</w:t>
      </w:r>
    </w:p>
    <w:p w14:paraId="1BF834F1" w14:textId="77777777" w:rsidR="00087ACD" w:rsidRPr="006C2B5E" w:rsidRDefault="00087ACD" w:rsidP="001E0588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C13C43D" w14:textId="77777777" w:rsidR="008560D9" w:rsidRPr="006C2B5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C2B5E">
        <w:rPr>
          <w:rFonts w:ascii="Arial" w:hAnsi="Arial" w:cs="Arial"/>
          <w:sz w:val="22"/>
          <w:szCs w:val="22"/>
        </w:rPr>
        <w:t>také</w:t>
      </w:r>
      <w:r w:rsidRPr="006C2B5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6C2B5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5C24F6" w14:textId="77777777" w:rsidR="00131160" w:rsidRPr="006C2B5E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6C2B5E">
        <w:rPr>
          <w:rFonts w:ascii="Arial" w:hAnsi="Arial" w:cs="Arial"/>
          <w:sz w:val="22"/>
          <w:szCs w:val="22"/>
        </w:rPr>
        <w:t xml:space="preserve">dnů </w:t>
      </w:r>
      <w:r w:rsidRPr="006C2B5E">
        <w:rPr>
          <w:rFonts w:ascii="Arial" w:hAnsi="Arial" w:cs="Arial"/>
          <w:sz w:val="22"/>
          <w:szCs w:val="22"/>
        </w:rPr>
        <w:t>ode dne, kdy nastala.</w:t>
      </w:r>
      <w:r w:rsidRPr="006C2B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02D22D" w14:textId="77777777" w:rsidR="00DD09F5" w:rsidRPr="006C2B5E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2B5E">
        <w:rPr>
          <w:rFonts w:ascii="Arial" w:hAnsi="Arial" w:cs="Arial"/>
          <w:sz w:val="22"/>
          <w:szCs w:val="22"/>
        </w:rPr>
        <w:t>Povinnost oh</w:t>
      </w:r>
      <w:r w:rsidR="00371A61" w:rsidRPr="006C2B5E">
        <w:rPr>
          <w:rFonts w:ascii="Arial" w:hAnsi="Arial" w:cs="Arial"/>
          <w:sz w:val="22"/>
          <w:szCs w:val="22"/>
        </w:rPr>
        <w:t>lásit údaj podle odst</w:t>
      </w:r>
      <w:r w:rsidR="004A5FF4" w:rsidRPr="006C2B5E">
        <w:rPr>
          <w:rFonts w:ascii="Arial" w:hAnsi="Arial" w:cs="Arial"/>
          <w:sz w:val="22"/>
          <w:szCs w:val="22"/>
        </w:rPr>
        <w:t xml:space="preserve">avce </w:t>
      </w:r>
      <w:r w:rsidR="00371A61" w:rsidRPr="006C2B5E">
        <w:rPr>
          <w:rFonts w:ascii="Arial" w:hAnsi="Arial" w:cs="Arial"/>
          <w:sz w:val="22"/>
          <w:szCs w:val="22"/>
        </w:rPr>
        <w:t xml:space="preserve">2 </w:t>
      </w:r>
      <w:r w:rsidRPr="006C2B5E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C2B5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E45D5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2BB2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64BEA5" w14:textId="25E2197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1382E">
        <w:rPr>
          <w:rFonts w:ascii="Arial" w:hAnsi="Arial" w:cs="Arial"/>
          <w:sz w:val="22"/>
          <w:szCs w:val="22"/>
        </w:rPr>
        <w:t>660</w:t>
      </w:r>
      <w:r w:rsidR="00C1382E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6F2850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0E62327" w14:textId="77777777" w:rsidR="006A4A80" w:rsidRPr="006A4A80" w:rsidRDefault="006A4A80" w:rsidP="004B6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57DF5F31" w14:textId="77777777" w:rsidR="006A4A80" w:rsidRPr="006A4A80" w:rsidRDefault="006A4A80" w:rsidP="001E0588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2F53B45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93A49C5" w14:textId="77777777" w:rsidR="006A4A80" w:rsidRPr="006A4A80" w:rsidRDefault="006A4A80" w:rsidP="004B6ACD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0C2CCE15" w14:textId="77777777" w:rsidR="006A4A80" w:rsidRPr="006A4A80" w:rsidRDefault="006A4A80" w:rsidP="001E0588">
      <w:pPr>
        <w:numPr>
          <w:ilvl w:val="1"/>
          <w:numId w:val="3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poplatník nevlastní tuto nemovitou věc, nebo</w:t>
      </w:r>
    </w:p>
    <w:p w14:paraId="2DEAA1FE" w14:textId="77777777" w:rsidR="00E44423" w:rsidRPr="004B6ACD" w:rsidRDefault="006A4A80" w:rsidP="001E0588">
      <w:pPr>
        <w:numPr>
          <w:ilvl w:val="1"/>
          <w:numId w:val="3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4B6ACD">
        <w:rPr>
          <w:rFonts w:ascii="Arial" w:hAnsi="Arial" w:cs="Arial"/>
          <w:sz w:val="22"/>
          <w:szCs w:val="22"/>
        </w:rPr>
        <w:t>.</w:t>
      </w:r>
    </w:p>
    <w:p w14:paraId="1D5567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6195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A5EBA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40CD">
        <w:rPr>
          <w:rFonts w:ascii="Arial" w:hAnsi="Arial" w:cs="Arial"/>
          <w:sz w:val="22"/>
          <w:szCs w:val="22"/>
        </w:rPr>
        <w:t>31.5.</w:t>
      </w:r>
      <w:r w:rsidR="008D492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4DE73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AD083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E2220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E4EFA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6E46D2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43C5892" w14:textId="77777777" w:rsidR="00A904E7" w:rsidRPr="004B6ACD" w:rsidRDefault="00A904E7" w:rsidP="004B6ACD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A1EA5FD" w14:textId="77777777" w:rsidR="00A904E7" w:rsidRPr="004B6ACD" w:rsidRDefault="00A904E7" w:rsidP="001E0588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4D2C9A8" w14:textId="77777777" w:rsidR="00A904E7" w:rsidRPr="004B6ACD" w:rsidRDefault="00A904E7" w:rsidP="001E0588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58EF758" w14:textId="77777777" w:rsidR="00A904E7" w:rsidRPr="004B6ACD" w:rsidRDefault="00A904E7" w:rsidP="001E0588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8B39F1F" w14:textId="77777777" w:rsidR="00A904E7" w:rsidRPr="004B6ACD" w:rsidRDefault="00A904E7" w:rsidP="001E0588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0DEC2BED" w14:textId="77777777" w:rsidR="00131160" w:rsidRPr="001F0CDB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>Od poplatku se osvobozuj</w:t>
      </w:r>
      <w:r w:rsidR="003E5852" w:rsidRPr="001F0CDB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F0CDB">
        <w:rPr>
          <w:rFonts w:ascii="Arial" w:hAnsi="Arial" w:cs="Arial"/>
          <w:sz w:val="22"/>
          <w:szCs w:val="22"/>
        </w:rPr>
        <w:t xml:space="preserve"> která</w:t>
      </w:r>
    </w:p>
    <w:p w14:paraId="385DD766" w14:textId="77777777" w:rsidR="00131160" w:rsidRPr="001F0CDB" w:rsidRDefault="00F62289" w:rsidP="001E0588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>je narozena v období od 1. 1. do 31. 12. příslušného kalendářního roku,</w:t>
      </w:r>
    </w:p>
    <w:p w14:paraId="031D35A8" w14:textId="77777777" w:rsidR="00131160" w:rsidRPr="001F0CDB" w:rsidRDefault="00F62289" w:rsidP="001E0588">
      <w:pPr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>v předchozím kalendářním roce dosáhla 80 let a více,</w:t>
      </w:r>
    </w:p>
    <w:p w14:paraId="12A01A18" w14:textId="77777777" w:rsidR="00131160" w:rsidRPr="001F0CDB" w:rsidRDefault="00F62289" w:rsidP="001E0588">
      <w:pPr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 xml:space="preserve">je třetím </w:t>
      </w:r>
      <w:r w:rsidR="004B6ACD">
        <w:rPr>
          <w:rFonts w:ascii="Arial" w:hAnsi="Arial" w:cs="Arial"/>
          <w:sz w:val="22"/>
          <w:szCs w:val="22"/>
        </w:rPr>
        <w:t>nebo</w:t>
      </w:r>
      <w:r w:rsidRPr="001F0CDB">
        <w:rPr>
          <w:rFonts w:ascii="Arial" w:hAnsi="Arial" w:cs="Arial"/>
          <w:sz w:val="22"/>
          <w:szCs w:val="22"/>
        </w:rPr>
        <w:t xml:space="preserve"> každým dalším dítětem v rodině a nedovrší v daném kalendářním roce 16 let, přičemž musí být ve společné domácnosti společně žijící nejméně tři děti mladší 16 let,</w:t>
      </w:r>
    </w:p>
    <w:p w14:paraId="2315B6B5" w14:textId="77777777" w:rsidR="00F62289" w:rsidRPr="001F0CDB" w:rsidRDefault="00F62289" w:rsidP="001E0588">
      <w:pPr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>je umístěna v Azylovém domě pro muže a ženy, Malé Novosady 406, Uničov, nebo Domově pro matky s dětmi v tísni, Pionýrů 673, Uničov ze sociálních důvodů,</w:t>
      </w:r>
    </w:p>
    <w:p w14:paraId="130EF9C6" w14:textId="77777777" w:rsidR="00F62289" w:rsidRPr="001F0CDB" w:rsidRDefault="00AF79E1" w:rsidP="001E0588">
      <w:pPr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0CDB">
        <w:rPr>
          <w:rFonts w:ascii="Arial" w:hAnsi="Arial" w:cs="Arial"/>
          <w:sz w:val="22"/>
          <w:szCs w:val="22"/>
        </w:rPr>
        <w:t xml:space="preserve">se </w:t>
      </w:r>
      <w:r w:rsidR="00F62289" w:rsidRPr="001F0CDB">
        <w:rPr>
          <w:rFonts w:ascii="Arial" w:hAnsi="Arial" w:cs="Arial"/>
          <w:sz w:val="22"/>
          <w:szCs w:val="22"/>
        </w:rPr>
        <w:t>zdržuje nepřetržitě v zahraničí, a to déle než</w:t>
      </w:r>
      <w:r w:rsidR="00506546" w:rsidRPr="001F0CDB">
        <w:rPr>
          <w:rFonts w:ascii="Arial" w:hAnsi="Arial" w:cs="Arial"/>
          <w:sz w:val="22"/>
          <w:szCs w:val="22"/>
        </w:rPr>
        <w:t xml:space="preserve"> 6 měsíců v příslušném kalendářním roce</w:t>
      </w:r>
      <w:r w:rsidR="00A04069" w:rsidRPr="001F0CDB">
        <w:rPr>
          <w:rFonts w:ascii="Arial" w:hAnsi="Arial" w:cs="Arial"/>
          <w:sz w:val="22"/>
          <w:szCs w:val="22"/>
        </w:rPr>
        <w:t>.</w:t>
      </w:r>
    </w:p>
    <w:p w14:paraId="4090E75D" w14:textId="77777777" w:rsidR="007F7C0F" w:rsidRDefault="007F7C0F" w:rsidP="004B6AC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B6ACD">
        <w:rPr>
          <w:rFonts w:ascii="Arial" w:hAnsi="Arial" w:cs="Arial"/>
          <w:sz w:val="22"/>
          <w:szCs w:val="22"/>
        </w:rPr>
        <w:t>Od poplatku se osvobozuje osoba</w:t>
      </w:r>
      <w:r w:rsidR="004B6ACD" w:rsidRPr="004B6ACD">
        <w:rPr>
          <w:rFonts w:ascii="Arial" w:hAnsi="Arial" w:cs="Arial"/>
          <w:sz w:val="22"/>
          <w:szCs w:val="22"/>
        </w:rPr>
        <w:t xml:space="preserve"> přihlášená k pobytu ve městě Uničov, jejíž poplatková povinnost vznikla </w:t>
      </w:r>
      <w:r w:rsidRPr="004B6ACD">
        <w:rPr>
          <w:rFonts w:ascii="Arial" w:hAnsi="Arial" w:cs="Arial"/>
          <w:sz w:val="22"/>
          <w:szCs w:val="22"/>
        </w:rPr>
        <w:t xml:space="preserve">z důvodu vlastnictví </w:t>
      </w:r>
      <w:r w:rsidR="004B6ACD" w:rsidRPr="004B6ACD">
        <w:rPr>
          <w:rFonts w:ascii="Arial" w:hAnsi="Arial" w:cs="Arial"/>
          <w:sz w:val="22"/>
          <w:szCs w:val="22"/>
        </w:rPr>
        <w:t>stavby</w:t>
      </w:r>
      <w:r w:rsidRPr="004B6ACD">
        <w:rPr>
          <w:rFonts w:ascii="Arial" w:hAnsi="Arial" w:cs="Arial"/>
          <w:sz w:val="22"/>
          <w:szCs w:val="22"/>
        </w:rPr>
        <w:t xml:space="preserve"> pro rodinnou rekreaci, v</w:t>
      </w:r>
      <w:r w:rsidR="004B6ACD" w:rsidRPr="004B6ACD">
        <w:rPr>
          <w:rFonts w:ascii="Arial" w:hAnsi="Arial" w:cs="Arial"/>
          <w:sz w:val="22"/>
          <w:szCs w:val="22"/>
        </w:rPr>
        <w:t> níž není přihlášena</w:t>
      </w:r>
      <w:r w:rsidRPr="004B6ACD">
        <w:rPr>
          <w:rFonts w:ascii="Arial" w:hAnsi="Arial" w:cs="Arial"/>
          <w:sz w:val="22"/>
          <w:szCs w:val="22"/>
        </w:rPr>
        <w:t xml:space="preserve"> </w:t>
      </w:r>
      <w:r w:rsidRPr="004B6ACD">
        <w:rPr>
          <w:rFonts w:ascii="Arial" w:hAnsi="Arial" w:cs="Arial"/>
          <w:sz w:val="22"/>
          <w:szCs w:val="22"/>
        </w:rPr>
        <w:lastRenderedPageBreak/>
        <w:t xml:space="preserve">žádná fyzická osoba a která se nachází na území této obce </w:t>
      </w:r>
      <w:r w:rsidR="00D537D9" w:rsidRPr="004B6ACD">
        <w:rPr>
          <w:rFonts w:ascii="Arial" w:hAnsi="Arial" w:cs="Arial"/>
          <w:sz w:val="22"/>
          <w:szCs w:val="22"/>
        </w:rPr>
        <w:t>(má-li ke stavbě pro rodinnou rekreaci vlastnické právo více osob, jsou osvobozeny, pokud je přihlášena k pobytu ve městě Uničov alespoň jedna z nich).</w:t>
      </w:r>
    </w:p>
    <w:p w14:paraId="1208AABD" w14:textId="77777777" w:rsidR="001E7964" w:rsidRPr="004B6ACD" w:rsidRDefault="001E7964" w:rsidP="004B6AC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písm. c), d) a e) tohoto článku je poplatník povinen správci poplatku ohlásit nejpozději do 31.5. příslušného kalendářního roku. Pokud skutečnost zakládající nárok na osvobození od poplatku nastala a</w:t>
      </w:r>
      <w:r w:rsidR="00564EC2">
        <w:rPr>
          <w:rFonts w:ascii="Arial" w:hAnsi="Arial" w:cs="Arial"/>
          <w:sz w:val="22"/>
          <w:szCs w:val="22"/>
        </w:rPr>
        <w:t>ž po 31.5. příslušného kalendářního roku, je poplatník povinen ji ohlásit ve lhůtě 30 dnů ode dne jejího vzniku.</w:t>
      </w:r>
    </w:p>
    <w:p w14:paraId="718AC0DD" w14:textId="77777777" w:rsidR="008D4924" w:rsidRPr="008D4924" w:rsidRDefault="008D4924" w:rsidP="008D492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D4924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315E4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9FC68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32FF88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5F773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6E519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A3C5C5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8AED9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E9850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A018E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3E94AB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7E30ED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BC295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8AB81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9C5EB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8DFEC3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75E9A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67244F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8CB99B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D48B8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F95431" w14:textId="5239242B" w:rsidR="008658CA" w:rsidRPr="00A0406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0406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06C94" w:rsidRPr="00A04069">
        <w:rPr>
          <w:rFonts w:ascii="Arial" w:hAnsi="Arial" w:cs="Arial"/>
          <w:sz w:val="22"/>
          <w:szCs w:val="22"/>
        </w:rPr>
        <w:t xml:space="preserve">města Uničova </w:t>
      </w:r>
      <w:r w:rsidRPr="00A04069">
        <w:rPr>
          <w:rFonts w:ascii="Arial" w:hAnsi="Arial" w:cs="Arial"/>
          <w:sz w:val="22"/>
          <w:szCs w:val="22"/>
        </w:rPr>
        <w:t xml:space="preserve">č. </w:t>
      </w:r>
      <w:r w:rsidR="008E5393" w:rsidRPr="00A04069">
        <w:rPr>
          <w:rFonts w:ascii="Arial" w:hAnsi="Arial" w:cs="Arial"/>
          <w:sz w:val="22"/>
          <w:szCs w:val="22"/>
        </w:rPr>
        <w:t>5/202</w:t>
      </w:r>
      <w:r w:rsidR="00C1382E">
        <w:rPr>
          <w:rFonts w:ascii="Arial" w:hAnsi="Arial" w:cs="Arial"/>
          <w:sz w:val="22"/>
          <w:szCs w:val="22"/>
        </w:rPr>
        <w:t>1</w:t>
      </w:r>
      <w:r w:rsidR="008E5393" w:rsidRPr="00A04069">
        <w:rPr>
          <w:rFonts w:ascii="Arial" w:hAnsi="Arial" w:cs="Arial"/>
          <w:sz w:val="22"/>
          <w:szCs w:val="22"/>
        </w:rPr>
        <w:t xml:space="preserve">, o místním poplatku za </w:t>
      </w:r>
      <w:r w:rsidR="00C1382E">
        <w:rPr>
          <w:rFonts w:ascii="Arial" w:hAnsi="Arial" w:cs="Arial"/>
          <w:sz w:val="22"/>
          <w:szCs w:val="22"/>
        </w:rPr>
        <w:t>obecní systém odpadového hospodářství</w:t>
      </w:r>
      <w:r w:rsidRPr="00A04069">
        <w:rPr>
          <w:rFonts w:ascii="Arial" w:hAnsi="Arial" w:cs="Arial"/>
          <w:sz w:val="22"/>
          <w:szCs w:val="22"/>
        </w:rPr>
        <w:t xml:space="preserve">, ze dne </w:t>
      </w:r>
      <w:r w:rsidR="00C1382E">
        <w:rPr>
          <w:rFonts w:ascii="Arial" w:hAnsi="Arial" w:cs="Arial"/>
          <w:sz w:val="22"/>
          <w:szCs w:val="22"/>
        </w:rPr>
        <w:t>13.12.2021</w:t>
      </w:r>
      <w:r w:rsidRPr="00A04069">
        <w:rPr>
          <w:rFonts w:ascii="Arial" w:hAnsi="Arial" w:cs="Arial"/>
          <w:sz w:val="22"/>
          <w:szCs w:val="22"/>
        </w:rPr>
        <w:t>.</w:t>
      </w:r>
    </w:p>
    <w:p w14:paraId="791FC4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CCCC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C2AC80" w14:textId="752D6A79" w:rsidR="008D6906" w:rsidRPr="002E0EAD" w:rsidRDefault="008D6906" w:rsidP="00B019D1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5393">
        <w:rPr>
          <w:rFonts w:ascii="Arial" w:hAnsi="Arial" w:cs="Arial"/>
          <w:sz w:val="22"/>
          <w:szCs w:val="22"/>
        </w:rPr>
        <w:t>1.</w:t>
      </w:r>
      <w:r w:rsidR="00A04069">
        <w:rPr>
          <w:rFonts w:ascii="Arial" w:hAnsi="Arial" w:cs="Arial"/>
          <w:sz w:val="22"/>
          <w:szCs w:val="22"/>
        </w:rPr>
        <w:t xml:space="preserve"> </w:t>
      </w:r>
      <w:r w:rsidR="008E5393">
        <w:rPr>
          <w:rFonts w:ascii="Arial" w:hAnsi="Arial" w:cs="Arial"/>
          <w:sz w:val="22"/>
          <w:szCs w:val="22"/>
        </w:rPr>
        <w:t>ledna 202</w:t>
      </w:r>
      <w:r w:rsidR="00C1382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8607A8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494038" w14:textId="77777777" w:rsidR="005A3AB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D31808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F1BBEBD" w14:textId="263EBA85" w:rsidR="00131160" w:rsidRPr="00D1003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D10030">
        <w:rPr>
          <w:rFonts w:ascii="Arial" w:hAnsi="Arial" w:cs="Arial"/>
          <w:iCs/>
          <w:sz w:val="22"/>
          <w:szCs w:val="22"/>
        </w:rPr>
        <w:tab/>
      </w:r>
      <w:r w:rsidR="006B0F78" w:rsidRPr="00D10030">
        <w:rPr>
          <w:rFonts w:ascii="Arial" w:hAnsi="Arial" w:cs="Arial"/>
          <w:iCs/>
          <w:sz w:val="22"/>
          <w:szCs w:val="22"/>
        </w:rPr>
        <w:t xml:space="preserve">   </w:t>
      </w:r>
      <w:r w:rsidRPr="00D10030">
        <w:rPr>
          <w:rFonts w:ascii="Arial" w:hAnsi="Arial" w:cs="Arial"/>
          <w:iCs/>
          <w:sz w:val="22"/>
          <w:szCs w:val="22"/>
        </w:rPr>
        <w:t>...................................</w:t>
      </w:r>
      <w:r w:rsidR="00F72718" w:rsidRPr="00D10030">
        <w:rPr>
          <w:rFonts w:ascii="Arial" w:hAnsi="Arial" w:cs="Arial"/>
          <w:iCs/>
          <w:sz w:val="22"/>
          <w:szCs w:val="22"/>
        </w:rPr>
        <w:t>..</w:t>
      </w:r>
      <w:r w:rsidRPr="00D10030">
        <w:rPr>
          <w:rFonts w:ascii="Arial" w:hAnsi="Arial" w:cs="Arial"/>
          <w:iCs/>
          <w:sz w:val="22"/>
          <w:szCs w:val="22"/>
        </w:rPr>
        <w:tab/>
      </w:r>
      <w:r w:rsidR="006B0F78" w:rsidRPr="00D10030">
        <w:rPr>
          <w:rFonts w:ascii="Arial" w:hAnsi="Arial" w:cs="Arial"/>
          <w:iCs/>
          <w:sz w:val="22"/>
          <w:szCs w:val="22"/>
        </w:rPr>
        <w:t xml:space="preserve"> </w:t>
      </w:r>
      <w:r w:rsidRPr="00D10030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26712563" w14:textId="297DE723" w:rsidR="00131160" w:rsidRPr="002E0EAD" w:rsidRDefault="00D1003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E5393">
        <w:rPr>
          <w:rFonts w:ascii="Arial" w:hAnsi="Arial" w:cs="Arial"/>
          <w:sz w:val="22"/>
          <w:szCs w:val="22"/>
        </w:rPr>
        <w:t>Mgr. Radek Vincour</w:t>
      </w:r>
      <w:r w:rsidR="000424BF">
        <w:rPr>
          <w:rFonts w:ascii="Arial" w:hAnsi="Arial" w:cs="Arial"/>
          <w:sz w:val="22"/>
          <w:szCs w:val="22"/>
        </w:rPr>
        <w:t xml:space="preserve"> v.r.</w:t>
      </w:r>
      <w:r w:rsidR="00D31F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C1382E">
        <w:rPr>
          <w:rFonts w:ascii="Arial" w:hAnsi="Arial" w:cs="Arial"/>
          <w:sz w:val="22"/>
          <w:szCs w:val="22"/>
        </w:rPr>
        <w:t xml:space="preserve">Ing. Jaromír </w:t>
      </w:r>
      <w:proofErr w:type="spellStart"/>
      <w:r w:rsidR="00C1382E">
        <w:rPr>
          <w:rFonts w:ascii="Arial" w:hAnsi="Arial" w:cs="Arial"/>
          <w:sz w:val="22"/>
          <w:szCs w:val="22"/>
        </w:rPr>
        <w:t>Lón</w:t>
      </w:r>
      <w:proofErr w:type="spellEnd"/>
      <w:r w:rsidR="00D31FCD">
        <w:rPr>
          <w:rFonts w:ascii="Arial" w:hAnsi="Arial" w:cs="Arial"/>
          <w:sz w:val="22"/>
          <w:szCs w:val="22"/>
        </w:rPr>
        <w:t xml:space="preserve"> </w:t>
      </w:r>
      <w:r w:rsidR="000424BF">
        <w:rPr>
          <w:rFonts w:ascii="Arial" w:hAnsi="Arial" w:cs="Arial"/>
          <w:sz w:val="22"/>
          <w:szCs w:val="22"/>
        </w:rPr>
        <w:t>v.r.</w:t>
      </w:r>
    </w:p>
    <w:p w14:paraId="5DB420CD" w14:textId="26E931CF" w:rsidR="00131160" w:rsidRPr="002E0EAD" w:rsidRDefault="00D1003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</w:t>
      </w:r>
      <w:r w:rsidR="00131160" w:rsidRPr="002E0EAD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8E5393"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625B508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2C649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55F8E0" w14:textId="56F91CAA" w:rsidR="00A05EA6" w:rsidRPr="00EB7FA0" w:rsidRDefault="00A05EA6" w:rsidP="00D1003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1327" w14:textId="77777777" w:rsidR="00190B21" w:rsidRDefault="00190B21">
      <w:r>
        <w:separator/>
      </w:r>
    </w:p>
  </w:endnote>
  <w:endnote w:type="continuationSeparator" w:id="0">
    <w:p w14:paraId="10C2D27F" w14:textId="77777777" w:rsidR="00190B21" w:rsidRDefault="0019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FA0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38BB">
      <w:rPr>
        <w:noProof/>
      </w:rPr>
      <w:t>2</w:t>
    </w:r>
    <w:r>
      <w:fldChar w:fldCharType="end"/>
    </w:r>
  </w:p>
  <w:p w14:paraId="578AEAE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9BB6" w14:textId="77777777" w:rsidR="00190B21" w:rsidRDefault="00190B21">
      <w:r>
        <w:separator/>
      </w:r>
    </w:p>
  </w:footnote>
  <w:footnote w:type="continuationSeparator" w:id="0">
    <w:p w14:paraId="04D67062" w14:textId="77777777" w:rsidR="00190B21" w:rsidRDefault="00190B21">
      <w:r>
        <w:continuationSeparator/>
      </w:r>
    </w:p>
  </w:footnote>
  <w:footnote w:id="1">
    <w:p w14:paraId="6936130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A84F75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A11B1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E0CB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EF40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27988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B706C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2FBED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5C70A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FE1BA7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BBCA1E" w14:textId="77777777" w:rsidR="00C532AD" w:rsidRDefault="00C532AD" w:rsidP="00C532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C4594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65780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BA93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7CB220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E5425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42E7DE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6A134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7A32CA" w14:textId="77777777" w:rsidR="008D4924" w:rsidRPr="00BA1E8D" w:rsidRDefault="008D4924" w:rsidP="008D492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7FB2C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DF534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8B814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EC0F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421921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F835AC"/>
    <w:multiLevelType w:val="multilevel"/>
    <w:tmpl w:val="8D58D8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9B7060"/>
    <w:multiLevelType w:val="multilevel"/>
    <w:tmpl w:val="A1CA3A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C41E46"/>
    <w:multiLevelType w:val="multilevel"/>
    <w:tmpl w:val="1E1A38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F1D32E1"/>
    <w:multiLevelType w:val="multilevel"/>
    <w:tmpl w:val="5692AD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7198793">
    <w:abstractNumId w:val="18"/>
  </w:num>
  <w:num w:numId="2" w16cid:durableId="1989430121">
    <w:abstractNumId w:val="10"/>
  </w:num>
  <w:num w:numId="3" w16cid:durableId="1952667886">
    <w:abstractNumId w:val="24"/>
  </w:num>
  <w:num w:numId="4" w16cid:durableId="1180655042">
    <w:abstractNumId w:val="12"/>
  </w:num>
  <w:num w:numId="5" w16cid:durableId="708333667">
    <w:abstractNumId w:val="8"/>
  </w:num>
  <w:num w:numId="6" w16cid:durableId="23095621">
    <w:abstractNumId w:val="31"/>
  </w:num>
  <w:num w:numId="7" w16cid:durableId="1281110736">
    <w:abstractNumId w:val="15"/>
  </w:num>
  <w:num w:numId="8" w16cid:durableId="381639934">
    <w:abstractNumId w:val="17"/>
  </w:num>
  <w:num w:numId="9" w16cid:durableId="1100681322">
    <w:abstractNumId w:val="14"/>
  </w:num>
  <w:num w:numId="10" w16cid:durableId="66465868">
    <w:abstractNumId w:val="0"/>
  </w:num>
  <w:num w:numId="11" w16cid:durableId="2021924940">
    <w:abstractNumId w:val="13"/>
  </w:num>
  <w:num w:numId="12" w16cid:durableId="348870641">
    <w:abstractNumId w:val="9"/>
  </w:num>
  <w:num w:numId="13" w16cid:durableId="2131045006">
    <w:abstractNumId w:val="22"/>
  </w:num>
  <w:num w:numId="14" w16cid:durableId="995651145">
    <w:abstractNumId w:val="30"/>
  </w:num>
  <w:num w:numId="15" w16cid:durableId="1529220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380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8688">
    <w:abstractNumId w:val="27"/>
  </w:num>
  <w:num w:numId="18" w16cid:durableId="124205346">
    <w:abstractNumId w:val="6"/>
  </w:num>
  <w:num w:numId="19" w16cid:durableId="29497966">
    <w:abstractNumId w:val="28"/>
  </w:num>
  <w:num w:numId="20" w16cid:durableId="1652753800">
    <w:abstractNumId w:val="19"/>
  </w:num>
  <w:num w:numId="21" w16cid:durableId="1189678501">
    <w:abstractNumId w:val="25"/>
  </w:num>
  <w:num w:numId="22" w16cid:durableId="254048322">
    <w:abstractNumId w:val="5"/>
  </w:num>
  <w:num w:numId="23" w16cid:durableId="1417677463">
    <w:abstractNumId w:val="32"/>
  </w:num>
  <w:num w:numId="24" w16cid:durableId="21156369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445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282129">
    <w:abstractNumId w:val="1"/>
  </w:num>
  <w:num w:numId="27" w16cid:durableId="134612484">
    <w:abstractNumId w:val="23"/>
  </w:num>
  <w:num w:numId="28" w16cid:durableId="15424125">
    <w:abstractNumId w:val="20"/>
  </w:num>
  <w:num w:numId="29" w16cid:durableId="1984895064">
    <w:abstractNumId w:val="2"/>
  </w:num>
  <w:num w:numId="30" w16cid:durableId="21588984">
    <w:abstractNumId w:val="16"/>
  </w:num>
  <w:num w:numId="31" w16cid:durableId="1860851409">
    <w:abstractNumId w:val="16"/>
  </w:num>
  <w:num w:numId="32" w16cid:durableId="462237762">
    <w:abstractNumId w:val="26"/>
  </w:num>
  <w:num w:numId="33" w16cid:durableId="1664552942">
    <w:abstractNumId w:val="29"/>
  </w:num>
  <w:num w:numId="34" w16cid:durableId="1495342670">
    <w:abstractNumId w:val="4"/>
  </w:num>
  <w:num w:numId="35" w16cid:durableId="716516068">
    <w:abstractNumId w:val="3"/>
  </w:num>
  <w:num w:numId="36" w16cid:durableId="601763393">
    <w:abstractNumId w:val="21"/>
  </w:num>
  <w:num w:numId="37" w16cid:durableId="1654724196">
    <w:abstractNumId w:val="11"/>
  </w:num>
  <w:num w:numId="38" w16cid:durableId="867328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4BF"/>
    <w:rsid w:val="000538DD"/>
    <w:rsid w:val="000566F2"/>
    <w:rsid w:val="00065D79"/>
    <w:rsid w:val="00066D7D"/>
    <w:rsid w:val="00072057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0764"/>
    <w:rsid w:val="00125EC7"/>
    <w:rsid w:val="00130094"/>
    <w:rsid w:val="00131160"/>
    <w:rsid w:val="001314D4"/>
    <w:rsid w:val="0014154F"/>
    <w:rsid w:val="001465CC"/>
    <w:rsid w:val="00154BC3"/>
    <w:rsid w:val="00160729"/>
    <w:rsid w:val="00166420"/>
    <w:rsid w:val="00173886"/>
    <w:rsid w:val="00190222"/>
    <w:rsid w:val="00190B21"/>
    <w:rsid w:val="00191186"/>
    <w:rsid w:val="001928C3"/>
    <w:rsid w:val="001A0C3C"/>
    <w:rsid w:val="001B36E4"/>
    <w:rsid w:val="001B6CD8"/>
    <w:rsid w:val="001C1953"/>
    <w:rsid w:val="001D788F"/>
    <w:rsid w:val="001E0588"/>
    <w:rsid w:val="001E0982"/>
    <w:rsid w:val="001E37DD"/>
    <w:rsid w:val="001E38ED"/>
    <w:rsid w:val="001E74A9"/>
    <w:rsid w:val="001E7964"/>
    <w:rsid w:val="001F0CDB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F8B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6DF"/>
    <w:rsid w:val="00371501"/>
    <w:rsid w:val="00371A61"/>
    <w:rsid w:val="0037235F"/>
    <w:rsid w:val="0038283D"/>
    <w:rsid w:val="00383E0E"/>
    <w:rsid w:val="00384D76"/>
    <w:rsid w:val="0038599B"/>
    <w:rsid w:val="00385A82"/>
    <w:rsid w:val="00386229"/>
    <w:rsid w:val="003911AE"/>
    <w:rsid w:val="00391E1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10"/>
    <w:rsid w:val="00412321"/>
    <w:rsid w:val="00420423"/>
    <w:rsid w:val="00420943"/>
    <w:rsid w:val="00421292"/>
    <w:rsid w:val="00421C92"/>
    <w:rsid w:val="0042639F"/>
    <w:rsid w:val="0043312A"/>
    <w:rsid w:val="004443A9"/>
    <w:rsid w:val="004476B9"/>
    <w:rsid w:val="004718C4"/>
    <w:rsid w:val="00481990"/>
    <w:rsid w:val="004863D0"/>
    <w:rsid w:val="00486B10"/>
    <w:rsid w:val="004A5FF4"/>
    <w:rsid w:val="004A648F"/>
    <w:rsid w:val="004B1994"/>
    <w:rsid w:val="004B4A8E"/>
    <w:rsid w:val="004B6AC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878"/>
    <w:rsid w:val="00500A52"/>
    <w:rsid w:val="00504C32"/>
    <w:rsid w:val="00506546"/>
    <w:rsid w:val="00515084"/>
    <w:rsid w:val="00532775"/>
    <w:rsid w:val="005344BF"/>
    <w:rsid w:val="00545904"/>
    <w:rsid w:val="00546241"/>
    <w:rsid w:val="00550C8C"/>
    <w:rsid w:val="005523AF"/>
    <w:rsid w:val="005620CD"/>
    <w:rsid w:val="00564EC2"/>
    <w:rsid w:val="005736D7"/>
    <w:rsid w:val="00576D09"/>
    <w:rsid w:val="005867F5"/>
    <w:rsid w:val="005A3AB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FF1"/>
    <w:rsid w:val="006679FA"/>
    <w:rsid w:val="0067325B"/>
    <w:rsid w:val="00675992"/>
    <w:rsid w:val="00676CB9"/>
    <w:rsid w:val="00677447"/>
    <w:rsid w:val="006940CD"/>
    <w:rsid w:val="00695493"/>
    <w:rsid w:val="006962AD"/>
    <w:rsid w:val="006967EB"/>
    <w:rsid w:val="006A3B50"/>
    <w:rsid w:val="006A4A80"/>
    <w:rsid w:val="006B0F78"/>
    <w:rsid w:val="006B3E03"/>
    <w:rsid w:val="006C2B5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8BB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C0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478"/>
    <w:rsid w:val="008A2F12"/>
    <w:rsid w:val="008B0A2C"/>
    <w:rsid w:val="008B6E2F"/>
    <w:rsid w:val="008D4924"/>
    <w:rsid w:val="008D6906"/>
    <w:rsid w:val="008E43B1"/>
    <w:rsid w:val="008E5393"/>
    <w:rsid w:val="008E5AE2"/>
    <w:rsid w:val="008F3152"/>
    <w:rsid w:val="00900DCA"/>
    <w:rsid w:val="00906C9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4DB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069"/>
    <w:rsid w:val="00A05EA6"/>
    <w:rsid w:val="00A318A9"/>
    <w:rsid w:val="00A32AB3"/>
    <w:rsid w:val="00A34614"/>
    <w:rsid w:val="00A418F6"/>
    <w:rsid w:val="00A427B9"/>
    <w:rsid w:val="00A55621"/>
    <w:rsid w:val="00A701B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608"/>
    <w:rsid w:val="00AF79E1"/>
    <w:rsid w:val="00B0176F"/>
    <w:rsid w:val="00B0185F"/>
    <w:rsid w:val="00B019D1"/>
    <w:rsid w:val="00B0476F"/>
    <w:rsid w:val="00B0696E"/>
    <w:rsid w:val="00B0781C"/>
    <w:rsid w:val="00B10E4F"/>
    <w:rsid w:val="00B12643"/>
    <w:rsid w:val="00B36221"/>
    <w:rsid w:val="00B369A7"/>
    <w:rsid w:val="00B46BE6"/>
    <w:rsid w:val="00B47464"/>
    <w:rsid w:val="00B57B8C"/>
    <w:rsid w:val="00B63BFF"/>
    <w:rsid w:val="00B66C8E"/>
    <w:rsid w:val="00B71306"/>
    <w:rsid w:val="00B72680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762"/>
    <w:rsid w:val="00C1031D"/>
    <w:rsid w:val="00C119A6"/>
    <w:rsid w:val="00C1382E"/>
    <w:rsid w:val="00C158F3"/>
    <w:rsid w:val="00C17467"/>
    <w:rsid w:val="00C3174D"/>
    <w:rsid w:val="00C31C1A"/>
    <w:rsid w:val="00C35DC9"/>
    <w:rsid w:val="00C532A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EB4"/>
    <w:rsid w:val="00D042DD"/>
    <w:rsid w:val="00D10030"/>
    <w:rsid w:val="00D122A6"/>
    <w:rsid w:val="00D14B0D"/>
    <w:rsid w:val="00D2283E"/>
    <w:rsid w:val="00D238A1"/>
    <w:rsid w:val="00D2664B"/>
    <w:rsid w:val="00D30A29"/>
    <w:rsid w:val="00D31FCD"/>
    <w:rsid w:val="00D36B62"/>
    <w:rsid w:val="00D40D7B"/>
    <w:rsid w:val="00D41D98"/>
    <w:rsid w:val="00D50DA9"/>
    <w:rsid w:val="00D537D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C3B"/>
    <w:rsid w:val="00E7558A"/>
    <w:rsid w:val="00E80C5F"/>
    <w:rsid w:val="00E86AD7"/>
    <w:rsid w:val="00E907D6"/>
    <w:rsid w:val="00E90C2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289"/>
    <w:rsid w:val="00F663ED"/>
    <w:rsid w:val="00F716C9"/>
    <w:rsid w:val="00F71D1C"/>
    <w:rsid w:val="00F72718"/>
    <w:rsid w:val="00F8166C"/>
    <w:rsid w:val="00F91DE1"/>
    <w:rsid w:val="00FB319D"/>
    <w:rsid w:val="00FB336E"/>
    <w:rsid w:val="00FC4FAC"/>
    <w:rsid w:val="00FE34F1"/>
    <w:rsid w:val="00FF3B40"/>
    <w:rsid w:val="00FF4A7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210674"/>
  <w15:docId w15:val="{703970DD-4573-4FF4-96A4-946CC2E6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5FD2-5732-451F-9F29-4671BA93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Doležalová P. (Ing.)</cp:lastModifiedBy>
  <cp:revision>2</cp:revision>
  <cp:lastPrinted>2022-11-01T10:21:00Z</cp:lastPrinted>
  <dcterms:created xsi:type="dcterms:W3CDTF">2022-12-13T11:46:00Z</dcterms:created>
  <dcterms:modified xsi:type="dcterms:W3CDTF">2022-12-13T11:46:00Z</dcterms:modified>
</cp:coreProperties>
</file>