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87667A" w:rsidRDefault="00BE3813" w:rsidP="00BE3813">
      <w:pPr>
        <w:pStyle w:val="Bezmezer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„</w:t>
      </w:r>
      <w:r w:rsidR="00484586" w:rsidRPr="00484586">
        <w:rPr>
          <w:rFonts w:ascii="Book Antiqua" w:hAnsi="Book Antiqua"/>
          <w:b/>
          <w:sz w:val="36"/>
          <w:szCs w:val="36"/>
        </w:rPr>
        <w:t>Obec Bukovany</w:t>
      </w:r>
    </w:p>
    <w:p w:rsidR="00BE3813" w:rsidRDefault="00BE3813" w:rsidP="00BE3813">
      <w:pPr>
        <w:pStyle w:val="Bezmezer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Zastupitelstvo obce Bukovany</w:t>
      </w:r>
    </w:p>
    <w:p w:rsidR="00484586" w:rsidRPr="00BE3813" w:rsidRDefault="00BE3813" w:rsidP="00BE3813">
      <w:pPr>
        <w:pStyle w:val="Bezmezer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br/>
      </w:r>
      <w:r w:rsidR="00484586">
        <w:rPr>
          <w:rFonts w:ascii="Book Antiqua" w:hAnsi="Book Antiqua"/>
          <w:b/>
          <w:sz w:val="32"/>
          <w:szCs w:val="32"/>
        </w:rPr>
        <w:t>Obecně záv</w:t>
      </w:r>
      <w:r>
        <w:rPr>
          <w:rFonts w:ascii="Book Antiqua" w:hAnsi="Book Antiqua"/>
          <w:b/>
          <w:sz w:val="32"/>
          <w:szCs w:val="32"/>
        </w:rPr>
        <w:t>azná vyhláška obce Bukovany č. 1</w:t>
      </w:r>
      <w:r w:rsidR="00484586">
        <w:rPr>
          <w:rFonts w:ascii="Book Antiqua" w:hAnsi="Book Antiqua"/>
          <w:b/>
          <w:sz w:val="32"/>
          <w:szCs w:val="32"/>
        </w:rPr>
        <w:t>/2020</w:t>
      </w:r>
    </w:p>
    <w:p w:rsidR="00484586" w:rsidRDefault="00484586" w:rsidP="00484586">
      <w:pPr>
        <w:pStyle w:val="Bezmezer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o místním poplatku ze psů</w:t>
      </w:r>
      <w:r w:rsidR="00BE3813">
        <w:rPr>
          <w:rFonts w:ascii="Book Antiqua" w:hAnsi="Book Antiqua"/>
          <w:b/>
          <w:sz w:val="32"/>
          <w:szCs w:val="32"/>
        </w:rPr>
        <w:t>“</w:t>
      </w:r>
    </w:p>
    <w:p w:rsidR="00484586" w:rsidRDefault="00484586" w:rsidP="00484586">
      <w:pPr>
        <w:pStyle w:val="Bezmezer"/>
        <w:rPr>
          <w:rFonts w:ascii="Book Antiqua" w:hAnsi="Book Antiqua"/>
          <w:b/>
          <w:sz w:val="24"/>
          <w:szCs w:val="24"/>
        </w:rPr>
      </w:pPr>
    </w:p>
    <w:p w:rsidR="0042321B" w:rsidRDefault="0042321B" w:rsidP="00484586">
      <w:pPr>
        <w:pStyle w:val="Bezmezer"/>
        <w:rPr>
          <w:rFonts w:ascii="Book Antiqua" w:hAnsi="Book Antiqua"/>
          <w:b/>
          <w:sz w:val="24"/>
          <w:szCs w:val="24"/>
        </w:rPr>
      </w:pPr>
    </w:p>
    <w:p w:rsidR="00484586" w:rsidRDefault="00BE3813" w:rsidP="00484586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r w:rsidR="00484586">
        <w:rPr>
          <w:rFonts w:ascii="Book Antiqua" w:hAnsi="Book Antiqua"/>
          <w:b/>
          <w:sz w:val="24"/>
          <w:szCs w:val="24"/>
        </w:rPr>
        <w:t xml:space="preserve">  </w:t>
      </w:r>
      <w:r w:rsidR="00484586">
        <w:rPr>
          <w:rFonts w:ascii="Book Antiqua" w:hAnsi="Book Antiqua"/>
          <w:sz w:val="24"/>
          <w:szCs w:val="24"/>
        </w:rPr>
        <w:t>Zastupitelstvo obce Buko</w:t>
      </w:r>
      <w:r w:rsidR="006E12C4">
        <w:rPr>
          <w:rFonts w:ascii="Book Antiqua" w:hAnsi="Book Antiqua"/>
          <w:sz w:val="24"/>
          <w:szCs w:val="24"/>
        </w:rPr>
        <w:t xml:space="preserve">vany na svém zasedání dne </w:t>
      </w:r>
      <w:proofErr w:type="gramStart"/>
      <w:r w:rsidR="006E12C4">
        <w:rPr>
          <w:rFonts w:ascii="Book Antiqua" w:hAnsi="Book Antiqua"/>
          <w:sz w:val="24"/>
          <w:szCs w:val="24"/>
        </w:rPr>
        <w:t>11.02.2020</w:t>
      </w:r>
      <w:proofErr w:type="gramEnd"/>
    </w:p>
    <w:p w:rsidR="00484586" w:rsidRDefault="006E12C4" w:rsidP="00484586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usnesením č. 1-16-2020 písm. e)</w:t>
      </w:r>
      <w:r w:rsidR="00484586">
        <w:rPr>
          <w:rFonts w:ascii="Book Antiqua" w:hAnsi="Book Antiqua"/>
          <w:sz w:val="24"/>
          <w:szCs w:val="24"/>
        </w:rPr>
        <w:t xml:space="preserve"> schválilo na základě ustanovení § 14 zákona č. 565/199</w:t>
      </w:r>
      <w:r>
        <w:rPr>
          <w:rFonts w:ascii="Book Antiqua" w:hAnsi="Book Antiqua"/>
          <w:sz w:val="24"/>
          <w:szCs w:val="24"/>
        </w:rPr>
        <w:t xml:space="preserve">0 Sb., </w:t>
      </w:r>
      <w:r w:rsidR="00484586">
        <w:rPr>
          <w:rFonts w:ascii="Book Antiqua" w:hAnsi="Book Antiqua"/>
          <w:sz w:val="24"/>
          <w:szCs w:val="24"/>
        </w:rPr>
        <w:t>o místních poplatcích, ve znění pozdějších předp</w:t>
      </w:r>
      <w:r>
        <w:rPr>
          <w:rFonts w:ascii="Book Antiqua" w:hAnsi="Book Antiqua"/>
          <w:sz w:val="24"/>
          <w:szCs w:val="24"/>
        </w:rPr>
        <w:t xml:space="preserve">isů (dále jen „zákon o místních </w:t>
      </w:r>
      <w:r w:rsidR="00484586">
        <w:rPr>
          <w:rFonts w:ascii="Book Antiqua" w:hAnsi="Book Antiqua"/>
          <w:sz w:val="24"/>
          <w:szCs w:val="24"/>
        </w:rPr>
        <w:t>poplatcích“) a v souladu s § 10 písm. d) a § 84 odst. 2 p</w:t>
      </w:r>
      <w:r>
        <w:rPr>
          <w:rFonts w:ascii="Book Antiqua" w:hAnsi="Book Antiqua"/>
          <w:sz w:val="24"/>
          <w:szCs w:val="24"/>
        </w:rPr>
        <w:t xml:space="preserve">ísm. h) zákona č. 128/2000 Sb., </w:t>
      </w:r>
      <w:r w:rsidR="00484586">
        <w:rPr>
          <w:rFonts w:ascii="Book Antiqua" w:hAnsi="Book Antiqua"/>
          <w:sz w:val="24"/>
          <w:szCs w:val="24"/>
        </w:rPr>
        <w:t>o obcích (obecní zřízení), ve znění pozdějších předpisů, tuto obecně závaznou vyhlášku (dále jen „tato vyhláška“):</w:t>
      </w:r>
    </w:p>
    <w:p w:rsidR="00484586" w:rsidRDefault="00484586" w:rsidP="00484586">
      <w:pPr>
        <w:pStyle w:val="Bezmezer"/>
        <w:rPr>
          <w:rFonts w:ascii="Book Antiqua" w:hAnsi="Book Antiqua"/>
          <w:sz w:val="24"/>
          <w:szCs w:val="24"/>
        </w:rPr>
      </w:pPr>
    </w:p>
    <w:p w:rsidR="00484586" w:rsidRDefault="00484586" w:rsidP="00484586">
      <w:pPr>
        <w:pStyle w:val="Bezmezer"/>
        <w:rPr>
          <w:rFonts w:ascii="Book Antiqua" w:hAnsi="Book Antiqua"/>
          <w:sz w:val="24"/>
          <w:szCs w:val="24"/>
        </w:rPr>
      </w:pPr>
    </w:p>
    <w:p w:rsidR="00484586" w:rsidRDefault="00484586" w:rsidP="00484586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1</w:t>
      </w:r>
    </w:p>
    <w:p w:rsidR="009E538D" w:rsidRDefault="009E538D" w:rsidP="009E538D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Úvodní ustanovení</w:t>
      </w:r>
    </w:p>
    <w:p w:rsidR="009E538D" w:rsidRDefault="009E538D" w:rsidP="009E538D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9E538D" w:rsidRDefault="009E538D" w:rsidP="009E538D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Obec Bukovany touto vyhláškou zavádí místní poplatek ze psů (dále jen</w:t>
      </w:r>
    </w:p>
    <w:p w:rsidR="009E538D" w:rsidRPr="00C951C3" w:rsidRDefault="009E538D" w:rsidP="009E538D">
      <w:pPr>
        <w:pStyle w:val="Bezmezer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„poplatek“). Správcem poplatku je Obecní úřad Bukovany.</w:t>
      </w:r>
      <w:r>
        <w:rPr>
          <w:rFonts w:ascii="Book Antiqua" w:hAnsi="Book Antiqua"/>
          <w:sz w:val="24"/>
          <w:szCs w:val="24"/>
          <w:vertAlign w:val="superscript"/>
        </w:rPr>
        <w:t xml:space="preserve">1 </w:t>
      </w:r>
      <w:r w:rsidRPr="00C951C3">
        <w:rPr>
          <w:rFonts w:ascii="Book Antiqua" w:hAnsi="Book Antiqua"/>
          <w:color w:val="000000"/>
          <w:sz w:val="24"/>
          <w:szCs w:val="24"/>
        </w:rPr>
        <w:t>Na řízení o místních</w:t>
      </w:r>
    </w:p>
    <w:p w:rsidR="00193AFE" w:rsidRPr="00C951C3" w:rsidRDefault="009E538D" w:rsidP="009E538D">
      <w:pPr>
        <w:pStyle w:val="Bezmezer"/>
        <w:rPr>
          <w:rFonts w:ascii="Book Antiqua" w:hAnsi="Book Antiqua"/>
          <w:color w:val="000000"/>
          <w:sz w:val="24"/>
          <w:szCs w:val="24"/>
        </w:rPr>
      </w:pPr>
      <w:r w:rsidRPr="00C951C3">
        <w:rPr>
          <w:rFonts w:ascii="Book Antiqua" w:hAnsi="Book Antiqua"/>
          <w:color w:val="000000"/>
          <w:sz w:val="24"/>
          <w:szCs w:val="24"/>
        </w:rPr>
        <w:t>poplatcích se v</w:t>
      </w:r>
      <w:r w:rsidR="006C2CDF" w:rsidRPr="00C951C3">
        <w:rPr>
          <w:rFonts w:ascii="Book Antiqua" w:hAnsi="Book Antiqua"/>
          <w:color w:val="000000"/>
          <w:sz w:val="24"/>
          <w:szCs w:val="24"/>
        </w:rPr>
        <w:t xml:space="preserve">ztahuje zákon č. 280/2009 Sb., </w:t>
      </w:r>
      <w:r w:rsidRPr="00C951C3">
        <w:rPr>
          <w:rFonts w:ascii="Book Antiqua" w:hAnsi="Book Antiqua"/>
          <w:color w:val="000000"/>
          <w:sz w:val="24"/>
          <w:szCs w:val="24"/>
        </w:rPr>
        <w:t>daňový řád.</w:t>
      </w:r>
    </w:p>
    <w:p w:rsidR="00193AFE" w:rsidRDefault="00193AFE" w:rsidP="009E538D">
      <w:pPr>
        <w:pStyle w:val="Bezmezer"/>
        <w:rPr>
          <w:rFonts w:ascii="Book Antiqua" w:hAnsi="Book Antiqua"/>
          <w:color w:val="FF0000"/>
          <w:sz w:val="24"/>
          <w:szCs w:val="24"/>
        </w:rPr>
      </w:pPr>
    </w:p>
    <w:p w:rsidR="00193AFE" w:rsidRDefault="00193AFE" w:rsidP="00193AFE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2</w:t>
      </w:r>
    </w:p>
    <w:p w:rsidR="00193AFE" w:rsidRDefault="00193AFE" w:rsidP="00193AFE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Poplatník a předmět poplatku</w:t>
      </w:r>
    </w:p>
    <w:p w:rsidR="00193AFE" w:rsidRDefault="00193AFE" w:rsidP="00193AFE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B3499F" w:rsidRDefault="00B3499F" w:rsidP="00B3499F">
      <w:pPr>
        <w:pStyle w:val="Bezmezer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Poplatek ze psů platí držitel psa. Držitelem je pro účely tohoto poplatku</w:t>
      </w:r>
    </w:p>
    <w:p w:rsidR="00B3499F" w:rsidRDefault="00B3499F" w:rsidP="00B3499F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osoba, která je při</w:t>
      </w:r>
      <w:r w:rsidR="006C2CDF">
        <w:rPr>
          <w:rFonts w:ascii="Book Antiqua" w:hAnsi="Book Antiqua"/>
          <w:sz w:val="24"/>
          <w:szCs w:val="24"/>
        </w:rPr>
        <w:t xml:space="preserve">hlášená nebo má sídlo na území </w:t>
      </w:r>
      <w:r>
        <w:rPr>
          <w:rFonts w:ascii="Book Antiqua" w:hAnsi="Book Antiqua"/>
          <w:sz w:val="24"/>
          <w:szCs w:val="24"/>
        </w:rPr>
        <w:t>České republiky (dále</w:t>
      </w:r>
    </w:p>
    <w:p w:rsidR="00B3499F" w:rsidRDefault="00B3499F" w:rsidP="00B3499F">
      <w:pPr>
        <w:pStyle w:val="Bezmezer"/>
        <w:ind w:start="36pt"/>
        <w:rPr>
          <w:rFonts w:ascii="Book Antiqua" w:hAnsi="Book Antiqua"/>
          <w:sz w:val="24"/>
          <w:szCs w:val="24"/>
          <w:vertAlign w:val="superscript"/>
        </w:rPr>
      </w:pPr>
      <w:r>
        <w:rPr>
          <w:rFonts w:ascii="Book Antiqua" w:hAnsi="Book Antiqua"/>
          <w:sz w:val="24"/>
          <w:szCs w:val="24"/>
        </w:rPr>
        <w:t xml:space="preserve">jen </w:t>
      </w:r>
      <w:r w:rsidR="006C2CDF">
        <w:rPr>
          <w:rFonts w:ascii="Book Antiqua" w:hAnsi="Book Antiqua"/>
          <w:sz w:val="24"/>
          <w:szCs w:val="24"/>
        </w:rPr>
        <w:t>„</w:t>
      </w:r>
      <w:r>
        <w:rPr>
          <w:rFonts w:ascii="Book Antiqua" w:hAnsi="Book Antiqua"/>
          <w:sz w:val="24"/>
          <w:szCs w:val="24"/>
        </w:rPr>
        <w:t>poplatník</w:t>
      </w:r>
      <w:r w:rsidR="006C2CDF">
        <w:rPr>
          <w:rFonts w:ascii="Book Antiqua" w:hAnsi="Book Antiqua"/>
          <w:sz w:val="24"/>
          <w:szCs w:val="24"/>
        </w:rPr>
        <w:t xml:space="preserve">“). </w:t>
      </w:r>
      <w:r w:rsidR="006C2CDF">
        <w:rPr>
          <w:rFonts w:ascii="Book Antiqua" w:hAnsi="Book Antiqua"/>
          <w:sz w:val="24"/>
          <w:szCs w:val="24"/>
          <w:vertAlign w:val="superscript"/>
        </w:rPr>
        <w:t>2</w:t>
      </w:r>
    </w:p>
    <w:p w:rsidR="006C2CDF" w:rsidRDefault="006C2CDF" w:rsidP="006C2CDF">
      <w:pPr>
        <w:pStyle w:val="Bezmezer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Poplatek ze psů se platí ze psů starších 3 měsíců.</w:t>
      </w:r>
      <w:r>
        <w:rPr>
          <w:rFonts w:ascii="Book Antiqua" w:hAnsi="Book Antiqua"/>
          <w:sz w:val="24"/>
          <w:szCs w:val="24"/>
          <w:vertAlign w:val="superscript"/>
        </w:rPr>
        <w:t xml:space="preserve"> 3</w:t>
      </w:r>
      <w:r>
        <w:rPr>
          <w:rFonts w:ascii="Book Antiqua" w:hAnsi="Book Antiqua"/>
          <w:sz w:val="24"/>
          <w:szCs w:val="24"/>
        </w:rPr>
        <w:t xml:space="preserve"> </w:t>
      </w:r>
    </w:p>
    <w:p w:rsidR="006C2CDF" w:rsidRDefault="006C2CDF" w:rsidP="006C2CDF">
      <w:pPr>
        <w:pStyle w:val="Bezmezer"/>
        <w:rPr>
          <w:rFonts w:ascii="Book Antiqua" w:hAnsi="Book Antiqua"/>
          <w:sz w:val="24"/>
          <w:szCs w:val="24"/>
        </w:rPr>
      </w:pPr>
    </w:p>
    <w:p w:rsidR="006C2CDF" w:rsidRDefault="006C2CDF" w:rsidP="006C2CDF">
      <w:pPr>
        <w:pStyle w:val="Bezmezer"/>
        <w:rPr>
          <w:rFonts w:ascii="Book Antiqua" w:hAnsi="Book Antiqua"/>
          <w:sz w:val="24"/>
          <w:szCs w:val="24"/>
        </w:rPr>
      </w:pPr>
    </w:p>
    <w:p w:rsidR="006C2CDF" w:rsidRDefault="006C2CDF" w:rsidP="006C2CDF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3</w:t>
      </w:r>
    </w:p>
    <w:p w:rsidR="006C2CDF" w:rsidRDefault="00590B46" w:rsidP="006C2CDF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Ohlašovací povinnost</w:t>
      </w:r>
    </w:p>
    <w:p w:rsidR="00590B46" w:rsidRDefault="00590B46" w:rsidP="006C2CDF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590B46" w:rsidRDefault="00590B46" w:rsidP="00590B46">
      <w:pPr>
        <w:pStyle w:val="Bezmezer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Poplatník je povinen ohlásit správci poplatku vznik své poplatkové povi</w:t>
      </w:r>
      <w:r w:rsidR="0042321B">
        <w:rPr>
          <w:rFonts w:ascii="Book Antiqua" w:hAnsi="Book Antiqua"/>
          <w:sz w:val="24"/>
          <w:szCs w:val="24"/>
        </w:rPr>
        <w:t>nnosti</w:t>
      </w:r>
    </w:p>
    <w:p w:rsidR="0042321B" w:rsidRDefault="0042321B" w:rsidP="0042321B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 15 dnů ode dne, kdy se pes stal starším tří měsíců, nebo ode dne, kdy nabyl</w:t>
      </w:r>
    </w:p>
    <w:p w:rsidR="0042321B" w:rsidRDefault="0042321B" w:rsidP="0042321B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psa staršího tří měsíců. Ve lhůtě 15 dnů je povinen ohlásit také zánik své poplatkové povinnosti (např. úhyn psa, jeho ztrátu, darování nebo prodej).</w:t>
      </w:r>
    </w:p>
    <w:p w:rsidR="0042321B" w:rsidRDefault="0042321B" w:rsidP="0042321B">
      <w:pPr>
        <w:pStyle w:val="Bezmezer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Povinnost ohlásit držení psa má i osoba, která je od poplatku osvobozena.</w:t>
      </w:r>
    </w:p>
    <w:p w:rsidR="0042321B" w:rsidRDefault="0042321B" w:rsidP="0042321B">
      <w:pPr>
        <w:pStyle w:val="Bezmezer"/>
        <w:ind w:start="18pt"/>
        <w:rPr>
          <w:rFonts w:ascii="Book Antiqua" w:hAnsi="Book Antiqua"/>
          <w:sz w:val="24"/>
          <w:szCs w:val="24"/>
        </w:rPr>
      </w:pPr>
    </w:p>
    <w:p w:rsidR="0042321B" w:rsidRDefault="0042321B" w:rsidP="0042321B">
      <w:pPr>
        <w:pStyle w:val="Bezmezer"/>
        <w:ind w:start="18pt"/>
        <w:rPr>
          <w:rFonts w:ascii="Book Antiqua" w:hAnsi="Book Antiqua"/>
          <w:sz w:val="24"/>
          <w:szCs w:val="24"/>
        </w:rPr>
      </w:pPr>
    </w:p>
    <w:p w:rsidR="0042321B" w:rsidRDefault="0042321B" w:rsidP="0042321B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_____________________</w:t>
      </w:r>
    </w:p>
    <w:p w:rsidR="0042321B" w:rsidRDefault="0042321B" w:rsidP="0042321B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2321B">
        <w:rPr>
          <w:rFonts w:ascii="Book Antiqua" w:hAnsi="Book Antiqua"/>
          <w:sz w:val="24"/>
          <w:szCs w:val="24"/>
          <w:vertAlign w:val="superscript"/>
        </w:rPr>
        <w:t>1</w:t>
      </w:r>
      <w:r>
        <w:rPr>
          <w:rFonts w:ascii="Book Antiqua" w:hAnsi="Book Antiqua"/>
          <w:sz w:val="24"/>
          <w:szCs w:val="24"/>
        </w:rPr>
        <w:t xml:space="preserve"> </w:t>
      </w:r>
      <w:r w:rsidRPr="0042321B">
        <w:rPr>
          <w:rFonts w:ascii="Book Antiqua" w:hAnsi="Book Antiqua"/>
          <w:sz w:val="20"/>
          <w:szCs w:val="20"/>
        </w:rPr>
        <w:t>§ 15 odst. 1 zákona o místních poplatcích</w:t>
      </w:r>
    </w:p>
    <w:p w:rsidR="0042321B" w:rsidRDefault="0042321B" w:rsidP="0042321B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2321B">
        <w:rPr>
          <w:rFonts w:ascii="Book Antiqua" w:hAnsi="Book Antiqua"/>
          <w:sz w:val="24"/>
          <w:szCs w:val="24"/>
          <w:vertAlign w:val="superscript"/>
        </w:rPr>
        <w:t>2</w:t>
      </w:r>
      <w:r>
        <w:rPr>
          <w:rFonts w:ascii="Book Antiqua" w:hAnsi="Book Antiqua"/>
          <w:sz w:val="24"/>
          <w:szCs w:val="24"/>
        </w:rPr>
        <w:t xml:space="preserve"> </w:t>
      </w:r>
      <w:r w:rsidRPr="0042321B">
        <w:rPr>
          <w:rFonts w:ascii="Book Antiqua" w:hAnsi="Book Antiqua"/>
          <w:sz w:val="20"/>
          <w:szCs w:val="20"/>
        </w:rPr>
        <w:t>§ 2 odst. 1 zákona o místních poplatcích</w:t>
      </w:r>
    </w:p>
    <w:p w:rsidR="0042321B" w:rsidRDefault="0042321B" w:rsidP="0042321B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2321B">
        <w:rPr>
          <w:rFonts w:ascii="Book Antiqua" w:hAnsi="Book Antiqua"/>
          <w:sz w:val="24"/>
          <w:szCs w:val="24"/>
          <w:vertAlign w:val="superscript"/>
        </w:rPr>
        <w:t>3</w:t>
      </w:r>
      <w:r>
        <w:rPr>
          <w:rFonts w:ascii="Book Antiqua" w:hAnsi="Book Antiqua"/>
          <w:sz w:val="24"/>
          <w:szCs w:val="24"/>
        </w:rPr>
        <w:t xml:space="preserve"> </w:t>
      </w:r>
      <w:r w:rsidRPr="0042321B">
        <w:rPr>
          <w:rFonts w:ascii="Book Antiqua" w:hAnsi="Book Antiqua"/>
          <w:sz w:val="20"/>
          <w:szCs w:val="20"/>
        </w:rPr>
        <w:t>§ 2 odst. 2 zákona o místních poplatcích</w:t>
      </w:r>
    </w:p>
    <w:p w:rsidR="006C2CDF" w:rsidRDefault="00BB6880" w:rsidP="00BB6880">
      <w:pPr>
        <w:pStyle w:val="Bezmezer"/>
        <w:ind w:start="18pt"/>
        <w:rPr>
          <w:rFonts w:ascii="Book Antiqua" w:hAnsi="Book Antiqua"/>
          <w:sz w:val="24"/>
          <w:szCs w:val="24"/>
          <w:vertAlign w:val="superscript"/>
        </w:rPr>
      </w:pPr>
      <w:r>
        <w:rPr>
          <w:rFonts w:ascii="Book Antiqua" w:hAnsi="Book Antiqua"/>
          <w:sz w:val="24"/>
          <w:szCs w:val="24"/>
        </w:rPr>
        <w:lastRenderedPageBreak/>
        <w:t xml:space="preserve">3.  V ohlášení poplatník uvede: </w:t>
      </w:r>
      <w:r w:rsidRPr="00BB6880">
        <w:rPr>
          <w:rFonts w:ascii="Book Antiqua" w:hAnsi="Book Antiqua"/>
          <w:sz w:val="24"/>
          <w:szCs w:val="24"/>
          <w:vertAlign w:val="superscript"/>
        </w:rPr>
        <w:t>4</w:t>
      </w:r>
    </w:p>
    <w:p w:rsidR="00BB6880" w:rsidRDefault="00BB6880" w:rsidP="00BB6880">
      <w:pPr>
        <w:pStyle w:val="Bezmezer"/>
        <w:ind w:start="18pt"/>
        <w:rPr>
          <w:rFonts w:ascii="Book Antiqua" w:hAnsi="Book Antiqua"/>
          <w:sz w:val="24"/>
          <w:szCs w:val="24"/>
          <w:vertAlign w:val="superscript"/>
        </w:rPr>
      </w:pPr>
    </w:p>
    <w:p w:rsidR="00BB6880" w:rsidRDefault="00BB6880" w:rsidP="00BB6880">
      <w:pPr>
        <w:pStyle w:val="Bezmezer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Jméno, popřípadě jména, a příjmení nebo název, obecný identifikátor, </w:t>
      </w:r>
    </w:p>
    <w:p w:rsidR="00BB6880" w:rsidRDefault="00BB6880" w:rsidP="00BB6880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byl-li přidělen, místo pobytu nebo sídlo, sídlo podnikatele, popřípadě</w:t>
      </w:r>
    </w:p>
    <w:p w:rsidR="00BB6880" w:rsidRDefault="00BB6880" w:rsidP="00BB6880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další adresu pro doručování; právnická osoba uvede též osoby, které </w:t>
      </w:r>
    </w:p>
    <w:p w:rsidR="00BB6880" w:rsidRDefault="00BB6880" w:rsidP="00DB35E5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jsou jejím jménem oprávněny jednat v poplatkových </w:t>
      </w:r>
      <w:r w:rsidR="00DB35E5">
        <w:rPr>
          <w:rFonts w:ascii="Book Antiqua" w:hAnsi="Book Antiqua"/>
          <w:sz w:val="24"/>
          <w:szCs w:val="24"/>
        </w:rPr>
        <w:t>věcech,</w:t>
      </w:r>
    </w:p>
    <w:p w:rsidR="00BB6880" w:rsidRDefault="00BB6880" w:rsidP="00BB6880">
      <w:pPr>
        <w:pStyle w:val="Bezmezer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čísla všech svých účtů u poskytovatelů platebních služeb, včetně poskytovatelů těchto služeb v zahraničí, užívaných v souvislosti</w:t>
      </w:r>
    </w:p>
    <w:p w:rsidR="00BB6880" w:rsidRDefault="00BB6880" w:rsidP="00BB6880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 podnikatelskou činností, v případě, že předmět poplatku souvisí</w:t>
      </w:r>
    </w:p>
    <w:p w:rsidR="00BB6880" w:rsidRDefault="00BB6880" w:rsidP="00BB6880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 podnikatelskou činností poplatníka,</w:t>
      </w:r>
    </w:p>
    <w:p w:rsidR="00DB35E5" w:rsidRDefault="00DB35E5" w:rsidP="00DB35E5">
      <w:pPr>
        <w:pStyle w:val="Bezmezer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další údaje rozhodné pro stanovení poplatku, zejména stáří a počet</w:t>
      </w:r>
    </w:p>
    <w:p w:rsidR="00F42899" w:rsidRDefault="00DB35E5" w:rsidP="00867BED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držených psů</w:t>
      </w:r>
      <w:r w:rsidR="00F42899">
        <w:rPr>
          <w:rFonts w:ascii="Book Antiqua" w:hAnsi="Book Antiqua"/>
          <w:sz w:val="24"/>
          <w:szCs w:val="24"/>
        </w:rPr>
        <w:t xml:space="preserve">, včetně skutečností zakládajících vznik nároku </w:t>
      </w:r>
      <w:r w:rsidR="006E12C4">
        <w:rPr>
          <w:rFonts w:ascii="Book Antiqua" w:hAnsi="Book Antiqua"/>
          <w:sz w:val="24"/>
          <w:szCs w:val="24"/>
        </w:rPr>
        <w:t>na osvobození</w:t>
      </w:r>
      <w:r w:rsidR="00867BED">
        <w:rPr>
          <w:rFonts w:ascii="Book Antiqua" w:hAnsi="Book Antiqua"/>
          <w:sz w:val="24"/>
          <w:szCs w:val="24"/>
        </w:rPr>
        <w:t xml:space="preserve"> od poplatku.</w:t>
      </w:r>
    </w:p>
    <w:p w:rsidR="00F42899" w:rsidRDefault="00F42899" w:rsidP="00F42899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  Dojde-li ke změně údajů uvedených v ohlášení, je poplatník povinen tuto</w:t>
      </w:r>
    </w:p>
    <w:p w:rsidR="00F42899" w:rsidRDefault="00F42899" w:rsidP="00867BED">
      <w:pPr>
        <w:pStyle w:val="Bezmezer"/>
        <w:ind w:start="18pt"/>
        <w:rPr>
          <w:rFonts w:ascii="Book Antiqua" w:hAnsi="Book Antiqua"/>
          <w:sz w:val="24"/>
          <w:szCs w:val="24"/>
          <w:vertAlign w:val="superscript"/>
        </w:rPr>
      </w:pPr>
      <w:r>
        <w:rPr>
          <w:rFonts w:ascii="Book Antiqua" w:hAnsi="Book Antiqua"/>
          <w:sz w:val="24"/>
          <w:szCs w:val="24"/>
        </w:rPr>
        <w:t xml:space="preserve">     změnu oznámit do 15 dnů ode dne, kdy nastala. </w:t>
      </w:r>
      <w:r w:rsidRPr="00F42899">
        <w:rPr>
          <w:rFonts w:ascii="Book Antiqua" w:hAnsi="Book Antiqua"/>
          <w:sz w:val="24"/>
          <w:szCs w:val="24"/>
          <w:vertAlign w:val="superscript"/>
        </w:rPr>
        <w:t>5</w:t>
      </w:r>
    </w:p>
    <w:p w:rsidR="00F42899" w:rsidRDefault="00F42899" w:rsidP="00F42899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Povinnost ohlásit údaj podle odst. 3 nebo jeho změnu se nevztahuje na údaj, </w:t>
      </w:r>
    </w:p>
    <w:p w:rsidR="00F42899" w:rsidRDefault="00F42899" w:rsidP="00F42899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který může správce poplatku automatizovaným způsobem zjistit z rejstříků</w:t>
      </w:r>
    </w:p>
    <w:p w:rsidR="00F42899" w:rsidRDefault="00F42899" w:rsidP="00F42899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nebo evidencí, do nichž má zřízen automatizovaný přístup. Okruh těchto údajů</w:t>
      </w:r>
    </w:p>
    <w:p w:rsidR="00F42899" w:rsidRDefault="00F42899" w:rsidP="00F42899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zveřejní správce poplatku na své úřední desce. </w:t>
      </w:r>
      <w:r w:rsidRPr="00F42899">
        <w:rPr>
          <w:rFonts w:ascii="Book Antiqua" w:hAnsi="Book Antiqua"/>
          <w:sz w:val="24"/>
          <w:szCs w:val="24"/>
          <w:vertAlign w:val="superscript"/>
        </w:rPr>
        <w:t>6</w:t>
      </w:r>
    </w:p>
    <w:p w:rsidR="00F42899" w:rsidRDefault="00F42899" w:rsidP="00F42899">
      <w:pPr>
        <w:pStyle w:val="Bezmezer"/>
        <w:rPr>
          <w:rFonts w:ascii="Book Antiqua" w:hAnsi="Book Antiqua"/>
          <w:sz w:val="24"/>
          <w:szCs w:val="24"/>
        </w:rPr>
      </w:pPr>
    </w:p>
    <w:p w:rsidR="00F42899" w:rsidRDefault="00F42899" w:rsidP="00F42899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4</w:t>
      </w:r>
    </w:p>
    <w:p w:rsidR="00F42899" w:rsidRDefault="00867BED" w:rsidP="00867BED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Sazba poplatku</w:t>
      </w:r>
    </w:p>
    <w:p w:rsidR="00F42899" w:rsidRDefault="00F42899" w:rsidP="00F42899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D04B93">
        <w:rPr>
          <w:rFonts w:ascii="Book Antiqua" w:hAnsi="Book Antiqua"/>
          <w:sz w:val="24"/>
          <w:szCs w:val="24"/>
        </w:rPr>
        <w:t xml:space="preserve">1) </w:t>
      </w:r>
      <w:r>
        <w:rPr>
          <w:rFonts w:ascii="Book Antiqua" w:hAnsi="Book Antiqua"/>
          <w:sz w:val="24"/>
          <w:szCs w:val="24"/>
        </w:rPr>
        <w:t>Sazba poplatku za kalendářní rok činí:</w:t>
      </w:r>
    </w:p>
    <w:p w:rsidR="00D04B93" w:rsidRDefault="00D04B93" w:rsidP="00F42899">
      <w:pPr>
        <w:pStyle w:val="Bezmezer"/>
        <w:rPr>
          <w:rFonts w:ascii="Book Antiqua" w:hAnsi="Book Antiqua"/>
          <w:sz w:val="24"/>
          <w:szCs w:val="24"/>
        </w:rPr>
      </w:pPr>
    </w:p>
    <w:p w:rsidR="00F42899" w:rsidRPr="00D04B93" w:rsidRDefault="00D04B93" w:rsidP="00F42899">
      <w:pPr>
        <w:pStyle w:val="Bezmezer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 jednoho psa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1.000,--Kč</w:t>
      </w:r>
    </w:p>
    <w:p w:rsidR="00D04B93" w:rsidRDefault="00D04B93" w:rsidP="00F42899">
      <w:pPr>
        <w:pStyle w:val="Bezmezer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druhého a každého dalšího psa téhož držitele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D04B93">
        <w:rPr>
          <w:rFonts w:ascii="Book Antiqua" w:hAnsi="Book Antiqua"/>
          <w:b/>
          <w:sz w:val="24"/>
          <w:szCs w:val="24"/>
        </w:rPr>
        <w:t xml:space="preserve">   700,--Kč</w:t>
      </w:r>
    </w:p>
    <w:p w:rsidR="00D04B93" w:rsidRDefault="00D04B93" w:rsidP="00F42899">
      <w:pPr>
        <w:pStyle w:val="Bezmezer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psa, jehož držitelem je osoba starší 65 let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D04B93">
        <w:rPr>
          <w:rFonts w:ascii="Book Antiqua" w:hAnsi="Book Antiqua"/>
          <w:b/>
          <w:sz w:val="24"/>
          <w:szCs w:val="24"/>
        </w:rPr>
        <w:t xml:space="preserve">   200,--Kč</w:t>
      </w:r>
    </w:p>
    <w:p w:rsidR="00D04B93" w:rsidRDefault="00D04B93" w:rsidP="00F42899">
      <w:pPr>
        <w:pStyle w:val="Bezmezer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druhého a každého dalšího psa téhož držitele, kterým je osoba</w:t>
      </w:r>
    </w:p>
    <w:p w:rsidR="00D04B93" w:rsidRDefault="00D04B93" w:rsidP="00D04B93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starší 65 let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</w:t>
      </w:r>
      <w:r w:rsidRPr="00D04B93">
        <w:rPr>
          <w:rFonts w:ascii="Book Antiqua" w:hAnsi="Book Antiqua"/>
          <w:b/>
          <w:sz w:val="24"/>
          <w:szCs w:val="24"/>
        </w:rPr>
        <w:t>200,--Kč</w:t>
      </w:r>
    </w:p>
    <w:p w:rsidR="00D04B93" w:rsidRDefault="00D04B93" w:rsidP="00D04B93">
      <w:pPr>
        <w:pStyle w:val="Bezmezer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psa chovaného v rodinném domku nebo na zahradách nenáležících</w:t>
      </w:r>
    </w:p>
    <w:p w:rsidR="00D04B93" w:rsidRDefault="00D04B93" w:rsidP="00D04B93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 rodinnému domku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</w:t>
      </w:r>
      <w:r w:rsidRPr="00D04B93">
        <w:rPr>
          <w:rFonts w:ascii="Book Antiqua" w:hAnsi="Book Antiqua"/>
          <w:b/>
          <w:sz w:val="24"/>
          <w:szCs w:val="24"/>
        </w:rPr>
        <w:t>200,--Kč</w:t>
      </w:r>
    </w:p>
    <w:p w:rsidR="00D04B93" w:rsidRDefault="00D04B93" w:rsidP="00B15C61">
      <w:pPr>
        <w:pStyle w:val="Bezmezer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 druhého a každého dalšího psa téh</w:t>
      </w:r>
      <w:r w:rsidR="00867BED">
        <w:rPr>
          <w:rFonts w:ascii="Book Antiqua" w:hAnsi="Book Antiqua"/>
          <w:sz w:val="24"/>
          <w:szCs w:val="24"/>
        </w:rPr>
        <w:t>ož držitele uvedeného v bodě e)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D04B93">
        <w:rPr>
          <w:rFonts w:ascii="Book Antiqua" w:hAnsi="Book Antiqua"/>
          <w:b/>
          <w:sz w:val="24"/>
          <w:szCs w:val="24"/>
        </w:rPr>
        <w:t xml:space="preserve">                                                             </w:t>
      </w:r>
      <w:r w:rsidR="00867BED">
        <w:rPr>
          <w:rFonts w:ascii="Book Antiqua" w:hAnsi="Book Antiqua"/>
          <w:b/>
          <w:sz w:val="24"/>
          <w:szCs w:val="24"/>
        </w:rPr>
        <w:t xml:space="preserve">             </w:t>
      </w:r>
      <w:r w:rsidRPr="00D04B93">
        <w:rPr>
          <w:rFonts w:ascii="Book Antiqua" w:hAnsi="Book Antiqua"/>
          <w:b/>
          <w:sz w:val="24"/>
          <w:szCs w:val="24"/>
        </w:rPr>
        <w:t xml:space="preserve"> 200,--Kč</w:t>
      </w:r>
    </w:p>
    <w:p w:rsidR="00B15C61" w:rsidRDefault="00B15C61" w:rsidP="00B15C61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2. Splatnost poplatku:</w:t>
      </w:r>
    </w:p>
    <w:p w:rsidR="00B15C61" w:rsidRDefault="00B15C61" w:rsidP="00B15C61">
      <w:pPr>
        <w:pStyle w:val="Bezmezer"/>
        <w:ind w:start="18pt"/>
        <w:rPr>
          <w:rFonts w:ascii="Book Antiqua" w:hAnsi="Book Antiqua"/>
          <w:sz w:val="24"/>
          <w:szCs w:val="24"/>
        </w:rPr>
      </w:pPr>
    </w:p>
    <w:p w:rsidR="00B15C61" w:rsidRDefault="00B15C61" w:rsidP="00B15C61">
      <w:pPr>
        <w:pStyle w:val="Bezmezer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činí-li poplatek do 300,--Kč, je poplatek splatný do 31. 3. příslušného</w:t>
      </w:r>
    </w:p>
    <w:p w:rsidR="00B15C61" w:rsidRDefault="00B15C61" w:rsidP="00B15C61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kalendářního roku</w:t>
      </w:r>
    </w:p>
    <w:p w:rsidR="00B15C61" w:rsidRDefault="00B15C61" w:rsidP="00B15C61">
      <w:pPr>
        <w:pStyle w:val="Bezmezer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činí-li poplatek do 1000,--Kč, je poplatek splatný ve dvou stejně vysokých</w:t>
      </w:r>
    </w:p>
    <w:p w:rsidR="00B15C61" w:rsidRDefault="00B15C61" w:rsidP="00B15C61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částkách a to do </w:t>
      </w:r>
      <w:proofErr w:type="gramStart"/>
      <w:r>
        <w:rPr>
          <w:rFonts w:ascii="Book Antiqua" w:hAnsi="Book Antiqua"/>
          <w:sz w:val="24"/>
          <w:szCs w:val="24"/>
        </w:rPr>
        <w:t>31.3</w:t>
      </w:r>
      <w:proofErr w:type="gramEnd"/>
      <w:r>
        <w:rPr>
          <w:rFonts w:ascii="Book Antiqua" w:hAnsi="Book Antiqua"/>
          <w:sz w:val="24"/>
          <w:szCs w:val="24"/>
        </w:rPr>
        <w:t>. a 30.9. příslušného kalendářního roku</w:t>
      </w:r>
    </w:p>
    <w:p w:rsidR="00B15C61" w:rsidRDefault="00B15C61" w:rsidP="00B15C61">
      <w:pPr>
        <w:pStyle w:val="Bezmezer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činí-li poplatek nad 1000,--Kč, je poplatek splatný ve třech stejně vysokých</w:t>
      </w:r>
    </w:p>
    <w:p w:rsidR="00B15C61" w:rsidRPr="00B15C61" w:rsidRDefault="00B15C61" w:rsidP="00B15C61">
      <w:pPr>
        <w:pStyle w:val="Bezmezer"/>
        <w:ind w:start="54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částkách a to do: </w:t>
      </w:r>
      <w:proofErr w:type="gramStart"/>
      <w:r>
        <w:rPr>
          <w:rFonts w:ascii="Book Antiqua" w:hAnsi="Book Antiqua"/>
          <w:sz w:val="24"/>
          <w:szCs w:val="24"/>
        </w:rPr>
        <w:t>31.3</w:t>
      </w:r>
      <w:proofErr w:type="gramEnd"/>
      <w:r>
        <w:rPr>
          <w:rFonts w:ascii="Book Antiqua" w:hAnsi="Book Antiqua"/>
          <w:sz w:val="24"/>
          <w:szCs w:val="24"/>
        </w:rPr>
        <w:t>., 30.6. a 30.9. příslušného kalendářního roku</w:t>
      </w:r>
    </w:p>
    <w:p w:rsidR="00D04B93" w:rsidRDefault="00BC2010" w:rsidP="00BC2010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_________________________</w:t>
      </w:r>
    </w:p>
    <w:p w:rsidR="00BC2010" w:rsidRDefault="00BC2010" w:rsidP="00BC2010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Pr="00BC2010">
        <w:rPr>
          <w:rFonts w:ascii="Book Antiqua" w:hAnsi="Book Antiqua"/>
          <w:sz w:val="24"/>
          <w:szCs w:val="24"/>
          <w:vertAlign w:val="superscript"/>
        </w:rPr>
        <w:t>4</w:t>
      </w:r>
      <w:r>
        <w:rPr>
          <w:rFonts w:ascii="Book Antiqua" w:hAnsi="Book Antiqua"/>
          <w:sz w:val="24"/>
          <w:szCs w:val="24"/>
        </w:rPr>
        <w:t xml:space="preserve"> </w:t>
      </w:r>
      <w:r w:rsidRPr="00BC2010">
        <w:rPr>
          <w:rFonts w:ascii="Book Antiqua" w:hAnsi="Book Antiqua"/>
          <w:sz w:val="20"/>
          <w:szCs w:val="20"/>
        </w:rPr>
        <w:t>§ 14a odst. 2 zákona o místních poplatcích</w:t>
      </w:r>
    </w:p>
    <w:p w:rsidR="00BC2010" w:rsidRDefault="00BC2010" w:rsidP="00BC2010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867BE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Pr="00BC2010">
        <w:rPr>
          <w:rFonts w:ascii="Book Antiqua" w:hAnsi="Book Antiqua"/>
          <w:sz w:val="24"/>
          <w:szCs w:val="24"/>
          <w:vertAlign w:val="superscript"/>
        </w:rPr>
        <w:t>5</w:t>
      </w:r>
      <w:r>
        <w:rPr>
          <w:rFonts w:ascii="Book Antiqua" w:hAnsi="Book Antiqua"/>
          <w:sz w:val="24"/>
          <w:szCs w:val="24"/>
        </w:rPr>
        <w:t xml:space="preserve"> </w:t>
      </w:r>
      <w:r w:rsidRPr="00BC2010">
        <w:rPr>
          <w:rFonts w:ascii="Book Antiqua" w:hAnsi="Book Antiqua"/>
          <w:sz w:val="20"/>
          <w:szCs w:val="20"/>
        </w:rPr>
        <w:t>§ 14a odst. 4 zákona o místních poplatcích</w:t>
      </w:r>
    </w:p>
    <w:p w:rsidR="00BC2010" w:rsidRPr="00BC2010" w:rsidRDefault="00BC2010" w:rsidP="00BC2010">
      <w:pPr>
        <w:pStyle w:val="Bezmez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867BED">
        <w:rPr>
          <w:rFonts w:ascii="Book Antiqua" w:hAnsi="Book Antiqua"/>
          <w:sz w:val="24"/>
          <w:szCs w:val="24"/>
        </w:rPr>
        <w:t xml:space="preserve"> </w:t>
      </w:r>
      <w:r w:rsidRPr="00BC2010">
        <w:rPr>
          <w:rFonts w:ascii="Book Antiqua" w:hAnsi="Book Antiqua"/>
          <w:sz w:val="24"/>
          <w:szCs w:val="24"/>
          <w:vertAlign w:val="superscript"/>
        </w:rPr>
        <w:t>6</w:t>
      </w:r>
      <w:r>
        <w:rPr>
          <w:rFonts w:ascii="Book Antiqua" w:hAnsi="Book Antiqua"/>
          <w:sz w:val="24"/>
          <w:szCs w:val="24"/>
        </w:rPr>
        <w:t xml:space="preserve"> </w:t>
      </w:r>
      <w:r w:rsidRPr="00BC2010">
        <w:rPr>
          <w:rFonts w:ascii="Book Antiqua" w:hAnsi="Book Antiqua"/>
          <w:sz w:val="20"/>
          <w:szCs w:val="20"/>
        </w:rPr>
        <w:t>§ 14a odst. 5 zákona o místních poplatcích</w:t>
      </w:r>
    </w:p>
    <w:p w:rsidR="00D04B93" w:rsidRDefault="00D04B93" w:rsidP="00D04B93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D04B93" w:rsidRDefault="004111D8" w:rsidP="00D04B93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čl.</w:t>
      </w:r>
      <w:r w:rsidR="009E27D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5</w:t>
      </w:r>
    </w:p>
    <w:p w:rsidR="004111D8" w:rsidRDefault="00BE3813" w:rsidP="00D04B93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Osvobození </w:t>
      </w:r>
    </w:p>
    <w:p w:rsidR="009E27D6" w:rsidRDefault="009E27D6" w:rsidP="00D04B93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9E27D6" w:rsidRDefault="009E27D6" w:rsidP="009E27D6">
      <w:pPr>
        <w:pStyle w:val="Bezmezer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 poplatku ze psů je osvobozen držitel psa, kterým je osoba nevidomá,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osoba, která je považována za závislou na pomoci jiné fyzické osoby podle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zákona upravujícího sociální služby, osoba, která je držitelem průkazu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ZTP nebo ZTP/P, osoba provádějící výcvik psů určených k doprovodu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těchto osob, osoba provozující útulek pro zvířata nebo osoba, které stanoví</w:t>
      </w:r>
    </w:p>
    <w:p w:rsidR="009E27D6" w:rsidRPr="004A7D60" w:rsidRDefault="009E27D6" w:rsidP="004A7D60">
      <w:pPr>
        <w:pStyle w:val="Bezmezer"/>
        <w:ind w:start="36pt"/>
        <w:rPr>
          <w:rFonts w:ascii="Book Antiqua" w:hAnsi="Book Antiqua"/>
          <w:sz w:val="24"/>
          <w:szCs w:val="24"/>
          <w:vertAlign w:val="superscript"/>
        </w:rPr>
      </w:pPr>
      <w:r>
        <w:rPr>
          <w:rFonts w:ascii="Book Antiqua" w:hAnsi="Book Antiqua"/>
          <w:sz w:val="24"/>
          <w:szCs w:val="24"/>
        </w:rPr>
        <w:t xml:space="preserve">povinnost držení a používání psa zvláštní právní předpis. </w:t>
      </w:r>
      <w:r w:rsidRPr="009E27D6">
        <w:rPr>
          <w:rFonts w:ascii="Book Antiqua" w:hAnsi="Book Antiqua"/>
          <w:sz w:val="24"/>
          <w:szCs w:val="24"/>
          <w:vertAlign w:val="superscript"/>
        </w:rPr>
        <w:t>7</w:t>
      </w:r>
      <w:r>
        <w:rPr>
          <w:rFonts w:ascii="Book Antiqua" w:hAnsi="Book Antiqua"/>
          <w:sz w:val="24"/>
          <w:szCs w:val="24"/>
          <w:vertAlign w:val="superscript"/>
        </w:rPr>
        <w:t xml:space="preserve"> </w:t>
      </w:r>
    </w:p>
    <w:p w:rsidR="009E27D6" w:rsidRDefault="009E27D6" w:rsidP="009E27D6">
      <w:pPr>
        <w:pStyle w:val="Bezmezer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 případě, že poplatník nesplní povinnost ohlásit údaj rozhodný pro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osvobození ve lhůtách stanovených touto vyhláškou nebo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  <w:vertAlign w:val="superscript"/>
        </w:rPr>
      </w:pPr>
      <w:r>
        <w:rPr>
          <w:rFonts w:ascii="Book Antiqua" w:hAnsi="Book Antiqua"/>
          <w:sz w:val="24"/>
          <w:szCs w:val="24"/>
        </w:rPr>
        <w:t xml:space="preserve">zákonem, nárok na osvobození zaniká. </w:t>
      </w:r>
      <w:r w:rsidRPr="009E27D6">
        <w:rPr>
          <w:rFonts w:ascii="Book Antiqua" w:hAnsi="Book Antiqua"/>
          <w:sz w:val="24"/>
          <w:szCs w:val="24"/>
          <w:vertAlign w:val="superscript"/>
        </w:rPr>
        <w:t>8</w:t>
      </w:r>
      <w:r>
        <w:rPr>
          <w:rFonts w:ascii="Book Antiqua" w:hAnsi="Book Antiqua"/>
          <w:sz w:val="24"/>
          <w:szCs w:val="24"/>
          <w:vertAlign w:val="superscript"/>
        </w:rPr>
        <w:t xml:space="preserve"> </w:t>
      </w:r>
    </w:p>
    <w:p w:rsidR="009E27D6" w:rsidRDefault="009E27D6" w:rsidP="009E27D6">
      <w:pPr>
        <w:pStyle w:val="Bezmezer"/>
        <w:rPr>
          <w:rFonts w:ascii="Book Antiqua" w:hAnsi="Book Antiqua"/>
          <w:sz w:val="24"/>
          <w:szCs w:val="24"/>
          <w:vertAlign w:val="superscript"/>
        </w:rPr>
      </w:pPr>
    </w:p>
    <w:p w:rsidR="009E27D6" w:rsidRDefault="009E27D6" w:rsidP="009E27D6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6</w:t>
      </w:r>
    </w:p>
    <w:p w:rsidR="009E27D6" w:rsidRDefault="009E27D6" w:rsidP="009E27D6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Navýšení poplatku</w:t>
      </w:r>
    </w:p>
    <w:p w:rsidR="009E27D6" w:rsidRDefault="009E27D6" w:rsidP="009E27D6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9E27D6" w:rsidRDefault="009E27D6" w:rsidP="009E27D6">
      <w:pPr>
        <w:pStyle w:val="Bezmezer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Nebudou-li poplatky zaplaceny poplatníkem včas nebo ve správné výši,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vyměří mu správce poplatku poplatek platebním výměrem nebo hromadným</w:t>
      </w:r>
    </w:p>
    <w:p w:rsidR="009E27D6" w:rsidRDefault="009E27D6" w:rsidP="004A7D60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předpisným seznamem. </w:t>
      </w:r>
      <w:r w:rsidRPr="009E27D6">
        <w:rPr>
          <w:rFonts w:ascii="Book Antiqua" w:hAnsi="Book Antiqua"/>
          <w:sz w:val="24"/>
          <w:szCs w:val="24"/>
          <w:vertAlign w:val="superscript"/>
        </w:rPr>
        <w:t>9</w:t>
      </w:r>
    </w:p>
    <w:p w:rsidR="009E27D6" w:rsidRDefault="009E27D6" w:rsidP="009E27D6">
      <w:pPr>
        <w:pStyle w:val="Bezmezer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Včas nezaplacené poplatky nebo část těchto poplatků může správce poplatku</w:t>
      </w:r>
    </w:p>
    <w:p w:rsidR="009E27D6" w:rsidRDefault="009E27D6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zvýšit až na </w:t>
      </w:r>
      <w:r w:rsidR="004F73B8">
        <w:rPr>
          <w:rFonts w:ascii="Book Antiqua" w:hAnsi="Book Antiqua"/>
          <w:sz w:val="24"/>
          <w:szCs w:val="24"/>
        </w:rPr>
        <w:t>trojnásobek; toto zvýšení je příslušenstvím poplatku sledujícím</w:t>
      </w:r>
    </w:p>
    <w:p w:rsidR="004F73B8" w:rsidRPr="009E27D6" w:rsidRDefault="004F73B8" w:rsidP="009E27D6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jeho osud. </w:t>
      </w:r>
      <w:r w:rsidRPr="004F73B8">
        <w:rPr>
          <w:rFonts w:ascii="Book Antiqua" w:hAnsi="Book Antiqua"/>
          <w:sz w:val="24"/>
          <w:szCs w:val="24"/>
          <w:vertAlign w:val="superscript"/>
        </w:rPr>
        <w:t>10</w:t>
      </w:r>
    </w:p>
    <w:p w:rsidR="009E27D6" w:rsidRPr="009E27D6" w:rsidRDefault="009E27D6" w:rsidP="009E27D6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4111D8" w:rsidRDefault="004111D8" w:rsidP="004111D8">
      <w:pPr>
        <w:pStyle w:val="Bezmezer"/>
        <w:rPr>
          <w:rFonts w:ascii="Book Antiqua" w:hAnsi="Book Antiqua"/>
          <w:sz w:val="24"/>
          <w:szCs w:val="24"/>
        </w:rPr>
      </w:pPr>
    </w:p>
    <w:p w:rsidR="00D04B93" w:rsidRDefault="004F73B8" w:rsidP="004F73B8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7</w:t>
      </w:r>
    </w:p>
    <w:p w:rsidR="004F73B8" w:rsidRDefault="004F73B8" w:rsidP="004F73B8">
      <w:pPr>
        <w:pStyle w:val="Bezmezer"/>
        <w:jc w:val="center"/>
        <w:rPr>
          <w:rFonts w:ascii="Book Antiqua" w:hAnsi="Book Antiqua"/>
          <w:sz w:val="24"/>
          <w:szCs w:val="24"/>
          <w:vertAlign w:val="superscript"/>
        </w:rPr>
      </w:pPr>
      <w:r>
        <w:rPr>
          <w:rFonts w:ascii="Book Antiqua" w:hAnsi="Book Antiqua"/>
          <w:sz w:val="24"/>
          <w:szCs w:val="24"/>
        </w:rPr>
        <w:t>Odpovědnost za zaplacení poplatku</w:t>
      </w:r>
      <w:r w:rsidRPr="004F73B8">
        <w:rPr>
          <w:rFonts w:ascii="Book Antiqua" w:hAnsi="Book Antiqua"/>
          <w:sz w:val="24"/>
          <w:szCs w:val="24"/>
          <w:vertAlign w:val="superscript"/>
        </w:rPr>
        <w:t>11</w:t>
      </w:r>
    </w:p>
    <w:p w:rsidR="004F73B8" w:rsidRDefault="004F73B8" w:rsidP="004F73B8">
      <w:pPr>
        <w:pStyle w:val="Bezmezer"/>
        <w:jc w:val="center"/>
        <w:rPr>
          <w:rFonts w:ascii="Book Antiqua" w:hAnsi="Book Antiqua"/>
          <w:sz w:val="24"/>
          <w:szCs w:val="24"/>
          <w:vertAlign w:val="superscript"/>
        </w:rPr>
      </w:pPr>
    </w:p>
    <w:p w:rsidR="004F73B8" w:rsidRDefault="004F73B8" w:rsidP="004F73B8">
      <w:pPr>
        <w:pStyle w:val="Bezmezer"/>
        <w:numPr>
          <w:ilvl w:val="0"/>
          <w:numId w:val="1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Vznikne-li nedoplatek na poplatku poplatníkovi, který je ke dni splatnosti</w:t>
      </w:r>
    </w:p>
    <w:p w:rsidR="004F73B8" w:rsidRDefault="004F73B8" w:rsidP="004F73B8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nezletilý a nenabyl plné svéprávnosti, nebo který je ke dni splatnosti omezen</w:t>
      </w:r>
    </w:p>
    <w:p w:rsidR="004F73B8" w:rsidRDefault="004F73B8" w:rsidP="004F73B8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 svéprávnosti a byl mu jmenován opatrovník spravující jeho jmění, přechází</w:t>
      </w:r>
    </w:p>
    <w:p w:rsidR="004F73B8" w:rsidRDefault="004F73B8" w:rsidP="004F73B8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poplatková povinnost tohoto poplatníka na zákonného zástupce nebo tohoto</w:t>
      </w:r>
    </w:p>
    <w:p w:rsidR="004F73B8" w:rsidRDefault="004F73B8" w:rsidP="004F73B8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opatrovníka; zákonný zástupce nebo opatrovník má stejné procesní postavení</w:t>
      </w:r>
    </w:p>
    <w:p w:rsidR="004F73B8" w:rsidRDefault="004A7D60" w:rsidP="004A7D60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jako poplatník.</w:t>
      </w:r>
    </w:p>
    <w:p w:rsidR="004F73B8" w:rsidRDefault="004F73B8" w:rsidP="004F73B8">
      <w:pPr>
        <w:pStyle w:val="Bezmezer"/>
        <w:numPr>
          <w:ilvl w:val="0"/>
          <w:numId w:val="1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 případě podle odstavce 1 vyměří správce poplatku poplatek zákonnému</w:t>
      </w:r>
    </w:p>
    <w:p w:rsidR="004F73B8" w:rsidRDefault="004F73B8" w:rsidP="004A7D60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zástupci</w:t>
      </w:r>
      <w:r w:rsidR="004A7D60">
        <w:rPr>
          <w:rFonts w:ascii="Book Antiqua" w:hAnsi="Book Antiqua"/>
          <w:sz w:val="24"/>
          <w:szCs w:val="24"/>
        </w:rPr>
        <w:t xml:space="preserve"> nebo opatrovníkovi poplatníka.</w:t>
      </w:r>
    </w:p>
    <w:p w:rsidR="004F73B8" w:rsidRDefault="004F73B8" w:rsidP="004F73B8">
      <w:pPr>
        <w:pStyle w:val="Bezmezer"/>
        <w:numPr>
          <w:ilvl w:val="0"/>
          <w:numId w:val="1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Je-li zákonných zástupců nebo opatrovníků více, jsou povinni plnit poplatkovou povinnost společně a nerozdílně.</w:t>
      </w:r>
    </w:p>
    <w:p w:rsidR="004F73B8" w:rsidRDefault="004F73B8" w:rsidP="004F73B8">
      <w:pPr>
        <w:pStyle w:val="Bezmezer"/>
        <w:ind w:start="18pt"/>
        <w:rPr>
          <w:rFonts w:ascii="Book Antiqua" w:hAnsi="Book Antiqua"/>
          <w:sz w:val="24"/>
          <w:szCs w:val="24"/>
        </w:rPr>
      </w:pPr>
    </w:p>
    <w:p w:rsidR="004F73B8" w:rsidRDefault="004F73B8" w:rsidP="004F73B8">
      <w:pPr>
        <w:pStyle w:val="Bezmezer"/>
        <w:ind w:start="18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</w:t>
      </w:r>
    </w:p>
    <w:p w:rsidR="004F73B8" w:rsidRDefault="004F73B8" w:rsidP="004F73B8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F73B8">
        <w:rPr>
          <w:rFonts w:ascii="Book Antiqua" w:hAnsi="Book Antiqua"/>
          <w:sz w:val="24"/>
          <w:szCs w:val="24"/>
          <w:vertAlign w:val="superscript"/>
        </w:rPr>
        <w:t>7</w:t>
      </w:r>
      <w:r>
        <w:rPr>
          <w:rFonts w:ascii="Book Antiqua" w:hAnsi="Book Antiqua"/>
          <w:sz w:val="24"/>
          <w:szCs w:val="24"/>
        </w:rPr>
        <w:t xml:space="preserve"> </w:t>
      </w:r>
      <w:r w:rsidRPr="004F73B8">
        <w:rPr>
          <w:rFonts w:ascii="Book Antiqua" w:hAnsi="Book Antiqua"/>
          <w:sz w:val="20"/>
          <w:szCs w:val="20"/>
        </w:rPr>
        <w:t>§ 2 odst. 2 zákona o místních poplatcích</w:t>
      </w:r>
    </w:p>
    <w:p w:rsidR="004F73B8" w:rsidRDefault="004F73B8" w:rsidP="004F73B8">
      <w:pPr>
        <w:pStyle w:val="Bezmezer"/>
        <w:ind w:start="18pt"/>
        <w:rPr>
          <w:rFonts w:ascii="Book Antiqua" w:hAnsi="Book Antiqua"/>
          <w:sz w:val="20"/>
          <w:szCs w:val="20"/>
        </w:rPr>
      </w:pPr>
      <w:r w:rsidRPr="004F73B8">
        <w:rPr>
          <w:rFonts w:ascii="Book Antiqua" w:hAnsi="Book Antiqua"/>
          <w:sz w:val="24"/>
          <w:szCs w:val="24"/>
          <w:vertAlign w:val="superscript"/>
        </w:rPr>
        <w:t>8</w:t>
      </w:r>
      <w:r>
        <w:rPr>
          <w:rFonts w:ascii="Book Antiqua" w:hAnsi="Book Antiqua"/>
          <w:sz w:val="24"/>
          <w:szCs w:val="24"/>
        </w:rPr>
        <w:t xml:space="preserve"> </w:t>
      </w:r>
      <w:r w:rsidRPr="004F73B8">
        <w:rPr>
          <w:rFonts w:ascii="Book Antiqua" w:hAnsi="Book Antiqua"/>
          <w:sz w:val="20"/>
          <w:szCs w:val="20"/>
        </w:rPr>
        <w:t>§ 14a odst. 6 zákona o místních poplatcích</w:t>
      </w:r>
    </w:p>
    <w:p w:rsidR="004F73B8" w:rsidRDefault="004F73B8" w:rsidP="004F73B8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F73B8">
        <w:rPr>
          <w:rFonts w:ascii="Book Antiqua" w:hAnsi="Book Antiqua"/>
          <w:sz w:val="24"/>
          <w:szCs w:val="24"/>
          <w:vertAlign w:val="superscript"/>
        </w:rPr>
        <w:t>9</w:t>
      </w:r>
      <w:r>
        <w:rPr>
          <w:rFonts w:ascii="Book Antiqua" w:hAnsi="Book Antiqua"/>
          <w:sz w:val="24"/>
          <w:szCs w:val="24"/>
        </w:rPr>
        <w:t xml:space="preserve"> </w:t>
      </w:r>
      <w:r w:rsidRPr="004F73B8">
        <w:rPr>
          <w:rFonts w:ascii="Book Antiqua" w:hAnsi="Book Antiqua"/>
          <w:sz w:val="20"/>
          <w:szCs w:val="20"/>
        </w:rPr>
        <w:t>§ 11 odst. 1 zákona o místních poplatcích</w:t>
      </w:r>
    </w:p>
    <w:p w:rsidR="004F73B8" w:rsidRDefault="004F73B8" w:rsidP="004F73B8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F73B8">
        <w:rPr>
          <w:rFonts w:ascii="Book Antiqua" w:hAnsi="Book Antiqua"/>
          <w:sz w:val="24"/>
          <w:szCs w:val="24"/>
          <w:vertAlign w:val="superscript"/>
        </w:rPr>
        <w:t>10</w:t>
      </w:r>
      <w:r>
        <w:rPr>
          <w:rFonts w:ascii="Book Antiqua" w:hAnsi="Book Antiqua"/>
          <w:sz w:val="24"/>
          <w:szCs w:val="24"/>
        </w:rPr>
        <w:t xml:space="preserve"> </w:t>
      </w:r>
      <w:r w:rsidRPr="004F73B8">
        <w:rPr>
          <w:rFonts w:ascii="Book Antiqua" w:hAnsi="Book Antiqua"/>
          <w:sz w:val="20"/>
          <w:szCs w:val="20"/>
        </w:rPr>
        <w:t>§ 11 odst. 3 zákona o místních poplatcích</w:t>
      </w:r>
    </w:p>
    <w:p w:rsidR="004F73B8" w:rsidRPr="004F73B8" w:rsidRDefault="004F73B8" w:rsidP="004F73B8">
      <w:pPr>
        <w:pStyle w:val="Bezmezer"/>
        <w:ind w:start="18pt"/>
        <w:rPr>
          <w:rFonts w:ascii="Book Antiqua" w:hAnsi="Book Antiqua"/>
          <w:sz w:val="24"/>
          <w:szCs w:val="24"/>
        </w:rPr>
      </w:pPr>
      <w:r w:rsidRPr="004F73B8">
        <w:rPr>
          <w:rFonts w:ascii="Book Antiqua" w:hAnsi="Book Antiqua"/>
          <w:sz w:val="24"/>
          <w:szCs w:val="24"/>
          <w:vertAlign w:val="superscript"/>
        </w:rPr>
        <w:t>11</w:t>
      </w:r>
      <w:r>
        <w:rPr>
          <w:rFonts w:ascii="Book Antiqua" w:hAnsi="Book Antiqua"/>
          <w:sz w:val="24"/>
          <w:szCs w:val="24"/>
        </w:rPr>
        <w:t xml:space="preserve"> </w:t>
      </w:r>
      <w:r w:rsidRPr="004F73B8">
        <w:rPr>
          <w:rFonts w:ascii="Book Antiqua" w:hAnsi="Book Antiqua"/>
          <w:sz w:val="20"/>
          <w:szCs w:val="20"/>
        </w:rPr>
        <w:t>§ 12 zákona o místních poplatcích</w:t>
      </w:r>
    </w:p>
    <w:p w:rsidR="00D04B93" w:rsidRPr="00F42899" w:rsidRDefault="00D04B93" w:rsidP="00D04B93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</w:p>
    <w:p w:rsidR="00BB6880" w:rsidRDefault="00BB6880" w:rsidP="00BB6880">
      <w:pPr>
        <w:pStyle w:val="Bezmezer"/>
        <w:ind w:start="54pt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čl. 8</w:t>
      </w:r>
    </w:p>
    <w:p w:rsidR="00AF2773" w:rsidRDefault="00AF2773" w:rsidP="00AF2773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Přechodné a zrušovací ustanovení</w:t>
      </w:r>
    </w:p>
    <w:p w:rsidR="00AF2773" w:rsidRDefault="00AF2773" w:rsidP="00AF2773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Poplatkové povinnosti za předchozí kalendářní roky se řídí dosavadními</w:t>
      </w:r>
    </w:p>
    <w:p w:rsidR="00AF2773" w:rsidRDefault="00AF2773" w:rsidP="00AF2773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právními předpisy.</w:t>
      </w: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Zrušuje se Obecně závazná vyhláška č. 2/2011 o místním poplatku ze psů,</w:t>
      </w:r>
    </w:p>
    <w:p w:rsidR="00AF2773" w:rsidRDefault="00AF2773" w:rsidP="00AF2773">
      <w:pPr>
        <w:pStyle w:val="Bezmezer"/>
        <w:ind w:start="36p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ze dne </w:t>
      </w:r>
      <w:proofErr w:type="gramStart"/>
      <w:r>
        <w:rPr>
          <w:rFonts w:ascii="Book Antiqua" w:hAnsi="Book Antiqua"/>
          <w:sz w:val="24"/>
          <w:szCs w:val="24"/>
        </w:rPr>
        <w:t>13.12.2011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čl. 9</w:t>
      </w:r>
    </w:p>
    <w:p w:rsidR="00AF2773" w:rsidRDefault="00AF2773" w:rsidP="00AF2773">
      <w:pPr>
        <w:pStyle w:val="Bezmezer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Účinnost</w:t>
      </w:r>
    </w:p>
    <w:p w:rsidR="00AF2773" w:rsidRDefault="00AF2773" w:rsidP="00AF2773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Tato vyhláška </w:t>
      </w:r>
      <w:r w:rsidR="006E12C4">
        <w:rPr>
          <w:rFonts w:ascii="Book Antiqua" w:hAnsi="Book Antiqua"/>
          <w:sz w:val="24"/>
          <w:szCs w:val="24"/>
        </w:rPr>
        <w:t xml:space="preserve">nabývá účinnosti dnem </w:t>
      </w:r>
      <w:proofErr w:type="gramStart"/>
      <w:r w:rsidR="006E12C4">
        <w:rPr>
          <w:rFonts w:ascii="Book Antiqua" w:hAnsi="Book Antiqua"/>
          <w:sz w:val="24"/>
          <w:szCs w:val="24"/>
        </w:rPr>
        <w:t>06.03.2020</w:t>
      </w:r>
      <w:proofErr w:type="gramEnd"/>
      <w:r w:rsidR="006E12C4">
        <w:rPr>
          <w:rFonts w:ascii="Book Antiqua" w:hAnsi="Book Antiqua"/>
          <w:sz w:val="24"/>
          <w:szCs w:val="24"/>
        </w:rPr>
        <w:t>.</w:t>
      </w: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                                    ……………………………………</w:t>
      </w: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Stropek Miroslav – starosta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Severa Martin – místostarosta</w:t>
      </w: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Vyvěšeno na úřední desce dne:</w:t>
      </w:r>
      <w:r w:rsidR="006E12C4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6E12C4">
        <w:rPr>
          <w:rFonts w:ascii="Book Antiqua" w:hAnsi="Book Antiqua"/>
          <w:sz w:val="24"/>
          <w:szCs w:val="24"/>
        </w:rPr>
        <w:t>18.02.2020</w:t>
      </w:r>
      <w:proofErr w:type="gramEnd"/>
    </w:p>
    <w:p w:rsidR="00AF2773" w:rsidRDefault="00AF2773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Sejmuto z úřední desky dne:</w:t>
      </w:r>
      <w:r w:rsidR="006E12C4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6E12C4">
        <w:rPr>
          <w:rFonts w:ascii="Book Antiqua" w:hAnsi="Book Antiqua"/>
          <w:sz w:val="24"/>
          <w:szCs w:val="24"/>
        </w:rPr>
        <w:t>05.03.2020</w:t>
      </w:r>
      <w:proofErr w:type="gramEnd"/>
    </w:p>
    <w:p w:rsidR="00AE17B0" w:rsidRDefault="00AE17B0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AE17B0" w:rsidRDefault="00AE17B0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Vyvěšeno na </w:t>
      </w:r>
      <w:proofErr w:type="spellStart"/>
      <w:r>
        <w:rPr>
          <w:rFonts w:ascii="Book Antiqua" w:hAnsi="Book Antiqua"/>
          <w:sz w:val="24"/>
          <w:szCs w:val="24"/>
        </w:rPr>
        <w:t>elektr</w:t>
      </w:r>
      <w:proofErr w:type="spellEnd"/>
      <w:r>
        <w:rPr>
          <w:rFonts w:ascii="Book Antiqua" w:hAnsi="Book Antiqua"/>
          <w:sz w:val="24"/>
          <w:szCs w:val="24"/>
        </w:rPr>
        <w:t xml:space="preserve">. úřední desce dne: </w:t>
      </w:r>
      <w:proofErr w:type="gramStart"/>
      <w:r>
        <w:rPr>
          <w:rFonts w:ascii="Book Antiqua" w:hAnsi="Book Antiqua"/>
          <w:sz w:val="24"/>
          <w:szCs w:val="24"/>
        </w:rPr>
        <w:t>18.02.2020</w:t>
      </w:r>
      <w:proofErr w:type="gramEnd"/>
    </w:p>
    <w:p w:rsidR="00AE17B0" w:rsidRDefault="00AE17B0" w:rsidP="00AF2773">
      <w:pPr>
        <w:pStyle w:val="Bezmez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Sejmuto na </w:t>
      </w:r>
      <w:proofErr w:type="spellStart"/>
      <w:r>
        <w:rPr>
          <w:rFonts w:ascii="Book Antiqua" w:hAnsi="Book Antiqua"/>
          <w:sz w:val="24"/>
          <w:szCs w:val="24"/>
        </w:rPr>
        <w:t>elektr</w:t>
      </w:r>
      <w:proofErr w:type="spellEnd"/>
      <w:r>
        <w:rPr>
          <w:rFonts w:ascii="Book Antiqua" w:hAnsi="Book Antiqua"/>
          <w:sz w:val="24"/>
          <w:szCs w:val="24"/>
        </w:rPr>
        <w:t xml:space="preserve">. úřední desce dne: </w:t>
      </w:r>
      <w:proofErr w:type="gramStart"/>
      <w:r>
        <w:rPr>
          <w:rFonts w:ascii="Book Antiqua" w:hAnsi="Book Antiqua"/>
          <w:sz w:val="24"/>
          <w:szCs w:val="24"/>
        </w:rPr>
        <w:t>05.03.2020</w:t>
      </w:r>
      <w:proofErr w:type="gramEnd"/>
    </w:p>
    <w:p w:rsidR="00AF2773" w:rsidRPr="00BB6880" w:rsidRDefault="00AF2773" w:rsidP="00AF2773">
      <w:pPr>
        <w:pStyle w:val="Bezmezer"/>
        <w:rPr>
          <w:rFonts w:ascii="Book Antiqua" w:hAnsi="Book Antiqua"/>
          <w:sz w:val="24"/>
          <w:szCs w:val="24"/>
        </w:rPr>
      </w:pPr>
    </w:p>
    <w:p w:rsidR="006C2CDF" w:rsidRDefault="006C2CDF" w:rsidP="006C2CDF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6C2CDF" w:rsidRDefault="006C2CDF" w:rsidP="006C2CDF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6C2CDF" w:rsidRDefault="006C2CDF" w:rsidP="006C2CDF">
      <w:pPr>
        <w:pStyle w:val="Bezmezer"/>
        <w:ind w:start="36pt"/>
        <w:jc w:val="center"/>
        <w:rPr>
          <w:rFonts w:ascii="Book Antiqua" w:hAnsi="Book Antiqua"/>
          <w:sz w:val="24"/>
          <w:szCs w:val="24"/>
        </w:rPr>
      </w:pPr>
    </w:p>
    <w:p w:rsidR="006C2CDF" w:rsidRPr="006C2CDF" w:rsidRDefault="006C2CDF" w:rsidP="006C2CDF">
      <w:pPr>
        <w:pStyle w:val="Bezmezer"/>
        <w:ind w:start="36pt"/>
        <w:rPr>
          <w:rFonts w:ascii="Book Antiqua" w:hAnsi="Book Antiqua"/>
          <w:sz w:val="24"/>
          <w:szCs w:val="24"/>
        </w:rPr>
      </w:pPr>
    </w:p>
    <w:p w:rsidR="006C2CDF" w:rsidRPr="006C2CDF" w:rsidRDefault="006C2CDF" w:rsidP="00B3499F">
      <w:pPr>
        <w:pStyle w:val="Bezmezer"/>
        <w:ind w:start="36pt"/>
        <w:rPr>
          <w:rFonts w:ascii="Book Antiqua" w:hAnsi="Book Antiqua"/>
          <w:sz w:val="24"/>
          <w:szCs w:val="24"/>
        </w:rPr>
      </w:pPr>
    </w:p>
    <w:p w:rsidR="009E538D" w:rsidRPr="009E538D" w:rsidRDefault="009E538D" w:rsidP="009E538D">
      <w:pPr>
        <w:pStyle w:val="Bezmezer"/>
        <w:jc w:val="center"/>
        <w:rPr>
          <w:rFonts w:ascii="Book Antiqua" w:hAnsi="Book Antiqua"/>
          <w:sz w:val="24"/>
          <w:szCs w:val="24"/>
        </w:rPr>
      </w:pPr>
    </w:p>
    <w:p w:rsidR="00484586" w:rsidRPr="00484586" w:rsidRDefault="00484586" w:rsidP="00484586">
      <w:pPr>
        <w:pStyle w:val="Bezmezer"/>
        <w:jc w:val="center"/>
        <w:rPr>
          <w:rFonts w:ascii="Book Antiqua" w:hAnsi="Book Antiqua"/>
          <w:sz w:val="24"/>
          <w:szCs w:val="24"/>
        </w:rPr>
      </w:pPr>
    </w:p>
    <w:sectPr w:rsidR="00484586" w:rsidRPr="00484586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characterSet="windows-125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F2F25EF"/>
    <w:multiLevelType w:val="hybridMultilevel"/>
    <w:tmpl w:val="572804E8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CC852F3"/>
    <w:multiLevelType w:val="hybridMultilevel"/>
    <w:tmpl w:val="98DA91C6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E6F4AE2"/>
    <w:multiLevelType w:val="hybridMultilevel"/>
    <w:tmpl w:val="28F6BD5E"/>
    <w:lvl w:ilvl="0" w:tplc="04050017">
      <w:start w:val="1"/>
      <w:numFmt w:val="lowerLetter"/>
      <w:lvlText w:val="%1)"/>
      <w:lvlJc w:val="start"/>
      <w:pPr>
        <w:ind w:start="72pt" w:hanging="18pt"/>
      </w:pPr>
    </w:lvl>
    <w:lvl w:ilvl="1" w:tplc="04050019" w:tentative="1">
      <w:start w:val="1"/>
      <w:numFmt w:val="lowerLetter"/>
      <w:lvlText w:val="%2."/>
      <w:lvlJc w:val="start"/>
      <w:pPr>
        <w:ind w:start="108pt" w:hanging="18pt"/>
      </w:pPr>
    </w:lvl>
    <w:lvl w:ilvl="2" w:tplc="0405001B" w:tentative="1">
      <w:start w:val="1"/>
      <w:numFmt w:val="lowerRoman"/>
      <w:lvlText w:val="%3."/>
      <w:lvlJc w:val="end"/>
      <w:pPr>
        <w:ind w:start="144pt" w:hanging="9pt"/>
      </w:pPr>
    </w:lvl>
    <w:lvl w:ilvl="3" w:tplc="0405000F" w:tentative="1">
      <w:start w:val="1"/>
      <w:numFmt w:val="decimal"/>
      <w:lvlText w:val="%4."/>
      <w:lvlJc w:val="start"/>
      <w:pPr>
        <w:ind w:start="180pt" w:hanging="18pt"/>
      </w:pPr>
    </w:lvl>
    <w:lvl w:ilvl="4" w:tplc="04050019" w:tentative="1">
      <w:start w:val="1"/>
      <w:numFmt w:val="lowerLetter"/>
      <w:lvlText w:val="%5."/>
      <w:lvlJc w:val="start"/>
      <w:pPr>
        <w:ind w:start="216pt" w:hanging="18pt"/>
      </w:pPr>
    </w:lvl>
    <w:lvl w:ilvl="5" w:tplc="0405001B" w:tentative="1">
      <w:start w:val="1"/>
      <w:numFmt w:val="lowerRoman"/>
      <w:lvlText w:val="%6."/>
      <w:lvlJc w:val="end"/>
      <w:pPr>
        <w:ind w:start="252pt" w:hanging="9pt"/>
      </w:pPr>
    </w:lvl>
    <w:lvl w:ilvl="6" w:tplc="0405000F" w:tentative="1">
      <w:start w:val="1"/>
      <w:numFmt w:val="decimal"/>
      <w:lvlText w:val="%7."/>
      <w:lvlJc w:val="start"/>
      <w:pPr>
        <w:ind w:start="288pt" w:hanging="18pt"/>
      </w:pPr>
    </w:lvl>
    <w:lvl w:ilvl="7" w:tplc="04050019" w:tentative="1">
      <w:start w:val="1"/>
      <w:numFmt w:val="lowerLetter"/>
      <w:lvlText w:val="%8."/>
      <w:lvlJc w:val="start"/>
      <w:pPr>
        <w:ind w:start="324pt" w:hanging="18pt"/>
      </w:pPr>
    </w:lvl>
    <w:lvl w:ilvl="8" w:tplc="0405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3" w15:restartNumberingAfterBreak="0">
    <w:nsid w:val="2B0A4EBD"/>
    <w:multiLevelType w:val="hybridMultilevel"/>
    <w:tmpl w:val="DBF006D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2E4126D1"/>
    <w:multiLevelType w:val="hybridMultilevel"/>
    <w:tmpl w:val="391C50BE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343C2261"/>
    <w:multiLevelType w:val="hybridMultilevel"/>
    <w:tmpl w:val="6A166EEA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5557DCB"/>
    <w:multiLevelType w:val="hybridMultilevel"/>
    <w:tmpl w:val="BEE030AE"/>
    <w:lvl w:ilvl="0" w:tplc="04050017">
      <w:start w:val="1"/>
      <w:numFmt w:val="lowerLetter"/>
      <w:lvlText w:val="%1)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48E360F4"/>
    <w:multiLevelType w:val="hybridMultilevel"/>
    <w:tmpl w:val="D3DC30A4"/>
    <w:lvl w:ilvl="0" w:tplc="04050017">
      <w:start w:val="1"/>
      <w:numFmt w:val="lowerLetter"/>
      <w:lvlText w:val="%1)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4A8B039C"/>
    <w:multiLevelType w:val="hybridMultilevel"/>
    <w:tmpl w:val="1ADE3A6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24A30DD"/>
    <w:multiLevelType w:val="hybridMultilevel"/>
    <w:tmpl w:val="A9C0BA68"/>
    <w:lvl w:ilvl="0" w:tplc="0405000F">
      <w:start w:val="1"/>
      <w:numFmt w:val="decimal"/>
      <w:lvlText w:val="%1."/>
      <w:lvlJc w:val="start"/>
      <w:pPr>
        <w:ind w:start="72pt" w:hanging="18pt"/>
      </w:pPr>
    </w:lvl>
    <w:lvl w:ilvl="1" w:tplc="04050019" w:tentative="1">
      <w:start w:val="1"/>
      <w:numFmt w:val="lowerLetter"/>
      <w:lvlText w:val="%2."/>
      <w:lvlJc w:val="start"/>
      <w:pPr>
        <w:ind w:start="108pt" w:hanging="18pt"/>
      </w:pPr>
    </w:lvl>
    <w:lvl w:ilvl="2" w:tplc="0405001B" w:tentative="1">
      <w:start w:val="1"/>
      <w:numFmt w:val="lowerRoman"/>
      <w:lvlText w:val="%3."/>
      <w:lvlJc w:val="end"/>
      <w:pPr>
        <w:ind w:start="144pt" w:hanging="9pt"/>
      </w:pPr>
    </w:lvl>
    <w:lvl w:ilvl="3" w:tplc="0405000F" w:tentative="1">
      <w:start w:val="1"/>
      <w:numFmt w:val="decimal"/>
      <w:lvlText w:val="%4."/>
      <w:lvlJc w:val="start"/>
      <w:pPr>
        <w:ind w:start="180pt" w:hanging="18pt"/>
      </w:pPr>
    </w:lvl>
    <w:lvl w:ilvl="4" w:tplc="04050019" w:tentative="1">
      <w:start w:val="1"/>
      <w:numFmt w:val="lowerLetter"/>
      <w:lvlText w:val="%5."/>
      <w:lvlJc w:val="start"/>
      <w:pPr>
        <w:ind w:start="216pt" w:hanging="18pt"/>
      </w:pPr>
    </w:lvl>
    <w:lvl w:ilvl="5" w:tplc="0405001B" w:tentative="1">
      <w:start w:val="1"/>
      <w:numFmt w:val="lowerRoman"/>
      <w:lvlText w:val="%6."/>
      <w:lvlJc w:val="end"/>
      <w:pPr>
        <w:ind w:start="252pt" w:hanging="9pt"/>
      </w:pPr>
    </w:lvl>
    <w:lvl w:ilvl="6" w:tplc="0405000F" w:tentative="1">
      <w:start w:val="1"/>
      <w:numFmt w:val="decimal"/>
      <w:lvlText w:val="%7."/>
      <w:lvlJc w:val="start"/>
      <w:pPr>
        <w:ind w:start="288pt" w:hanging="18pt"/>
      </w:pPr>
    </w:lvl>
    <w:lvl w:ilvl="7" w:tplc="04050019" w:tentative="1">
      <w:start w:val="1"/>
      <w:numFmt w:val="lowerLetter"/>
      <w:lvlText w:val="%8."/>
      <w:lvlJc w:val="start"/>
      <w:pPr>
        <w:ind w:start="324pt" w:hanging="18pt"/>
      </w:pPr>
    </w:lvl>
    <w:lvl w:ilvl="8" w:tplc="0405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10" w15:restartNumberingAfterBreak="0">
    <w:nsid w:val="55D812A7"/>
    <w:multiLevelType w:val="hybridMultilevel"/>
    <w:tmpl w:val="4AB08F8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6B991931"/>
    <w:multiLevelType w:val="hybridMultilevel"/>
    <w:tmpl w:val="5BF66AF8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0303060"/>
    <w:multiLevelType w:val="hybridMultilevel"/>
    <w:tmpl w:val="5544A596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756D2270"/>
    <w:multiLevelType w:val="hybridMultilevel"/>
    <w:tmpl w:val="EC7E49EA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7BC92E96"/>
    <w:multiLevelType w:val="hybridMultilevel"/>
    <w:tmpl w:val="1EA64130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7CEA6CDA"/>
    <w:multiLevelType w:val="hybridMultilevel"/>
    <w:tmpl w:val="E7A0A596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7FEC55D2"/>
    <w:multiLevelType w:val="hybridMultilevel"/>
    <w:tmpl w:val="B3B83B34"/>
    <w:lvl w:ilvl="0" w:tplc="04050017">
      <w:start w:val="1"/>
      <w:numFmt w:val="lowerLetter"/>
      <w:lvlText w:val="%1)"/>
      <w:lvlJc w:val="start"/>
      <w:pPr>
        <w:ind w:start="54pt" w:hanging="18pt"/>
      </w:p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16"/>
  </w:num>
  <w:num w:numId="9">
    <w:abstractNumId w:val="15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8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86"/>
    <w:rsid w:val="001732A2"/>
    <w:rsid w:val="00193AFE"/>
    <w:rsid w:val="00386B4D"/>
    <w:rsid w:val="004111D8"/>
    <w:rsid w:val="0042321B"/>
    <w:rsid w:val="00484586"/>
    <w:rsid w:val="004A7D60"/>
    <w:rsid w:val="004F73B8"/>
    <w:rsid w:val="00590B46"/>
    <w:rsid w:val="006C2CDF"/>
    <w:rsid w:val="006E12C4"/>
    <w:rsid w:val="00867BED"/>
    <w:rsid w:val="0087667A"/>
    <w:rsid w:val="00882140"/>
    <w:rsid w:val="009E27D6"/>
    <w:rsid w:val="009E538D"/>
    <w:rsid w:val="00AE17B0"/>
    <w:rsid w:val="00AF2773"/>
    <w:rsid w:val="00B15C61"/>
    <w:rsid w:val="00B3499F"/>
    <w:rsid w:val="00BB6880"/>
    <w:rsid w:val="00BC2010"/>
    <w:rsid w:val="00BE3813"/>
    <w:rsid w:val="00C951C3"/>
    <w:rsid w:val="00D04B93"/>
    <w:rsid w:val="00DB35E5"/>
    <w:rsid w:val="00F4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22E931-16B4-4501-AC6C-84CFC7B67A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458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7B0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17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F0084E4-DBED-4378-814E-B306A8A1497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- Bartošová</dc:creator>
  <cp:keywords/>
  <dc:description/>
  <cp:lastModifiedBy>Gabriela - Bartošová</cp:lastModifiedBy>
  <cp:revision>2</cp:revision>
  <cp:lastPrinted>2020-02-18T11:49:00Z</cp:lastPrinted>
  <dcterms:created xsi:type="dcterms:W3CDTF">2023-06-09T05:37:00Z</dcterms:created>
  <dcterms:modified xsi:type="dcterms:W3CDTF">2023-06-09T05:37:00Z</dcterms:modified>
</cp:coreProperties>
</file>