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E75F" w14:textId="77777777" w:rsidR="00D405F4" w:rsidRDefault="00D405F4" w:rsidP="001D0156">
      <w:pPr>
        <w:jc w:val="center"/>
        <w:rPr>
          <w:b/>
          <w:sz w:val="40"/>
          <w:szCs w:val="40"/>
        </w:rPr>
      </w:pPr>
    </w:p>
    <w:p w14:paraId="18021E33" w14:textId="77777777" w:rsidR="001D0156" w:rsidRPr="00880102" w:rsidRDefault="00C4579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</w:t>
      </w:r>
      <w:r w:rsidR="001D0156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M Ě C H O L U P Y</w:t>
      </w:r>
    </w:p>
    <w:p w14:paraId="244D5994" w14:textId="77777777" w:rsidR="001D0156" w:rsidRDefault="001D0156" w:rsidP="001D0156">
      <w:pPr>
        <w:jc w:val="center"/>
        <w:rPr>
          <w:b/>
          <w:sz w:val="20"/>
        </w:rPr>
      </w:pPr>
    </w:p>
    <w:p w14:paraId="46724E71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C45796">
        <w:rPr>
          <w:b/>
          <w:sz w:val="32"/>
        </w:rPr>
        <w:t>MĚSTYSE</w:t>
      </w:r>
      <w:r w:rsidRPr="007913A8">
        <w:rPr>
          <w:b/>
          <w:sz w:val="32"/>
        </w:rPr>
        <w:t xml:space="preserve"> </w:t>
      </w:r>
      <w:r w:rsidR="00C45796">
        <w:rPr>
          <w:b/>
          <w:sz w:val="32"/>
        </w:rPr>
        <w:t>MĚCHOLUPY</w:t>
      </w:r>
    </w:p>
    <w:p w14:paraId="2A38306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8A6843D" w14:textId="77777777" w:rsidR="00561E02" w:rsidRPr="001D0156" w:rsidRDefault="00EB1CE1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372BEC4E" w14:textId="77777777" w:rsidR="00561E02" w:rsidRPr="0072122F" w:rsidRDefault="00561E02" w:rsidP="00561E02">
      <w:pPr>
        <w:jc w:val="center"/>
        <w:rPr>
          <w:b/>
          <w:bCs/>
        </w:rPr>
      </w:pPr>
    </w:p>
    <w:p w14:paraId="2B154581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6A181F2E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712631" w14:textId="3928F9DB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C45796">
        <w:rPr>
          <w:i/>
        </w:rPr>
        <w:t>městyse</w:t>
      </w:r>
      <w:r w:rsidR="00F12724">
        <w:rPr>
          <w:i/>
        </w:rPr>
        <w:t xml:space="preserve"> </w:t>
      </w:r>
      <w:r w:rsidR="00C45796">
        <w:rPr>
          <w:bCs/>
          <w:i/>
        </w:rPr>
        <w:t>Měcholupy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E2520">
        <w:rPr>
          <w:i/>
        </w:rPr>
        <w:t>29.11.2023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1D2F0A8" w14:textId="77777777" w:rsidR="00852FB3" w:rsidRPr="00861912" w:rsidRDefault="00852FB3" w:rsidP="00561E02">
      <w:pPr>
        <w:jc w:val="center"/>
        <w:rPr>
          <w:b/>
        </w:rPr>
      </w:pPr>
    </w:p>
    <w:p w14:paraId="3467221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3949E8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791B140" w14:textId="77777777" w:rsidR="00561E02" w:rsidRPr="00861912" w:rsidRDefault="00561E02" w:rsidP="00561E02">
      <w:pPr>
        <w:jc w:val="both"/>
      </w:pPr>
    </w:p>
    <w:p w14:paraId="1B49BDCB" w14:textId="77777777" w:rsidR="00561E02" w:rsidRPr="00861912" w:rsidRDefault="00C45796" w:rsidP="00561E02">
      <w:pPr>
        <w:numPr>
          <w:ilvl w:val="0"/>
          <w:numId w:val="1"/>
        </w:numPr>
        <w:jc w:val="both"/>
      </w:pPr>
      <w:r>
        <w:t>Městys</w:t>
      </w:r>
      <w:r w:rsidR="00F12724">
        <w:t xml:space="preserve"> </w:t>
      </w:r>
      <w:r>
        <w:t>Měcholupy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7702CA8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C45796">
        <w:rPr>
          <w:sz w:val="24"/>
          <w:szCs w:val="24"/>
        </w:rPr>
        <w:t>Úřad městyse Měchol</w:t>
      </w:r>
      <w:r w:rsidR="00EB1CE1">
        <w:rPr>
          <w:sz w:val="24"/>
          <w:szCs w:val="24"/>
        </w:rPr>
        <w:t>u</w:t>
      </w:r>
      <w:r w:rsidR="00C45796">
        <w:rPr>
          <w:sz w:val="24"/>
          <w:szCs w:val="24"/>
        </w:rPr>
        <w:t>py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121205F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EE3A951" w14:textId="77777777" w:rsidR="00822A24" w:rsidRDefault="00822A24"/>
    <w:p w14:paraId="6EE342DE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F893291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6D659826" w14:textId="77777777" w:rsidR="00561E02" w:rsidRPr="006C2CF0" w:rsidRDefault="00561E02"/>
    <w:p w14:paraId="6D8AE1D6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406CEA6" w14:textId="77777777" w:rsidR="005F7D45" w:rsidRPr="005F7D45" w:rsidRDefault="005F7D45" w:rsidP="005F7D45"/>
    <w:p w14:paraId="14326C2E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D6CEB3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6877F69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172F9313" w14:textId="629E8744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C45796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1729EEA9" w14:textId="77777777" w:rsidR="00814C64" w:rsidRPr="00C45796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 xml:space="preserve">Obsah ohlášení upravuje </w:t>
      </w:r>
      <w:r w:rsidRPr="00C45796">
        <w:t>zákon.</w:t>
      </w:r>
      <w:r w:rsidRPr="00C45796">
        <w:rPr>
          <w:rStyle w:val="Znakapoznpodarou"/>
        </w:rPr>
        <w:footnoteReference w:id="6"/>
      </w:r>
      <w:r w:rsidRPr="00C45796">
        <w:rPr>
          <w:szCs w:val="24"/>
          <w:vertAlign w:val="superscript"/>
        </w:rPr>
        <w:t>)</w:t>
      </w:r>
    </w:p>
    <w:p w14:paraId="3EB58A0F" w14:textId="77777777" w:rsidR="00814C64" w:rsidRPr="00C45796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C45796">
        <w:rPr>
          <w:bCs/>
          <w:szCs w:val="24"/>
        </w:rPr>
        <w:t>Postup při změně</w:t>
      </w:r>
      <w:r w:rsidRPr="00C45796">
        <w:rPr>
          <w:rStyle w:val="Znakapoznpodarou"/>
          <w:bCs/>
          <w:szCs w:val="24"/>
        </w:rPr>
        <w:footnoteReference w:id="7"/>
      </w:r>
      <w:r w:rsidRPr="00C45796">
        <w:rPr>
          <w:bCs/>
          <w:szCs w:val="24"/>
          <w:vertAlign w:val="superscript"/>
        </w:rPr>
        <w:t>)</w:t>
      </w:r>
      <w:r w:rsidRPr="00C45796">
        <w:rPr>
          <w:bCs/>
          <w:szCs w:val="24"/>
        </w:rPr>
        <w:t xml:space="preserve"> údajů uvedených v ohlášení upravuje zákon.</w:t>
      </w:r>
      <w:r w:rsidRPr="00C45796">
        <w:rPr>
          <w:rStyle w:val="Znakapoznpodarou"/>
          <w:bCs/>
          <w:szCs w:val="24"/>
        </w:rPr>
        <w:footnoteReference w:id="8"/>
      </w:r>
      <w:r w:rsidRPr="00C45796">
        <w:rPr>
          <w:bCs/>
          <w:szCs w:val="24"/>
          <w:vertAlign w:val="superscript"/>
        </w:rPr>
        <w:t>)</w:t>
      </w:r>
      <w:r w:rsidRPr="00C45796">
        <w:rPr>
          <w:bCs/>
          <w:szCs w:val="24"/>
        </w:rPr>
        <w:t xml:space="preserve"> </w:t>
      </w:r>
    </w:p>
    <w:p w14:paraId="557E31EC" w14:textId="76B83888" w:rsidR="00814C64" w:rsidRPr="00C45796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45796">
        <w:rPr>
          <w:sz w:val="23"/>
          <w:szCs w:val="23"/>
        </w:rPr>
        <w:t>Důsledky nesplnění ohlašovací povinnosti ke vzniku osvobození stanoví zákon.</w:t>
      </w:r>
      <w:r w:rsidRPr="00C45796">
        <w:rPr>
          <w:rStyle w:val="Znakapoznpodarou"/>
          <w:sz w:val="23"/>
          <w:szCs w:val="23"/>
        </w:rPr>
        <w:footnoteReference w:id="9"/>
      </w:r>
      <w:r w:rsidRPr="00C45796">
        <w:rPr>
          <w:sz w:val="23"/>
          <w:szCs w:val="23"/>
          <w:vertAlign w:val="superscript"/>
        </w:rPr>
        <w:t>)</w:t>
      </w:r>
    </w:p>
    <w:p w14:paraId="654E07B8" w14:textId="2A553E8B" w:rsidR="00884A5E" w:rsidRPr="00C45796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45796">
        <w:t>Poplatník není povinen podat ohlášení</w:t>
      </w:r>
      <w:r w:rsidR="00C45796" w:rsidRPr="00C45796">
        <w:t xml:space="preserve"> k osvobození podle čl. 5 odst. 2</w:t>
      </w:r>
      <w:r w:rsidR="00437C8F">
        <w:t xml:space="preserve"> písm. </w:t>
      </w:r>
      <w:r w:rsidR="00C45796" w:rsidRPr="00C45796">
        <w:t>této vyhlášky</w:t>
      </w:r>
      <w:r w:rsidRPr="00C45796">
        <w:t>.</w:t>
      </w:r>
      <w:r w:rsidRPr="00C45796">
        <w:rPr>
          <w:rStyle w:val="Znakapoznpodarou"/>
        </w:rPr>
        <w:footnoteReference w:id="10"/>
      </w:r>
      <w:r w:rsidRPr="00C45796">
        <w:rPr>
          <w:vertAlign w:val="superscript"/>
        </w:rPr>
        <w:t>)</w:t>
      </w:r>
    </w:p>
    <w:p w14:paraId="7D8B07A4" w14:textId="77777777" w:rsidR="00561E02" w:rsidRPr="00C45796" w:rsidRDefault="00561E02" w:rsidP="00561E02">
      <w:pPr>
        <w:tabs>
          <w:tab w:val="left" w:pos="3780"/>
        </w:tabs>
        <w:jc w:val="both"/>
      </w:pPr>
    </w:p>
    <w:p w14:paraId="59B10AB3" w14:textId="77777777" w:rsidR="00561E02" w:rsidRPr="00C45796" w:rsidRDefault="003D4103" w:rsidP="00561E02">
      <w:pPr>
        <w:tabs>
          <w:tab w:val="left" w:pos="3780"/>
        </w:tabs>
        <w:jc w:val="center"/>
        <w:rPr>
          <w:b/>
        </w:rPr>
      </w:pPr>
      <w:r w:rsidRPr="00C45796">
        <w:rPr>
          <w:b/>
        </w:rPr>
        <w:t xml:space="preserve">Článek </w:t>
      </w:r>
      <w:r w:rsidR="00561E02" w:rsidRPr="00C45796">
        <w:rPr>
          <w:b/>
        </w:rPr>
        <w:t>4</w:t>
      </w:r>
    </w:p>
    <w:p w14:paraId="77F4530F" w14:textId="77777777" w:rsidR="00561E02" w:rsidRPr="00C45796" w:rsidRDefault="007F4991" w:rsidP="00561E02">
      <w:pPr>
        <w:tabs>
          <w:tab w:val="left" w:pos="3780"/>
        </w:tabs>
        <w:jc w:val="center"/>
        <w:rPr>
          <w:b/>
        </w:rPr>
      </w:pPr>
      <w:r w:rsidRPr="00C45796">
        <w:rPr>
          <w:b/>
        </w:rPr>
        <w:t>V</w:t>
      </w:r>
      <w:r w:rsidR="0072676B" w:rsidRPr="00C45796">
        <w:rPr>
          <w:b/>
        </w:rPr>
        <w:t>ýpočet výše poplatku</w:t>
      </w:r>
    </w:p>
    <w:p w14:paraId="73236513" w14:textId="77777777" w:rsidR="00561E02" w:rsidRPr="00C45796" w:rsidRDefault="00561E02" w:rsidP="00561E02">
      <w:pPr>
        <w:tabs>
          <w:tab w:val="left" w:pos="3780"/>
        </w:tabs>
        <w:jc w:val="both"/>
      </w:pPr>
    </w:p>
    <w:p w14:paraId="2FE98935" w14:textId="77777777" w:rsidR="00561E02" w:rsidRPr="00C45796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C45796">
        <w:t>Poplatek</w:t>
      </w:r>
      <w:r w:rsidR="00DA77BD" w:rsidRPr="00C45796">
        <w:t xml:space="preserve"> </w:t>
      </w:r>
      <w:r w:rsidR="00561E02" w:rsidRPr="00C45796">
        <w:t xml:space="preserve">činí </w:t>
      </w:r>
      <w:r w:rsidR="0076309F">
        <w:rPr>
          <w:b/>
        </w:rPr>
        <w:t>1000</w:t>
      </w:r>
      <w:r w:rsidR="00814C64" w:rsidRPr="00C45796">
        <w:t xml:space="preserve"> </w:t>
      </w:r>
      <w:r w:rsidR="007F4991" w:rsidRPr="00C45796">
        <w:t>Kč za poplatkové období.</w:t>
      </w:r>
    </w:p>
    <w:p w14:paraId="2D41811C" w14:textId="77777777" w:rsidR="001A2E6D" w:rsidRPr="00C45796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C45796">
        <w:t>Postup pro zjištění výše poplatku v případě osvobození, nebo vzniku nebo zániku poplatkové povinnosti v průběhu kalendářního roku stanoví zákon.</w:t>
      </w:r>
      <w:r w:rsidR="001A2E6D" w:rsidRPr="00C45796">
        <w:rPr>
          <w:rStyle w:val="Znakapoznpodarou"/>
        </w:rPr>
        <w:footnoteReference w:id="11"/>
      </w:r>
      <w:r w:rsidR="001A2E6D" w:rsidRPr="00C45796">
        <w:rPr>
          <w:vertAlign w:val="superscript"/>
        </w:rPr>
        <w:t>)</w:t>
      </w:r>
    </w:p>
    <w:p w14:paraId="4E88EE91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6CCFD0E3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01FA70F5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54A4EC68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7C66997E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458D5119" w14:textId="77777777" w:rsidR="00871C80" w:rsidRDefault="00871C80" w:rsidP="00814C64">
      <w:pPr>
        <w:pStyle w:val="Zkladntext"/>
        <w:spacing w:after="0"/>
        <w:jc w:val="center"/>
        <w:rPr>
          <w:b/>
          <w:bCs/>
        </w:rPr>
      </w:pPr>
    </w:p>
    <w:p w14:paraId="41312384" w14:textId="071B836B" w:rsidR="00814C64" w:rsidRPr="00C45796" w:rsidRDefault="00814C64" w:rsidP="00814C64">
      <w:pPr>
        <w:pStyle w:val="Zkladntext"/>
        <w:spacing w:after="0"/>
        <w:jc w:val="center"/>
        <w:rPr>
          <w:b/>
          <w:bCs/>
        </w:rPr>
      </w:pPr>
      <w:r w:rsidRPr="00C45796">
        <w:rPr>
          <w:b/>
          <w:bCs/>
        </w:rPr>
        <w:lastRenderedPageBreak/>
        <w:t>Článek 5</w:t>
      </w:r>
    </w:p>
    <w:p w14:paraId="152C587F" w14:textId="4D1A8514" w:rsidR="00814C64" w:rsidRPr="00D17A87" w:rsidRDefault="00C45796" w:rsidP="00814C64">
      <w:pPr>
        <w:pStyle w:val="Zkladntext"/>
        <w:spacing w:after="0"/>
        <w:jc w:val="center"/>
        <w:rPr>
          <w:b/>
          <w:bCs/>
        </w:rPr>
      </w:pPr>
      <w:r w:rsidRPr="00C45796">
        <w:rPr>
          <w:b/>
          <w:bCs/>
        </w:rPr>
        <w:t>Osvobození</w:t>
      </w:r>
      <w:r w:rsidR="00CD366D">
        <w:rPr>
          <w:b/>
          <w:bCs/>
        </w:rPr>
        <w:t xml:space="preserve"> </w:t>
      </w:r>
    </w:p>
    <w:p w14:paraId="614BB5EF" w14:textId="77777777" w:rsidR="00814C64" w:rsidRPr="00EB1CE1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308F7BB3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0B894EC2" w14:textId="77777777" w:rsidR="00D405F4" w:rsidRDefault="00FA2706" w:rsidP="00D405F4">
      <w:pPr>
        <w:numPr>
          <w:ilvl w:val="0"/>
          <w:numId w:val="34"/>
        </w:numPr>
        <w:jc w:val="both"/>
      </w:pPr>
      <w:r w:rsidRPr="00C45796">
        <w:t>Od poplatku se dále touto vyhláškou</w:t>
      </w:r>
      <w:r w:rsidRPr="00C45796">
        <w:rPr>
          <w:rStyle w:val="Znakapoznpodarou"/>
        </w:rPr>
        <w:footnoteReference w:id="13"/>
      </w:r>
      <w:r w:rsidRPr="00C45796">
        <w:rPr>
          <w:vertAlign w:val="superscript"/>
        </w:rPr>
        <w:t>)</w:t>
      </w:r>
      <w:r w:rsidRPr="00C45796">
        <w:t xml:space="preserve"> osvobozují na dobu trvání důvodu osvobození poplatníci</w:t>
      </w:r>
      <w:r w:rsidR="00D405F4">
        <w:t xml:space="preserve"> </w:t>
      </w:r>
      <w:r w:rsidR="00C45796">
        <w:t>s přihlášením</w:t>
      </w:r>
      <w:r w:rsidR="00C45796" w:rsidRPr="00C45796">
        <w:t xml:space="preserve"> na adrese </w:t>
      </w:r>
      <w:r w:rsidR="00C45796">
        <w:t>Úřadu městyse</w:t>
      </w:r>
      <w:r w:rsidR="00D405F4">
        <w:t xml:space="preserve"> Měcholupy č. p. 12 (ohlašovně).</w:t>
      </w:r>
    </w:p>
    <w:p w14:paraId="4C003150" w14:textId="77777777" w:rsidR="00437C8F" w:rsidRPr="00EB1CE1" w:rsidRDefault="00437C8F" w:rsidP="00437C8F">
      <w:pPr>
        <w:pStyle w:val="Zkladntext"/>
        <w:spacing w:after="0"/>
        <w:rPr>
          <w:sz w:val="20"/>
        </w:rPr>
      </w:pPr>
    </w:p>
    <w:p w14:paraId="3E70A37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23B675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BF94CE7" w14:textId="77777777" w:rsidR="00814C64" w:rsidRPr="00EB1CE1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</w:p>
    <w:p w14:paraId="660805E5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</w:t>
      </w:r>
      <w:r w:rsidR="00C45796">
        <w:t xml:space="preserve">ve dvou splátkách </w:t>
      </w:r>
      <w:r w:rsidRPr="00AB1B51">
        <w:t xml:space="preserve">nejpozději do </w:t>
      </w:r>
      <w:r w:rsidR="00C45796">
        <w:t xml:space="preserve">28. 2. a 31. 8. </w:t>
      </w:r>
      <w:r w:rsidRPr="00AB1B51">
        <w:t>příslušného kalendářního roku.</w:t>
      </w:r>
      <w:r w:rsidR="00C45796">
        <w:t xml:space="preserve"> Poplatek je také možné zaplatit jednorázově do 28. 2. příslušného kalendářního roku.</w:t>
      </w:r>
    </w:p>
    <w:p w14:paraId="5CD71A13" w14:textId="69048904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>V případě vzniku poplatkové povinnosti (nebo zániku osvobození</w:t>
      </w:r>
      <w:r w:rsidR="00CD366D">
        <w:t xml:space="preserve"> nebo úlevy</w:t>
      </w:r>
      <w:r w:rsidRPr="00AB1B51">
        <w:t xml:space="preserve">) po </w:t>
      </w:r>
      <w:r w:rsidR="00C45796">
        <w:t xml:space="preserve">14. 2. </w:t>
      </w:r>
      <w:r w:rsidRPr="00AB1B51">
        <w:t xml:space="preserve"> 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C45796"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14:paraId="43103CB8" w14:textId="77777777" w:rsidR="00BE67B4" w:rsidRPr="00C45796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C45796">
        <w:rPr>
          <w:szCs w:val="22"/>
        </w:rPr>
        <w:t>Lhůta splatnosti neskončí poplatníkovi dříve než lhůta pro podání ohlášení podle čl. 3 této vyhlášky.</w:t>
      </w:r>
    </w:p>
    <w:p w14:paraId="60F6354F" w14:textId="77777777" w:rsidR="00A03858" w:rsidRPr="00EB1CE1" w:rsidRDefault="00A03858" w:rsidP="00935B06">
      <w:pPr>
        <w:tabs>
          <w:tab w:val="left" w:pos="3780"/>
        </w:tabs>
        <w:jc w:val="center"/>
        <w:rPr>
          <w:b/>
          <w:sz w:val="20"/>
        </w:rPr>
      </w:pPr>
    </w:p>
    <w:p w14:paraId="60680910" w14:textId="77777777" w:rsidR="00561E02" w:rsidRPr="00C45796" w:rsidRDefault="00A03858" w:rsidP="00561E02">
      <w:pPr>
        <w:tabs>
          <w:tab w:val="left" w:pos="3780"/>
        </w:tabs>
        <w:jc w:val="center"/>
        <w:rPr>
          <w:b/>
        </w:rPr>
      </w:pPr>
      <w:r w:rsidRPr="00C45796">
        <w:rPr>
          <w:b/>
        </w:rPr>
        <w:t xml:space="preserve">Článek </w:t>
      </w:r>
      <w:r w:rsidR="003317C2" w:rsidRPr="00C45796">
        <w:rPr>
          <w:b/>
        </w:rPr>
        <w:t>7</w:t>
      </w:r>
      <w:r w:rsidRPr="00C45796">
        <w:rPr>
          <w:b/>
        </w:rPr>
        <w:br/>
      </w:r>
      <w:r w:rsidR="00561E02" w:rsidRPr="00C45796">
        <w:rPr>
          <w:b/>
        </w:rPr>
        <w:t>Zrušovací ustanovení</w:t>
      </w:r>
    </w:p>
    <w:p w14:paraId="1230A433" w14:textId="77777777" w:rsidR="00561E02" w:rsidRPr="00EB1CE1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6F17F5E4" w14:textId="77777777" w:rsidR="00EA606E" w:rsidRDefault="00BC30AA" w:rsidP="00EA606E">
      <w:pPr>
        <w:tabs>
          <w:tab w:val="left" w:pos="3780"/>
        </w:tabs>
        <w:jc w:val="both"/>
      </w:pPr>
      <w:r w:rsidRPr="00C45796">
        <w:t>Zrušu</w:t>
      </w:r>
      <w:r w:rsidR="00EB1CE1">
        <w:t>je se obecně závazná vyhláška:</w:t>
      </w:r>
    </w:p>
    <w:p w14:paraId="054122F8" w14:textId="77777777" w:rsidR="00EB1CE1" w:rsidRDefault="00EB1CE1" w:rsidP="00EB1CE1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 xml:space="preserve">č. 1/2021, </w:t>
      </w:r>
      <w:r w:rsidRPr="00EB1CE1">
        <w:t>o místním poplatku za obecní systém odpadového hospodářství</w:t>
      </w:r>
      <w:r>
        <w:t>, ze dne 6. 9. 2021,</w:t>
      </w:r>
    </w:p>
    <w:p w14:paraId="2EE73061" w14:textId="77777777" w:rsidR="00EB1CE1" w:rsidRPr="00C45796" w:rsidRDefault="00EB1CE1" w:rsidP="00EB1CE1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 xml:space="preserve">č. 2/2011, </w:t>
      </w:r>
      <w:r w:rsidRPr="00EB1CE1">
        <w:t>o místním poplatku za užívání veřejného prostranství</w:t>
      </w:r>
      <w:r>
        <w:t>, ze dne 22. 6. 2011.</w:t>
      </w:r>
    </w:p>
    <w:p w14:paraId="7637BA20" w14:textId="77777777" w:rsidR="00561E02" w:rsidRPr="00C45796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2EC4301" w14:textId="77777777" w:rsidR="00561E02" w:rsidRPr="00C45796" w:rsidRDefault="003D4103" w:rsidP="00561E02">
      <w:pPr>
        <w:tabs>
          <w:tab w:val="left" w:pos="3780"/>
        </w:tabs>
        <w:jc w:val="center"/>
        <w:rPr>
          <w:b/>
        </w:rPr>
      </w:pPr>
      <w:r w:rsidRPr="00C45796">
        <w:rPr>
          <w:b/>
        </w:rPr>
        <w:t xml:space="preserve">Článek </w:t>
      </w:r>
      <w:r w:rsidR="003317C2" w:rsidRPr="00C45796">
        <w:rPr>
          <w:b/>
        </w:rPr>
        <w:t>8</w:t>
      </w:r>
    </w:p>
    <w:p w14:paraId="4CD34E10" w14:textId="77777777" w:rsidR="00561E02" w:rsidRPr="00C45796" w:rsidRDefault="00561E02" w:rsidP="00561E02">
      <w:pPr>
        <w:tabs>
          <w:tab w:val="left" w:pos="3780"/>
        </w:tabs>
        <w:jc w:val="center"/>
        <w:rPr>
          <w:b/>
        </w:rPr>
      </w:pPr>
      <w:r w:rsidRPr="00C45796">
        <w:rPr>
          <w:b/>
        </w:rPr>
        <w:t>Účinnost</w:t>
      </w:r>
    </w:p>
    <w:p w14:paraId="61668757" w14:textId="77777777" w:rsidR="00561E02" w:rsidRPr="00EB1CE1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3562F20B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45796">
        <w:rPr>
          <w:rFonts w:ascii="Times New Roman" w:hAnsi="Times New Roman" w:cs="Times New Roman"/>
        </w:rPr>
        <w:t xml:space="preserve">Tato vyhláška nabývá účinnosti </w:t>
      </w:r>
      <w:r w:rsidR="00DF5A23" w:rsidRPr="00C45796">
        <w:rPr>
          <w:rFonts w:ascii="Times New Roman" w:hAnsi="Times New Roman" w:cs="Times New Roman"/>
        </w:rPr>
        <w:t xml:space="preserve">dnem 1. 1. </w:t>
      </w:r>
      <w:r w:rsidR="00EB1CE1">
        <w:rPr>
          <w:rFonts w:ascii="Times New Roman" w:hAnsi="Times New Roman" w:cs="Times New Roman"/>
        </w:rPr>
        <w:t>2024</w:t>
      </w:r>
      <w:r w:rsidRPr="00C45796">
        <w:rPr>
          <w:rFonts w:ascii="Times New Roman" w:hAnsi="Times New Roman" w:cs="Times New Roman"/>
        </w:rPr>
        <w:t>.</w:t>
      </w:r>
    </w:p>
    <w:p w14:paraId="2FEC56E1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8CDC923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9A9FD90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971397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45796" w14:paraId="509916CF" w14:textId="77777777" w:rsidTr="00042CE4">
        <w:trPr>
          <w:trHeight w:val="80"/>
          <w:jc w:val="center"/>
        </w:trPr>
        <w:tc>
          <w:tcPr>
            <w:tcW w:w="4605" w:type="dxa"/>
          </w:tcPr>
          <w:p w14:paraId="07B6F80E" w14:textId="77777777" w:rsidR="004432C5" w:rsidRPr="00C45796" w:rsidRDefault="00EB1CE1" w:rsidP="00042CE4">
            <w:pPr>
              <w:jc w:val="center"/>
            </w:pPr>
            <w:r>
              <w:t>__________________________________</w:t>
            </w:r>
          </w:p>
        </w:tc>
        <w:tc>
          <w:tcPr>
            <w:tcW w:w="4605" w:type="dxa"/>
          </w:tcPr>
          <w:p w14:paraId="1156F8F2" w14:textId="77777777" w:rsidR="004432C5" w:rsidRPr="00C45796" w:rsidRDefault="00EB1CE1" w:rsidP="00042CE4">
            <w:pPr>
              <w:jc w:val="center"/>
            </w:pPr>
            <w:r>
              <w:t>__________________________________</w:t>
            </w:r>
          </w:p>
        </w:tc>
      </w:tr>
      <w:tr w:rsidR="004432C5" w:rsidRPr="00814C64" w14:paraId="3BE08452" w14:textId="77777777" w:rsidTr="00042CE4">
        <w:trPr>
          <w:jc w:val="center"/>
        </w:trPr>
        <w:tc>
          <w:tcPr>
            <w:tcW w:w="4605" w:type="dxa"/>
          </w:tcPr>
          <w:p w14:paraId="1C0CD433" w14:textId="77777777" w:rsidR="004432C5" w:rsidRPr="00C45796" w:rsidRDefault="00C45796" w:rsidP="00042CE4">
            <w:pPr>
              <w:jc w:val="center"/>
            </w:pPr>
            <w:r w:rsidRPr="00C45796">
              <w:t>Zbyšek Košťák</w:t>
            </w:r>
            <w:r w:rsidR="00EB1CE1">
              <w:t xml:space="preserve"> v. r.</w:t>
            </w:r>
          </w:p>
          <w:p w14:paraId="33356991" w14:textId="77777777" w:rsidR="004432C5" w:rsidRPr="00C45796" w:rsidRDefault="004432C5" w:rsidP="00814C64">
            <w:pPr>
              <w:jc w:val="center"/>
            </w:pPr>
            <w:r w:rsidRPr="00C45796">
              <w:t>místostarosta</w:t>
            </w:r>
          </w:p>
        </w:tc>
        <w:tc>
          <w:tcPr>
            <w:tcW w:w="4605" w:type="dxa"/>
          </w:tcPr>
          <w:p w14:paraId="231FACA1" w14:textId="77777777" w:rsidR="00814C64" w:rsidRPr="00C45796" w:rsidRDefault="00C45796" w:rsidP="00814C64">
            <w:pPr>
              <w:jc w:val="center"/>
            </w:pPr>
            <w:r w:rsidRPr="00C45796">
              <w:t>Ing. Doris Černíková</w:t>
            </w:r>
            <w:r w:rsidR="00EB1CE1">
              <w:t xml:space="preserve"> v. r.</w:t>
            </w:r>
          </w:p>
          <w:p w14:paraId="112E64DF" w14:textId="77777777" w:rsidR="004432C5" w:rsidRPr="00814C64" w:rsidRDefault="004432C5" w:rsidP="00042CE4">
            <w:pPr>
              <w:jc w:val="center"/>
            </w:pPr>
            <w:r w:rsidRPr="00C45796">
              <w:t>starost</w:t>
            </w:r>
            <w:r w:rsidR="00C45796" w:rsidRPr="00C45796">
              <w:t>k</w:t>
            </w:r>
            <w:r w:rsidRPr="00C45796">
              <w:t>a</w:t>
            </w:r>
          </w:p>
        </w:tc>
      </w:tr>
    </w:tbl>
    <w:p w14:paraId="2F41184E" w14:textId="77777777" w:rsidR="00FA44A1" w:rsidRPr="00EB1CE1" w:rsidRDefault="00FA44A1" w:rsidP="00276971">
      <w:pPr>
        <w:rPr>
          <w:sz w:val="2"/>
          <w:szCs w:val="2"/>
        </w:rPr>
      </w:pPr>
    </w:p>
    <w:sectPr w:rsidR="00FA44A1" w:rsidRPr="00EB1CE1" w:rsidSect="00D405F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4AC6" w14:textId="77777777" w:rsidR="001C5A4D" w:rsidRDefault="001C5A4D">
      <w:r>
        <w:separator/>
      </w:r>
    </w:p>
  </w:endnote>
  <w:endnote w:type="continuationSeparator" w:id="0">
    <w:p w14:paraId="0D2F8B3D" w14:textId="77777777" w:rsidR="001C5A4D" w:rsidRDefault="001C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EA86" w14:textId="77777777" w:rsidR="001C5A4D" w:rsidRDefault="001C5A4D">
      <w:r>
        <w:separator/>
      </w:r>
    </w:p>
  </w:footnote>
  <w:footnote w:type="continuationSeparator" w:id="0">
    <w:p w14:paraId="02BEA01A" w14:textId="77777777" w:rsidR="001C5A4D" w:rsidRDefault="001C5A4D">
      <w:r>
        <w:continuationSeparator/>
      </w:r>
    </w:p>
  </w:footnote>
  <w:footnote w:id="1">
    <w:p w14:paraId="68064AFA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4773E0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7D943B68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AB7F7F2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EAFDFCC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7C2969A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5BC61B2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5A0BB281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0DCBDFD3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615656C6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84BE1D1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222DA61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E2091B5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28297C2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5704C07F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C59ABDD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723346C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C9EE5E2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6E5CFFD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69024A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C89A18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705BCC8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2284CA7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4F117038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B0AEE1B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1D5D72E1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50CD8F6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78EC2A2F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171B3E9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0B3D07E4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3F6471EC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0B73382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5E3D628A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3FA4170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62AD68CF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319AC89B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1A0EC25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434364B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B7CA9A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4884992C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21F5075A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868504">
    <w:abstractNumId w:val="41"/>
  </w:num>
  <w:num w:numId="2" w16cid:durableId="1601521753">
    <w:abstractNumId w:val="16"/>
  </w:num>
  <w:num w:numId="3" w16cid:durableId="748692755">
    <w:abstractNumId w:val="13"/>
  </w:num>
  <w:num w:numId="4" w16cid:durableId="1567954543">
    <w:abstractNumId w:val="3"/>
  </w:num>
  <w:num w:numId="5" w16cid:durableId="1250037901">
    <w:abstractNumId w:val="4"/>
  </w:num>
  <w:num w:numId="6" w16cid:durableId="1068303833">
    <w:abstractNumId w:val="39"/>
  </w:num>
  <w:num w:numId="7" w16cid:durableId="922303109">
    <w:abstractNumId w:val="11"/>
  </w:num>
  <w:num w:numId="8" w16cid:durableId="2058509620">
    <w:abstractNumId w:val="37"/>
  </w:num>
  <w:num w:numId="9" w16cid:durableId="1447040872">
    <w:abstractNumId w:val="1"/>
  </w:num>
  <w:num w:numId="10" w16cid:durableId="332875579">
    <w:abstractNumId w:val="15"/>
  </w:num>
  <w:num w:numId="11" w16cid:durableId="1613200073">
    <w:abstractNumId w:val="35"/>
  </w:num>
  <w:num w:numId="12" w16cid:durableId="297566148">
    <w:abstractNumId w:val="38"/>
  </w:num>
  <w:num w:numId="13" w16cid:durableId="866872554">
    <w:abstractNumId w:val="29"/>
  </w:num>
  <w:num w:numId="14" w16cid:durableId="919681735">
    <w:abstractNumId w:val="31"/>
  </w:num>
  <w:num w:numId="15" w16cid:durableId="1133402903">
    <w:abstractNumId w:val="5"/>
  </w:num>
  <w:num w:numId="16" w16cid:durableId="296953867">
    <w:abstractNumId w:val="42"/>
  </w:num>
  <w:num w:numId="17" w16cid:durableId="1862546893">
    <w:abstractNumId w:val="28"/>
  </w:num>
  <w:num w:numId="18" w16cid:durableId="283853766">
    <w:abstractNumId w:val="6"/>
  </w:num>
  <w:num w:numId="19" w16cid:durableId="2125152281">
    <w:abstractNumId w:val="23"/>
  </w:num>
  <w:num w:numId="20" w16cid:durableId="405036227">
    <w:abstractNumId w:val="40"/>
  </w:num>
  <w:num w:numId="21" w16cid:durableId="873350046">
    <w:abstractNumId w:val="33"/>
  </w:num>
  <w:num w:numId="22" w16cid:durableId="686516817">
    <w:abstractNumId w:val="20"/>
  </w:num>
  <w:num w:numId="23" w16cid:durableId="7965307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654403">
    <w:abstractNumId w:val="12"/>
  </w:num>
  <w:num w:numId="25" w16cid:durableId="2087535886">
    <w:abstractNumId w:val="17"/>
  </w:num>
  <w:num w:numId="26" w16cid:durableId="1751080177">
    <w:abstractNumId w:val="21"/>
  </w:num>
  <w:num w:numId="27" w16cid:durableId="1159465466">
    <w:abstractNumId w:val="32"/>
  </w:num>
  <w:num w:numId="28" w16cid:durableId="1218474270">
    <w:abstractNumId w:val="0"/>
  </w:num>
  <w:num w:numId="29" w16cid:durableId="1764960312">
    <w:abstractNumId w:val="24"/>
  </w:num>
  <w:num w:numId="30" w16cid:durableId="819267709">
    <w:abstractNumId w:val="2"/>
  </w:num>
  <w:num w:numId="31" w16cid:durableId="1480808235">
    <w:abstractNumId w:val="14"/>
  </w:num>
  <w:num w:numId="32" w16cid:durableId="824392369">
    <w:abstractNumId w:val="7"/>
  </w:num>
  <w:num w:numId="33" w16cid:durableId="1250584471">
    <w:abstractNumId w:val="36"/>
  </w:num>
  <w:num w:numId="34" w16cid:durableId="2060010678">
    <w:abstractNumId w:val="26"/>
  </w:num>
  <w:num w:numId="35" w16cid:durableId="1691182599">
    <w:abstractNumId w:val="18"/>
  </w:num>
  <w:num w:numId="36" w16cid:durableId="38482075">
    <w:abstractNumId w:val="19"/>
  </w:num>
  <w:num w:numId="37" w16cid:durableId="2121535113">
    <w:abstractNumId w:val="34"/>
  </w:num>
  <w:num w:numId="38" w16cid:durableId="1478036561">
    <w:abstractNumId w:val="25"/>
  </w:num>
  <w:num w:numId="39" w16cid:durableId="450174729">
    <w:abstractNumId w:val="10"/>
  </w:num>
  <w:num w:numId="40" w16cid:durableId="125515285">
    <w:abstractNumId w:val="8"/>
  </w:num>
  <w:num w:numId="41" w16cid:durableId="1765955630">
    <w:abstractNumId w:val="22"/>
  </w:num>
  <w:num w:numId="42" w16cid:durableId="1681394975">
    <w:abstractNumId w:val="27"/>
  </w:num>
  <w:num w:numId="43" w16cid:durableId="872570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47C2"/>
    <w:rsid w:val="00014804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5A4D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A3CA0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37C8F"/>
    <w:rsid w:val="004432C5"/>
    <w:rsid w:val="00460C62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309F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1C80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73A42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45796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D366D"/>
    <w:rsid w:val="00CE0470"/>
    <w:rsid w:val="00CE2520"/>
    <w:rsid w:val="00CF1119"/>
    <w:rsid w:val="00D233A2"/>
    <w:rsid w:val="00D26BBB"/>
    <w:rsid w:val="00D33447"/>
    <w:rsid w:val="00D405F4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32AA"/>
    <w:rsid w:val="00E95FA0"/>
    <w:rsid w:val="00EA3E6F"/>
    <w:rsid w:val="00EA606E"/>
    <w:rsid w:val="00EB0CE7"/>
    <w:rsid w:val="00EB1CE1"/>
    <w:rsid w:val="00EB3E7D"/>
    <w:rsid w:val="00EC6E98"/>
    <w:rsid w:val="00ED4053"/>
    <w:rsid w:val="00EE00AC"/>
    <w:rsid w:val="00EF0543"/>
    <w:rsid w:val="00EF4279"/>
    <w:rsid w:val="00F12724"/>
    <w:rsid w:val="00F233E8"/>
    <w:rsid w:val="00F260E7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A6725"/>
  <w15:chartTrackingRefBased/>
  <w15:docId w15:val="{FE9CC448-198F-45B0-B25F-47FCC22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1A1D2-43B8-4F73-BDE0-E6A3C29F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Doris Černiková</cp:lastModifiedBy>
  <cp:revision>2</cp:revision>
  <cp:lastPrinted>2017-12-12T08:42:00Z</cp:lastPrinted>
  <dcterms:created xsi:type="dcterms:W3CDTF">2023-11-30T12:31:00Z</dcterms:created>
  <dcterms:modified xsi:type="dcterms:W3CDTF">2023-11-30T12:31:00Z</dcterms:modified>
</cp:coreProperties>
</file>