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44047" w14:textId="5B1C75F6" w:rsidR="001D6408" w:rsidRPr="00FB6915" w:rsidRDefault="001D6408" w:rsidP="001D6408">
      <w:pPr>
        <w:jc w:val="center"/>
        <w:rPr>
          <w:rFonts w:ascii="Arial" w:hAnsi="Arial" w:cs="Arial"/>
          <w:sz w:val="16"/>
          <w:szCs w:val="16"/>
        </w:rPr>
      </w:pPr>
      <w:r w:rsidRPr="00FB6915">
        <w:rPr>
          <w:rFonts w:ascii="Arial" w:hAnsi="Arial" w:cs="Arial"/>
          <w:sz w:val="16"/>
          <w:szCs w:val="16"/>
        </w:rPr>
        <w:object w:dxaOrig="1485" w:dyaOrig="1575" w14:anchorId="451DB4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57.75pt;height:63pt" o:ole="">
            <v:imagedata r:id="rId6" o:title=""/>
          </v:shape>
          <o:OLEObject Type="Embed" ProgID="MSPhotoEd.3" ShapeID="_x0000_i1039" DrawAspect="Content" ObjectID="_1759660102" r:id="rId7"/>
        </w:object>
      </w:r>
    </w:p>
    <w:p w14:paraId="2B8CB413" w14:textId="561FDDF5" w:rsidR="001D6408" w:rsidRPr="00445273" w:rsidRDefault="001D6408" w:rsidP="001D640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5273">
        <w:rPr>
          <w:rFonts w:ascii="Arial" w:hAnsi="Arial" w:cs="Arial"/>
          <w:b/>
          <w:bCs/>
          <w:sz w:val="24"/>
          <w:szCs w:val="24"/>
        </w:rPr>
        <w:t>O</w:t>
      </w:r>
      <w:r w:rsidR="00445273">
        <w:rPr>
          <w:rFonts w:ascii="Arial" w:hAnsi="Arial" w:cs="Arial"/>
          <w:b/>
          <w:bCs/>
          <w:sz w:val="24"/>
          <w:szCs w:val="24"/>
        </w:rPr>
        <w:t>bec</w:t>
      </w:r>
      <w:r w:rsidRPr="00445273">
        <w:rPr>
          <w:rFonts w:ascii="Arial" w:hAnsi="Arial" w:cs="Arial"/>
          <w:b/>
          <w:bCs/>
          <w:sz w:val="24"/>
          <w:szCs w:val="24"/>
        </w:rPr>
        <w:t xml:space="preserve"> Č</w:t>
      </w:r>
      <w:r w:rsidR="00445273">
        <w:rPr>
          <w:rFonts w:ascii="Arial" w:hAnsi="Arial" w:cs="Arial"/>
          <w:b/>
          <w:bCs/>
          <w:sz w:val="24"/>
          <w:szCs w:val="24"/>
        </w:rPr>
        <w:t>erčany</w:t>
      </w:r>
    </w:p>
    <w:p w14:paraId="293999F7" w14:textId="49D36FFE" w:rsidR="00EF7E36" w:rsidRPr="00A76E72" w:rsidRDefault="001D6408" w:rsidP="00A76E72">
      <w:pPr>
        <w:pStyle w:val="Bezmezer"/>
        <w:jc w:val="center"/>
        <w:rPr>
          <w:b/>
          <w:bCs/>
          <w:sz w:val="32"/>
          <w:szCs w:val="32"/>
          <w:u w:val="single"/>
        </w:rPr>
      </w:pPr>
      <w:r w:rsidRPr="00A76E72">
        <w:rPr>
          <w:b/>
          <w:bCs/>
          <w:sz w:val="32"/>
          <w:szCs w:val="32"/>
          <w:u w:val="single"/>
        </w:rPr>
        <w:t xml:space="preserve">Obecně závazná vyhláška č. </w:t>
      </w:r>
      <w:r w:rsidR="00391203" w:rsidRPr="00A76E72">
        <w:rPr>
          <w:b/>
          <w:bCs/>
          <w:sz w:val="32"/>
          <w:szCs w:val="32"/>
          <w:u w:val="single"/>
        </w:rPr>
        <w:t>3/2009</w:t>
      </w:r>
    </w:p>
    <w:p w14:paraId="7366AF40" w14:textId="13A67665" w:rsidR="00391203" w:rsidRPr="00F86FAC" w:rsidRDefault="000B4FC4" w:rsidP="00A76E72">
      <w:pPr>
        <w:pStyle w:val="Bezmezer"/>
        <w:jc w:val="center"/>
        <w:rPr>
          <w:b/>
          <w:bCs/>
        </w:rPr>
      </w:pPr>
      <w:r w:rsidRPr="00F86FAC">
        <w:rPr>
          <w:b/>
          <w:bCs/>
        </w:rPr>
        <w:t>kterou se mění a doplňuje Obecně závazná vyhláška č. 3/2005 Obec Čerčany</w:t>
      </w:r>
      <w:r w:rsidR="00EA03EB" w:rsidRPr="00F86FAC">
        <w:rPr>
          <w:b/>
          <w:bCs/>
        </w:rPr>
        <w:t xml:space="preserve"> o stanovení koeficientů pro výpočet daně z nemovitostí</w:t>
      </w:r>
    </w:p>
    <w:p w14:paraId="691D57AE" w14:textId="25B9AD5E" w:rsidR="00EF7E36" w:rsidRPr="00F86FAC" w:rsidRDefault="00EF7E36" w:rsidP="0080047D">
      <w:pPr>
        <w:pStyle w:val="Bezmezer"/>
        <w:rPr>
          <w:rFonts w:asciiTheme="majorHAnsi" w:hAnsiTheme="majorHAnsi" w:cstheme="majorHAnsi"/>
        </w:rPr>
      </w:pPr>
    </w:p>
    <w:p w14:paraId="69DD3313" w14:textId="38E9617D" w:rsidR="00965779" w:rsidRPr="009772BB" w:rsidRDefault="00622E40" w:rsidP="00622E40">
      <w:pPr>
        <w:pStyle w:val="Bezmezer"/>
        <w:rPr>
          <w:rFonts w:asciiTheme="minorHAnsi" w:hAnsiTheme="minorHAnsi" w:cstheme="minorHAnsi"/>
        </w:rPr>
      </w:pPr>
      <w:r w:rsidRPr="009772BB">
        <w:rPr>
          <w:rFonts w:asciiTheme="minorHAnsi" w:hAnsiTheme="minorHAnsi" w:cstheme="minorHAnsi"/>
        </w:rPr>
        <w:t xml:space="preserve">       </w:t>
      </w:r>
      <w:r w:rsidR="00923543" w:rsidRPr="009772BB">
        <w:rPr>
          <w:rFonts w:asciiTheme="minorHAnsi" w:hAnsiTheme="minorHAnsi" w:cstheme="minorHAnsi"/>
        </w:rPr>
        <w:t xml:space="preserve">Zastupitelstvo obce Čerčany na svém zasedání </w:t>
      </w:r>
      <w:r w:rsidR="003E611B" w:rsidRPr="009772BB">
        <w:rPr>
          <w:rFonts w:asciiTheme="minorHAnsi" w:hAnsiTheme="minorHAnsi" w:cstheme="minorHAnsi"/>
        </w:rPr>
        <w:t>dne 24.11.2009 dle §</w:t>
      </w:r>
      <w:r w:rsidR="00D2388A" w:rsidRPr="009772BB">
        <w:rPr>
          <w:rFonts w:asciiTheme="minorHAnsi" w:hAnsiTheme="minorHAnsi" w:cstheme="minorHAnsi"/>
        </w:rPr>
        <w:t xml:space="preserve"> </w:t>
      </w:r>
      <w:r w:rsidR="003E611B" w:rsidRPr="009772BB">
        <w:rPr>
          <w:rFonts w:asciiTheme="minorHAnsi" w:hAnsiTheme="minorHAnsi" w:cstheme="minorHAnsi"/>
        </w:rPr>
        <w:t xml:space="preserve">84, písm. h) zákona č. 128/2000 </w:t>
      </w:r>
      <w:r w:rsidR="008B0E8B" w:rsidRPr="009772BB">
        <w:rPr>
          <w:rFonts w:asciiTheme="minorHAnsi" w:hAnsiTheme="minorHAnsi" w:cstheme="minorHAnsi"/>
        </w:rPr>
        <w:t>Sb., o obcích, ve znění pozdějších předpisů a v souladu se zákonem č. 338/1992</w:t>
      </w:r>
      <w:r w:rsidR="007446EC" w:rsidRPr="009772BB">
        <w:rPr>
          <w:rFonts w:asciiTheme="minorHAnsi" w:hAnsiTheme="minorHAnsi" w:cstheme="minorHAnsi"/>
        </w:rPr>
        <w:t xml:space="preserve"> Sb., o dani z nemovitostí, ve znění pozdějších předpisů</w:t>
      </w:r>
      <w:r w:rsidR="00BF1A86" w:rsidRPr="009772BB">
        <w:rPr>
          <w:rFonts w:asciiTheme="minorHAnsi" w:hAnsiTheme="minorHAnsi" w:cstheme="minorHAnsi"/>
        </w:rPr>
        <w:t xml:space="preserve"> se usneslo vydat obecně závaznou vyhlášku, kterou se mění a doplňuje Obecně závazná vyhláška č. 3/2005 Obce Čerčany o stanovení koeficientu pro výpočet daně z</w:t>
      </w:r>
      <w:r w:rsidRPr="009772BB">
        <w:rPr>
          <w:rFonts w:asciiTheme="minorHAnsi" w:hAnsiTheme="minorHAnsi" w:cstheme="minorHAnsi"/>
        </w:rPr>
        <w:t> </w:t>
      </w:r>
      <w:r w:rsidR="00BF1A86" w:rsidRPr="009772BB">
        <w:rPr>
          <w:rFonts w:asciiTheme="minorHAnsi" w:hAnsiTheme="minorHAnsi" w:cstheme="minorHAnsi"/>
        </w:rPr>
        <w:t>nemovitostí</w:t>
      </w:r>
      <w:r w:rsidRPr="009772BB">
        <w:rPr>
          <w:rFonts w:asciiTheme="minorHAnsi" w:hAnsiTheme="minorHAnsi" w:cstheme="minorHAnsi"/>
        </w:rPr>
        <w:t xml:space="preserve"> takto:</w:t>
      </w:r>
    </w:p>
    <w:p w14:paraId="456FCD1C" w14:textId="77777777" w:rsidR="00622E40" w:rsidRPr="009772BB" w:rsidRDefault="00622E40" w:rsidP="00622E40">
      <w:pPr>
        <w:pStyle w:val="Bezmezer"/>
        <w:rPr>
          <w:rFonts w:asciiTheme="minorHAnsi" w:hAnsiTheme="minorHAnsi" w:cstheme="minorHAnsi"/>
        </w:rPr>
      </w:pPr>
    </w:p>
    <w:p w14:paraId="77DD3024" w14:textId="5FD9CE37" w:rsidR="00622E40" w:rsidRPr="009772BB" w:rsidRDefault="00315EE8" w:rsidP="00622E40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9772BB">
        <w:rPr>
          <w:rFonts w:asciiTheme="minorHAnsi" w:hAnsiTheme="minorHAnsi" w:cstheme="minorHAnsi"/>
          <w:b/>
          <w:bCs/>
        </w:rPr>
        <w:t>Článek I.</w:t>
      </w:r>
    </w:p>
    <w:p w14:paraId="53E28843" w14:textId="5D8245CD" w:rsidR="00315EE8" w:rsidRPr="009772BB" w:rsidRDefault="00315EE8" w:rsidP="00622E40">
      <w:pPr>
        <w:pStyle w:val="Bezmezer"/>
        <w:jc w:val="center"/>
        <w:rPr>
          <w:rFonts w:asciiTheme="minorHAnsi" w:hAnsiTheme="minorHAnsi" w:cstheme="minorHAnsi"/>
        </w:rPr>
      </w:pPr>
      <w:r w:rsidRPr="009772BB">
        <w:rPr>
          <w:rFonts w:asciiTheme="minorHAnsi" w:hAnsiTheme="minorHAnsi" w:cstheme="minorHAnsi"/>
        </w:rPr>
        <w:t>Daň z pozemků</w:t>
      </w:r>
    </w:p>
    <w:p w14:paraId="14D32C9A" w14:textId="606E45F5" w:rsidR="00315EE8" w:rsidRPr="009772BB" w:rsidRDefault="004F7CC6" w:rsidP="00315EE8">
      <w:pPr>
        <w:pStyle w:val="Bezmezer"/>
        <w:rPr>
          <w:rFonts w:asciiTheme="minorHAnsi" w:hAnsiTheme="minorHAnsi" w:cstheme="minorHAnsi"/>
        </w:rPr>
      </w:pPr>
      <w:r w:rsidRPr="009772BB">
        <w:rPr>
          <w:rFonts w:asciiTheme="minorHAnsi" w:hAnsiTheme="minorHAnsi" w:cstheme="minorHAnsi"/>
          <w:u w:val="single"/>
        </w:rPr>
        <w:t xml:space="preserve">Podle </w:t>
      </w:r>
      <w:r w:rsidRPr="009772BB">
        <w:rPr>
          <w:rFonts w:asciiTheme="minorHAnsi" w:hAnsiTheme="minorHAnsi" w:cstheme="minorHAnsi"/>
        </w:rPr>
        <w:t xml:space="preserve">§ 6, odst. 4 – základní sazba daně, písm. b) se stanovuje </w:t>
      </w:r>
      <w:r w:rsidRPr="009772BB">
        <w:rPr>
          <w:rFonts w:asciiTheme="minorHAnsi" w:hAnsiTheme="minorHAnsi" w:cstheme="minorHAnsi"/>
          <w:b/>
          <w:bCs/>
          <w:u w:val="single"/>
        </w:rPr>
        <w:t xml:space="preserve">koeficient 1,6 </w:t>
      </w:r>
      <w:r w:rsidRPr="009772BB">
        <w:rPr>
          <w:rFonts w:asciiTheme="minorHAnsi" w:hAnsiTheme="minorHAnsi" w:cstheme="minorHAnsi"/>
        </w:rPr>
        <w:t xml:space="preserve">pro </w:t>
      </w:r>
      <w:r w:rsidR="00A43F1A" w:rsidRPr="009772BB">
        <w:rPr>
          <w:rFonts w:asciiTheme="minorHAnsi" w:hAnsiTheme="minorHAnsi" w:cstheme="minorHAnsi"/>
        </w:rPr>
        <w:t>všechny části obce.</w:t>
      </w:r>
    </w:p>
    <w:p w14:paraId="5F3CABFD" w14:textId="359EF5A2" w:rsidR="00EF7E36" w:rsidRPr="009772BB" w:rsidRDefault="00EF7E36" w:rsidP="00103E2B">
      <w:pPr>
        <w:pStyle w:val="Bezmezer"/>
        <w:jc w:val="center"/>
        <w:rPr>
          <w:rFonts w:asciiTheme="majorHAnsi" w:hAnsiTheme="majorHAnsi" w:cstheme="majorHAnsi"/>
        </w:rPr>
      </w:pPr>
    </w:p>
    <w:p w14:paraId="2677B1CC" w14:textId="79AD949B" w:rsidR="00103E2B" w:rsidRPr="009772BB" w:rsidRDefault="00103E2B" w:rsidP="00103E2B">
      <w:pPr>
        <w:pStyle w:val="Bezmezer"/>
        <w:jc w:val="center"/>
        <w:rPr>
          <w:rFonts w:asciiTheme="minorHAnsi" w:hAnsiTheme="minorHAnsi" w:cstheme="minorHAnsi"/>
          <w:b/>
        </w:rPr>
      </w:pPr>
      <w:r w:rsidRPr="009772BB">
        <w:rPr>
          <w:rFonts w:asciiTheme="minorHAnsi" w:hAnsiTheme="minorHAnsi" w:cstheme="minorHAnsi"/>
          <w:b/>
        </w:rPr>
        <w:t>Článek II.</w:t>
      </w:r>
    </w:p>
    <w:p w14:paraId="71FFEA18" w14:textId="6D42E078" w:rsidR="00103E2B" w:rsidRPr="009772BB" w:rsidRDefault="00BC6A14" w:rsidP="00103E2B">
      <w:pPr>
        <w:pStyle w:val="Bezmezer"/>
        <w:jc w:val="center"/>
        <w:rPr>
          <w:rFonts w:asciiTheme="minorHAnsi" w:hAnsiTheme="minorHAnsi" w:cstheme="minorHAnsi"/>
          <w:bCs/>
        </w:rPr>
      </w:pPr>
      <w:r w:rsidRPr="009772BB">
        <w:rPr>
          <w:rFonts w:asciiTheme="minorHAnsi" w:hAnsiTheme="minorHAnsi" w:cstheme="minorHAnsi"/>
          <w:bCs/>
        </w:rPr>
        <w:t>Daň ze staveb</w:t>
      </w:r>
    </w:p>
    <w:p w14:paraId="52ED4858" w14:textId="2500FC25" w:rsidR="00BC6A14" w:rsidRPr="009772BB" w:rsidRDefault="00BC6A14" w:rsidP="00BC6A14">
      <w:pPr>
        <w:pStyle w:val="Bezmezer"/>
        <w:rPr>
          <w:rFonts w:asciiTheme="minorHAnsi" w:hAnsiTheme="minorHAnsi" w:cstheme="minorHAnsi"/>
          <w:bCs/>
        </w:rPr>
      </w:pPr>
      <w:r w:rsidRPr="009772BB">
        <w:rPr>
          <w:rFonts w:asciiTheme="minorHAnsi" w:hAnsiTheme="minorHAnsi" w:cstheme="minorHAnsi"/>
          <w:bCs/>
          <w:u w:val="single"/>
        </w:rPr>
        <w:t xml:space="preserve">Podle </w:t>
      </w:r>
      <w:r w:rsidRPr="009772BB">
        <w:rPr>
          <w:rFonts w:asciiTheme="minorHAnsi" w:hAnsiTheme="minorHAnsi" w:cstheme="minorHAnsi"/>
          <w:bCs/>
        </w:rPr>
        <w:t xml:space="preserve">§ </w:t>
      </w:r>
      <w:r w:rsidR="00447745" w:rsidRPr="009772BB">
        <w:rPr>
          <w:rFonts w:asciiTheme="minorHAnsi" w:hAnsiTheme="minorHAnsi" w:cstheme="minorHAnsi"/>
          <w:bCs/>
        </w:rPr>
        <w:t>11, odst. 3 pí</w:t>
      </w:r>
      <w:r w:rsidR="007B59F4" w:rsidRPr="009772BB">
        <w:rPr>
          <w:rFonts w:asciiTheme="minorHAnsi" w:hAnsiTheme="minorHAnsi" w:cstheme="minorHAnsi"/>
          <w:bCs/>
        </w:rPr>
        <w:t xml:space="preserve">smeno a) zákona o dani z nemovitostí se u sazby daně ze staveb uvedených </w:t>
      </w:r>
      <w:r w:rsidR="0074176B" w:rsidRPr="009772BB">
        <w:rPr>
          <w:rFonts w:asciiTheme="minorHAnsi" w:hAnsiTheme="minorHAnsi" w:cstheme="minorHAnsi"/>
          <w:bCs/>
        </w:rPr>
        <w:t xml:space="preserve"> v odstavci 1, písm. a), umístěných v</w:t>
      </w:r>
      <w:r w:rsidR="005B454D" w:rsidRPr="009772BB">
        <w:rPr>
          <w:rFonts w:asciiTheme="minorHAnsi" w:hAnsiTheme="minorHAnsi" w:cstheme="minorHAnsi"/>
          <w:bCs/>
        </w:rPr>
        <w:t> odlehlých částech obce stanovuje:</w:t>
      </w:r>
    </w:p>
    <w:p w14:paraId="731B3C6D" w14:textId="77777777" w:rsidR="005B454D" w:rsidRPr="009772BB" w:rsidRDefault="005B454D" w:rsidP="00BC6A14">
      <w:pPr>
        <w:pStyle w:val="Bezmezer"/>
        <w:rPr>
          <w:rFonts w:asciiTheme="minorHAnsi" w:hAnsiTheme="minorHAnsi" w:cstheme="minorHAnsi"/>
          <w:bCs/>
        </w:rPr>
      </w:pPr>
    </w:p>
    <w:p w14:paraId="0E423141" w14:textId="13129E00" w:rsidR="005B454D" w:rsidRPr="009772BB" w:rsidRDefault="005B454D" w:rsidP="005B454D">
      <w:pPr>
        <w:pStyle w:val="Bezmezer"/>
        <w:numPr>
          <w:ilvl w:val="0"/>
          <w:numId w:val="5"/>
        </w:numPr>
        <w:rPr>
          <w:rFonts w:asciiTheme="minorHAnsi" w:hAnsiTheme="minorHAnsi" w:cstheme="minorHAnsi"/>
          <w:bCs/>
        </w:rPr>
      </w:pPr>
      <w:r w:rsidRPr="009772BB">
        <w:rPr>
          <w:rFonts w:asciiTheme="minorHAnsi" w:hAnsiTheme="minorHAnsi" w:cstheme="minorHAnsi"/>
          <w:bCs/>
        </w:rPr>
        <w:t>Pro stavby</w:t>
      </w:r>
      <w:r w:rsidR="00E157CA" w:rsidRPr="009772BB">
        <w:rPr>
          <w:rFonts w:asciiTheme="minorHAnsi" w:hAnsiTheme="minorHAnsi" w:cstheme="minorHAnsi"/>
          <w:bCs/>
        </w:rPr>
        <w:t xml:space="preserve"> </w:t>
      </w:r>
      <w:r w:rsidR="00D96BD8" w:rsidRPr="009772BB">
        <w:rPr>
          <w:rFonts w:asciiTheme="minorHAnsi" w:hAnsiTheme="minorHAnsi" w:cstheme="minorHAnsi"/>
          <w:bCs/>
        </w:rPr>
        <w:t>umístěné v části Jericho</w:t>
      </w:r>
      <w:r w:rsidR="00E157CA" w:rsidRPr="009772BB">
        <w:rPr>
          <w:rFonts w:asciiTheme="minorHAnsi" w:hAnsiTheme="minorHAnsi" w:cstheme="minorHAnsi"/>
          <w:bCs/>
        </w:rPr>
        <w:t xml:space="preserve">………………………………………….. </w:t>
      </w:r>
      <w:r w:rsidR="00E157CA" w:rsidRPr="009772BB">
        <w:rPr>
          <w:rFonts w:asciiTheme="minorHAnsi" w:hAnsiTheme="minorHAnsi" w:cstheme="minorHAnsi"/>
          <w:b/>
          <w:u w:val="single"/>
        </w:rPr>
        <w:t>koeficient 1,0</w:t>
      </w:r>
    </w:p>
    <w:p w14:paraId="6CCE60C4" w14:textId="77777777" w:rsidR="00E157CA" w:rsidRPr="009772BB" w:rsidRDefault="00E157CA" w:rsidP="00E157CA">
      <w:pPr>
        <w:pStyle w:val="Bezmezer"/>
        <w:rPr>
          <w:rFonts w:asciiTheme="minorHAnsi" w:hAnsiTheme="minorHAnsi" w:cstheme="minorHAnsi"/>
          <w:bCs/>
        </w:rPr>
      </w:pPr>
    </w:p>
    <w:p w14:paraId="29C1815D" w14:textId="6667672E" w:rsidR="00E157CA" w:rsidRPr="009772BB" w:rsidRDefault="00D2388A" w:rsidP="00E157CA">
      <w:pPr>
        <w:pStyle w:val="Bezmezer"/>
        <w:numPr>
          <w:ilvl w:val="0"/>
          <w:numId w:val="5"/>
        </w:numPr>
        <w:rPr>
          <w:rFonts w:asciiTheme="minorHAnsi" w:hAnsiTheme="minorHAnsi" w:cstheme="minorHAnsi"/>
          <w:bCs/>
        </w:rPr>
      </w:pPr>
      <w:r w:rsidRPr="009772BB">
        <w:rPr>
          <w:rFonts w:asciiTheme="minorHAnsi" w:hAnsiTheme="minorHAnsi" w:cstheme="minorHAnsi"/>
          <w:bCs/>
        </w:rPr>
        <w:t xml:space="preserve">Podle § 11, </w:t>
      </w:r>
      <w:r w:rsidR="000E35D3" w:rsidRPr="009772BB">
        <w:rPr>
          <w:rFonts w:asciiTheme="minorHAnsi" w:hAnsiTheme="minorHAnsi" w:cstheme="minorHAnsi"/>
          <w:bCs/>
        </w:rPr>
        <w:t xml:space="preserve">odst. 3 písm. a) </w:t>
      </w:r>
      <w:r w:rsidR="00262195" w:rsidRPr="009772BB">
        <w:rPr>
          <w:rFonts w:asciiTheme="minorHAnsi" w:hAnsiTheme="minorHAnsi" w:cstheme="minorHAnsi"/>
          <w:bCs/>
        </w:rPr>
        <w:t xml:space="preserve">zákona o dani z nemovitostí se v ostatních částech obce </w:t>
      </w:r>
      <w:r w:rsidR="00554740" w:rsidRPr="009772BB">
        <w:rPr>
          <w:rFonts w:asciiTheme="minorHAnsi" w:hAnsiTheme="minorHAnsi" w:cstheme="minorHAnsi"/>
          <w:bCs/>
        </w:rPr>
        <w:t xml:space="preserve">u staveb uvedených v odst. 1 písm. a) a f) </w:t>
      </w:r>
      <w:r w:rsidR="009B19CF" w:rsidRPr="009772BB">
        <w:rPr>
          <w:rFonts w:asciiTheme="minorHAnsi" w:hAnsiTheme="minorHAnsi" w:cstheme="minorHAnsi"/>
          <w:bCs/>
        </w:rPr>
        <w:t>stanovuje……………………</w:t>
      </w:r>
      <w:r w:rsidR="009B19CF" w:rsidRPr="009772BB">
        <w:rPr>
          <w:rFonts w:asciiTheme="minorHAnsi" w:hAnsiTheme="minorHAnsi" w:cstheme="minorHAnsi"/>
          <w:b/>
          <w:u w:val="single"/>
        </w:rPr>
        <w:t>koeficient 1,6</w:t>
      </w:r>
    </w:p>
    <w:p w14:paraId="3EE6936D" w14:textId="77777777" w:rsidR="009B19CF" w:rsidRPr="009772BB" w:rsidRDefault="009B19CF" w:rsidP="009B19CF">
      <w:pPr>
        <w:pStyle w:val="Odstavecseseznamem"/>
        <w:rPr>
          <w:rFonts w:asciiTheme="minorHAnsi" w:hAnsiTheme="minorHAnsi" w:cstheme="minorHAnsi"/>
          <w:bCs/>
        </w:rPr>
      </w:pPr>
    </w:p>
    <w:p w14:paraId="791DE14A" w14:textId="4194920B" w:rsidR="00DB5D94" w:rsidRPr="009772BB" w:rsidRDefault="009B19CF" w:rsidP="009772BB">
      <w:pPr>
        <w:pStyle w:val="Bezmezer"/>
        <w:numPr>
          <w:ilvl w:val="0"/>
          <w:numId w:val="5"/>
        </w:numPr>
        <w:rPr>
          <w:rFonts w:asciiTheme="minorHAnsi" w:hAnsiTheme="minorHAnsi" w:cstheme="minorHAnsi"/>
          <w:bCs/>
        </w:rPr>
      </w:pPr>
      <w:r w:rsidRPr="009772BB">
        <w:rPr>
          <w:rFonts w:asciiTheme="minorHAnsi" w:hAnsiTheme="minorHAnsi" w:cstheme="minorHAnsi"/>
          <w:bCs/>
        </w:rPr>
        <w:t>Podle § 11 odst. 3</w:t>
      </w:r>
      <w:r w:rsidR="005C00BE" w:rsidRPr="009772BB">
        <w:rPr>
          <w:rFonts w:asciiTheme="minorHAnsi" w:hAnsiTheme="minorHAnsi" w:cstheme="minorHAnsi"/>
          <w:bCs/>
        </w:rPr>
        <w:t xml:space="preserve"> písm. b) zákona o dani z nemovitostí se u sazby daně ze staveb uvedených v odst. 1 písm. b) stanovuje……………………………………</w:t>
      </w:r>
      <w:r w:rsidR="005C00BE" w:rsidRPr="009772BB">
        <w:rPr>
          <w:rFonts w:asciiTheme="minorHAnsi" w:hAnsiTheme="minorHAnsi" w:cstheme="minorHAnsi"/>
          <w:b/>
          <w:u w:val="single"/>
        </w:rPr>
        <w:t>koeficient 1,5</w:t>
      </w:r>
    </w:p>
    <w:p w14:paraId="2A2F7164" w14:textId="77777777" w:rsidR="00DB5D94" w:rsidRPr="009772BB" w:rsidRDefault="00DB5D94" w:rsidP="00DB5D94">
      <w:pPr>
        <w:pStyle w:val="Bezmezer"/>
        <w:rPr>
          <w:rFonts w:asciiTheme="minorHAnsi" w:hAnsiTheme="minorHAnsi" w:cstheme="minorHAnsi"/>
          <w:bCs/>
        </w:rPr>
      </w:pPr>
    </w:p>
    <w:p w14:paraId="0E375172" w14:textId="70BABC03" w:rsidR="00DB5D94" w:rsidRPr="009772BB" w:rsidRDefault="00DB5D94" w:rsidP="00DB5D94">
      <w:pPr>
        <w:pStyle w:val="Bezmezer"/>
        <w:jc w:val="center"/>
        <w:rPr>
          <w:rFonts w:asciiTheme="minorHAnsi" w:hAnsiTheme="minorHAnsi" w:cstheme="minorHAnsi"/>
          <w:b/>
        </w:rPr>
      </w:pPr>
      <w:r w:rsidRPr="009772BB">
        <w:rPr>
          <w:rFonts w:asciiTheme="minorHAnsi" w:hAnsiTheme="minorHAnsi" w:cstheme="minorHAnsi"/>
          <w:b/>
        </w:rPr>
        <w:t>Článek III.</w:t>
      </w:r>
    </w:p>
    <w:p w14:paraId="0CDBE705" w14:textId="52966E4C" w:rsidR="00DB5D94" w:rsidRPr="009772BB" w:rsidRDefault="00C86CF0" w:rsidP="00C86CF0">
      <w:pPr>
        <w:pStyle w:val="Bezmezer"/>
        <w:rPr>
          <w:rFonts w:asciiTheme="minorHAnsi" w:hAnsiTheme="minorHAnsi" w:cstheme="minorHAnsi"/>
          <w:bCs/>
        </w:rPr>
      </w:pPr>
      <w:r w:rsidRPr="009772BB">
        <w:rPr>
          <w:rFonts w:asciiTheme="minorHAnsi" w:hAnsiTheme="minorHAnsi" w:cstheme="minorHAnsi"/>
          <w:bCs/>
        </w:rPr>
        <w:t>Koeficienty schválené v této vyhlášce</w:t>
      </w:r>
      <w:r w:rsidR="008F4237" w:rsidRPr="009772BB">
        <w:rPr>
          <w:rFonts w:asciiTheme="minorHAnsi" w:hAnsiTheme="minorHAnsi" w:cstheme="minorHAnsi"/>
          <w:bCs/>
        </w:rPr>
        <w:t xml:space="preserve"> jsou platné pro zdaňovací období od 01.01.2010</w:t>
      </w:r>
    </w:p>
    <w:p w14:paraId="06D0A2FE" w14:textId="77777777" w:rsidR="008F4237" w:rsidRPr="009772BB" w:rsidRDefault="008F4237" w:rsidP="00C86CF0">
      <w:pPr>
        <w:pStyle w:val="Bezmezer"/>
        <w:rPr>
          <w:rFonts w:asciiTheme="minorHAnsi" w:hAnsiTheme="minorHAnsi" w:cstheme="minorHAnsi"/>
          <w:bCs/>
        </w:rPr>
      </w:pPr>
    </w:p>
    <w:p w14:paraId="47C44017" w14:textId="77777777" w:rsidR="008F4237" w:rsidRPr="009772BB" w:rsidRDefault="008F4237" w:rsidP="00C86CF0">
      <w:pPr>
        <w:pStyle w:val="Bezmezer"/>
        <w:rPr>
          <w:rFonts w:asciiTheme="minorHAnsi" w:hAnsiTheme="minorHAnsi" w:cstheme="minorHAnsi"/>
          <w:bCs/>
        </w:rPr>
      </w:pPr>
    </w:p>
    <w:p w14:paraId="5861A30A" w14:textId="09794628" w:rsidR="008F4237" w:rsidRPr="009772BB" w:rsidRDefault="008F4237" w:rsidP="008F4237">
      <w:pPr>
        <w:pStyle w:val="Bezmezer"/>
        <w:jc w:val="center"/>
        <w:rPr>
          <w:rFonts w:asciiTheme="minorHAnsi" w:hAnsiTheme="minorHAnsi" w:cstheme="minorHAnsi"/>
          <w:b/>
        </w:rPr>
      </w:pPr>
      <w:r w:rsidRPr="009772BB">
        <w:rPr>
          <w:rFonts w:asciiTheme="minorHAnsi" w:hAnsiTheme="minorHAnsi" w:cstheme="minorHAnsi"/>
          <w:b/>
        </w:rPr>
        <w:t>Článek IV.</w:t>
      </w:r>
    </w:p>
    <w:p w14:paraId="68E7DA89" w14:textId="76820069" w:rsidR="008F4237" w:rsidRPr="009772BB" w:rsidRDefault="008F4237" w:rsidP="008F4237">
      <w:pPr>
        <w:pStyle w:val="Bezmezer"/>
        <w:rPr>
          <w:rFonts w:asciiTheme="minorHAnsi" w:hAnsiTheme="minorHAnsi" w:cstheme="minorHAnsi"/>
          <w:bCs/>
        </w:rPr>
      </w:pPr>
      <w:r w:rsidRPr="009772BB">
        <w:rPr>
          <w:rFonts w:asciiTheme="minorHAnsi" w:hAnsiTheme="minorHAnsi" w:cstheme="minorHAnsi"/>
          <w:bCs/>
        </w:rPr>
        <w:t xml:space="preserve">Tato vyhláška nabývá účinnosti dne 01.01.2010. Dnem účinnosti této vyhlášky </w:t>
      </w:r>
      <w:r w:rsidR="009772BB" w:rsidRPr="009772BB">
        <w:rPr>
          <w:rFonts w:asciiTheme="minorHAnsi" w:hAnsiTheme="minorHAnsi" w:cstheme="minorHAnsi"/>
          <w:bCs/>
        </w:rPr>
        <w:t>se zrušuje OZV 1/2008 o stanovení místního koeficientu daně z nemovitostí.</w:t>
      </w:r>
    </w:p>
    <w:p w14:paraId="2E4210D5" w14:textId="378C9212" w:rsidR="00EF7E36" w:rsidRDefault="00EF7E36" w:rsidP="0080047D">
      <w:pPr>
        <w:pStyle w:val="Bezmezer"/>
        <w:rPr>
          <w:rFonts w:asciiTheme="majorHAnsi" w:hAnsiTheme="majorHAnsi" w:cstheme="majorHAnsi"/>
          <w:sz w:val="24"/>
          <w:szCs w:val="24"/>
        </w:rPr>
      </w:pPr>
    </w:p>
    <w:p w14:paraId="13FF653D" w14:textId="77777777" w:rsidR="009772BB" w:rsidRDefault="009772BB" w:rsidP="0080047D">
      <w:pPr>
        <w:pStyle w:val="Bezmezer"/>
        <w:rPr>
          <w:rFonts w:asciiTheme="majorHAnsi" w:hAnsiTheme="majorHAnsi" w:cstheme="majorHAnsi"/>
          <w:sz w:val="24"/>
          <w:szCs w:val="24"/>
        </w:rPr>
      </w:pPr>
    </w:p>
    <w:p w14:paraId="4CEA5D51" w14:textId="77777777" w:rsidR="009772BB" w:rsidRDefault="009772BB" w:rsidP="0080047D">
      <w:pPr>
        <w:pStyle w:val="Bezmezer"/>
        <w:rPr>
          <w:rFonts w:asciiTheme="majorHAnsi" w:hAnsiTheme="majorHAnsi" w:cstheme="majorHAnsi"/>
          <w:sz w:val="24"/>
          <w:szCs w:val="24"/>
        </w:rPr>
      </w:pPr>
    </w:p>
    <w:p w14:paraId="769E6DC9" w14:textId="77777777" w:rsidR="009772BB" w:rsidRDefault="009772BB" w:rsidP="0080047D">
      <w:pPr>
        <w:pStyle w:val="Bezmezer"/>
        <w:rPr>
          <w:rFonts w:asciiTheme="majorHAnsi" w:hAnsiTheme="majorHAnsi" w:cstheme="majorHAnsi"/>
          <w:sz w:val="24"/>
          <w:szCs w:val="24"/>
        </w:rPr>
      </w:pPr>
    </w:p>
    <w:p w14:paraId="4B4A7F0F" w14:textId="77777777" w:rsidR="009772BB" w:rsidRDefault="009772BB" w:rsidP="0080047D">
      <w:pPr>
        <w:pStyle w:val="Bezmezer"/>
        <w:rPr>
          <w:rFonts w:asciiTheme="majorHAnsi" w:hAnsiTheme="majorHAnsi" w:cstheme="majorHAnsi"/>
          <w:sz w:val="24"/>
          <w:szCs w:val="24"/>
        </w:rPr>
      </w:pPr>
    </w:p>
    <w:p w14:paraId="25DBC6D1" w14:textId="77777777" w:rsidR="009772BB" w:rsidRDefault="009772BB" w:rsidP="0080047D">
      <w:pPr>
        <w:pStyle w:val="Bezmezer"/>
        <w:rPr>
          <w:rFonts w:asciiTheme="majorHAnsi" w:hAnsiTheme="majorHAnsi" w:cstheme="majorHAnsi"/>
          <w:sz w:val="24"/>
          <w:szCs w:val="24"/>
        </w:rPr>
      </w:pPr>
    </w:p>
    <w:p w14:paraId="3DB5BCE0" w14:textId="06207C3C" w:rsidR="00FB6915" w:rsidRDefault="00EF7E36" w:rsidP="0080047D">
      <w:pPr>
        <w:pStyle w:val="Bezmez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736B43"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F86FAC">
        <w:rPr>
          <w:rFonts w:asciiTheme="minorHAnsi" w:hAnsiTheme="minorHAnsi" w:cstheme="minorHAnsi"/>
          <w:sz w:val="24"/>
          <w:szCs w:val="24"/>
        </w:rPr>
        <w:tab/>
      </w:r>
    </w:p>
    <w:p w14:paraId="4568DC08" w14:textId="30B489DC" w:rsidR="00EF7E36" w:rsidRPr="00EF7E36" w:rsidRDefault="00736B43" w:rsidP="0080047D">
      <w:pPr>
        <w:pStyle w:val="Bezmez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starosta</w:t>
      </w:r>
      <w:r w:rsidR="00EF7E3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</w:t>
      </w:r>
      <w:r w:rsidR="00FB6915">
        <w:rPr>
          <w:rFonts w:asciiTheme="minorHAnsi" w:hAnsiTheme="minorHAnsi" w:cstheme="minorHAnsi"/>
          <w:sz w:val="24"/>
          <w:szCs w:val="24"/>
        </w:rPr>
        <w:t xml:space="preserve">   </w:t>
      </w:r>
      <w:r w:rsidR="00F86FAC"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="00FB6915">
        <w:rPr>
          <w:rFonts w:asciiTheme="minorHAnsi" w:hAnsiTheme="minorHAnsi" w:cstheme="minorHAnsi"/>
          <w:sz w:val="24"/>
          <w:szCs w:val="24"/>
        </w:rPr>
        <w:t xml:space="preserve"> místostarostka</w:t>
      </w:r>
      <w:r w:rsidR="00EF7E36">
        <w:rPr>
          <w:rFonts w:asciiTheme="minorHAnsi" w:hAnsiTheme="minorHAnsi" w:cstheme="minorHAnsi"/>
          <w:sz w:val="24"/>
          <w:szCs w:val="24"/>
        </w:rPr>
        <w:t xml:space="preserve">  </w:t>
      </w:r>
    </w:p>
    <w:sectPr w:rsidR="00EF7E36" w:rsidRPr="00EF7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35F"/>
    <w:multiLevelType w:val="hybridMultilevel"/>
    <w:tmpl w:val="B04624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884"/>
    <w:multiLevelType w:val="hybridMultilevel"/>
    <w:tmpl w:val="207E03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B19D8"/>
    <w:multiLevelType w:val="hybridMultilevel"/>
    <w:tmpl w:val="B3A43D4C"/>
    <w:lvl w:ilvl="0" w:tplc="FAD0C59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D8D"/>
    <w:multiLevelType w:val="hybridMultilevel"/>
    <w:tmpl w:val="807E0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B4BBE"/>
    <w:multiLevelType w:val="hybridMultilevel"/>
    <w:tmpl w:val="8B2815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732255">
    <w:abstractNumId w:val="0"/>
  </w:num>
  <w:num w:numId="2" w16cid:durableId="933245456">
    <w:abstractNumId w:val="4"/>
  </w:num>
  <w:num w:numId="3" w16cid:durableId="2039817279">
    <w:abstractNumId w:val="3"/>
  </w:num>
  <w:num w:numId="4" w16cid:durableId="1266964883">
    <w:abstractNumId w:val="1"/>
  </w:num>
  <w:num w:numId="5" w16cid:durableId="767389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08"/>
    <w:rsid w:val="000B4FC4"/>
    <w:rsid w:val="000E35D3"/>
    <w:rsid w:val="00103E2B"/>
    <w:rsid w:val="001D6408"/>
    <w:rsid w:val="00262195"/>
    <w:rsid w:val="00315EE8"/>
    <w:rsid w:val="00391203"/>
    <w:rsid w:val="003E611B"/>
    <w:rsid w:val="00445273"/>
    <w:rsid w:val="00447745"/>
    <w:rsid w:val="004F7CC6"/>
    <w:rsid w:val="00554740"/>
    <w:rsid w:val="005B454D"/>
    <w:rsid w:val="005C00BE"/>
    <w:rsid w:val="00622E40"/>
    <w:rsid w:val="00713316"/>
    <w:rsid w:val="00736B43"/>
    <w:rsid w:val="0074176B"/>
    <w:rsid w:val="007446EC"/>
    <w:rsid w:val="007B59F4"/>
    <w:rsid w:val="0080047D"/>
    <w:rsid w:val="008B0E8B"/>
    <w:rsid w:val="008F253A"/>
    <w:rsid w:val="008F4237"/>
    <w:rsid w:val="00923543"/>
    <w:rsid w:val="00965779"/>
    <w:rsid w:val="009772BB"/>
    <w:rsid w:val="009B19CF"/>
    <w:rsid w:val="00A43F1A"/>
    <w:rsid w:val="00A76E72"/>
    <w:rsid w:val="00BC6A14"/>
    <w:rsid w:val="00BF1A86"/>
    <w:rsid w:val="00C86CF0"/>
    <w:rsid w:val="00D2388A"/>
    <w:rsid w:val="00D96BD8"/>
    <w:rsid w:val="00DB5D94"/>
    <w:rsid w:val="00E157B8"/>
    <w:rsid w:val="00E157CA"/>
    <w:rsid w:val="00EA03EB"/>
    <w:rsid w:val="00EF7E36"/>
    <w:rsid w:val="00F86FAC"/>
    <w:rsid w:val="00FB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8753"/>
  <w15:chartTrackingRefBased/>
  <w15:docId w15:val="{BB109398-0B4E-4D2A-9284-AC12E388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640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D640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1D6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D338C1C3516545A7C6E636122E10E1" ma:contentTypeVersion="17" ma:contentTypeDescription="Vytvoří nový dokument" ma:contentTypeScope="" ma:versionID="e6eeb7ba2ca7a4ffeedb0c69486da1d5">
  <xsd:schema xmlns:xsd="http://www.w3.org/2001/XMLSchema" xmlns:xs="http://www.w3.org/2001/XMLSchema" xmlns:p="http://schemas.microsoft.com/office/2006/metadata/properties" xmlns:ns2="f07e1c75-7870-46f2-8df0-73d0f8af83f0" xmlns:ns3="0f4e7217-c3e3-4d45-9a1d-a05552e0aaca" targetNamespace="http://schemas.microsoft.com/office/2006/metadata/properties" ma:root="true" ma:fieldsID="04db3e7b6b8824627d6e6f75fb7ee2f8" ns2:_="" ns3:_="">
    <xsd:import namespace="f07e1c75-7870-46f2-8df0-73d0f8af83f0"/>
    <xsd:import namespace="0f4e7217-c3e3-4d45-9a1d-a05552e0aa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e1c75-7870-46f2-8df0-73d0f8af8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cd2b60a-70fe-4b5f-a2b3-2bc1ca6892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e7217-c3e3-4d45-9a1d-a05552e0aa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77f821a-cb15-4fe5-b534-180fde39e997}" ma:internalName="TaxCatchAll" ma:showField="CatchAllData" ma:web="0f4e7217-c3e3-4d45-9a1d-a05552e0a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70C75-75E3-46E7-972B-62E5977DA5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452698-CE69-4B4D-8DD4-73170066E3FD}"/>
</file>

<file path=customXml/itemProps3.xml><?xml version="1.0" encoding="utf-8"?>
<ds:datastoreItem xmlns:ds="http://schemas.openxmlformats.org/officeDocument/2006/customXml" ds:itemID="{E6C797CB-8336-42FD-A058-898B2FB0A8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Váňová</dc:creator>
  <cp:keywords/>
  <dc:description/>
  <cp:lastModifiedBy>Lucie Váňová</cp:lastModifiedBy>
  <cp:revision>2</cp:revision>
  <dcterms:created xsi:type="dcterms:W3CDTF">2023-10-24T11:41:00Z</dcterms:created>
  <dcterms:modified xsi:type="dcterms:W3CDTF">2023-10-24T11:41:00Z</dcterms:modified>
</cp:coreProperties>
</file>