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A468" w14:textId="7246B328" w:rsidR="00CB1E5B" w:rsidRPr="003B0011" w:rsidRDefault="00CB1E5B" w:rsidP="00CB1E5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6AB1BD6" wp14:editId="5D6E79E2">
            <wp:simplePos x="0" y="0"/>
            <wp:positionH relativeFrom="column">
              <wp:posOffset>-14605</wp:posOffset>
            </wp:positionH>
            <wp:positionV relativeFrom="paragraph">
              <wp:posOffset>-189865</wp:posOffset>
            </wp:positionV>
            <wp:extent cx="744220" cy="8223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011">
        <w:rPr>
          <w:rFonts w:ascii="Arial" w:hAnsi="Arial" w:cs="Arial"/>
          <w:b/>
          <w:color w:val="000000"/>
          <w:sz w:val="32"/>
          <w:szCs w:val="32"/>
        </w:rPr>
        <w:t>Obec Vojkovice</w:t>
      </w:r>
    </w:p>
    <w:p w14:paraId="764ADE14" w14:textId="77777777" w:rsidR="00CB1E5B" w:rsidRPr="003B0011" w:rsidRDefault="00CB1E5B" w:rsidP="00CB1E5B">
      <w:pPr>
        <w:pStyle w:val="Zkladntext"/>
        <w:spacing w:after="0" w:line="240" w:lineRule="auto"/>
        <w:jc w:val="center"/>
        <w:rPr>
          <w:rFonts w:ascii="Arial" w:hAnsi="Arial" w:cs="Arial"/>
          <w:sz w:val="20"/>
        </w:rPr>
      </w:pPr>
      <w:r w:rsidRPr="003B0011">
        <w:rPr>
          <w:rFonts w:ascii="Arial" w:hAnsi="Arial" w:cs="Arial"/>
          <w:sz w:val="20"/>
        </w:rPr>
        <w:t>sídlo: Obecní úřad Vojkovice, Vojkovice čp. 137, 277 44</w:t>
      </w:r>
    </w:p>
    <w:p w14:paraId="31369D3A" w14:textId="77777777" w:rsidR="00CB1E5B" w:rsidRPr="003B0011" w:rsidRDefault="00CB1E5B" w:rsidP="00CB1E5B">
      <w:pPr>
        <w:pStyle w:val="Zkladntext"/>
        <w:spacing w:after="0" w:line="240" w:lineRule="auto"/>
        <w:jc w:val="center"/>
        <w:rPr>
          <w:rFonts w:ascii="Arial" w:hAnsi="Arial" w:cs="Arial"/>
          <w:sz w:val="20"/>
        </w:rPr>
      </w:pPr>
      <w:r w:rsidRPr="003B0011">
        <w:rPr>
          <w:rFonts w:ascii="Arial" w:hAnsi="Arial" w:cs="Arial"/>
          <w:sz w:val="20"/>
        </w:rPr>
        <w:t xml:space="preserve">IČO: 00237299, tel.: </w:t>
      </w:r>
      <w:r w:rsidRPr="003B0011">
        <w:rPr>
          <w:rStyle w:val="Siln"/>
          <w:rFonts w:ascii="Arial" w:hAnsi="Arial" w:cs="Arial"/>
          <w:b w:val="0"/>
          <w:sz w:val="20"/>
        </w:rPr>
        <w:t>315 792 509</w:t>
      </w:r>
    </w:p>
    <w:p w14:paraId="173A8C92" w14:textId="77777777" w:rsidR="00CB1E5B" w:rsidRPr="003B0011" w:rsidRDefault="00CB1E5B" w:rsidP="00CB1E5B">
      <w:pPr>
        <w:pStyle w:val="Zkladntext"/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0"/>
        </w:rPr>
      </w:pPr>
      <w:r w:rsidRPr="003B0011">
        <w:rPr>
          <w:rFonts w:ascii="Arial" w:hAnsi="Arial" w:cs="Arial"/>
          <w:sz w:val="20"/>
        </w:rPr>
        <w:t xml:space="preserve">e-mail: </w:t>
      </w:r>
      <w:r>
        <w:rPr>
          <w:rFonts w:ascii="Arial" w:hAnsi="Arial" w:cs="Arial"/>
          <w:sz w:val="20"/>
        </w:rPr>
        <w:t>urad</w:t>
      </w:r>
      <w:r w:rsidRPr="003B0011">
        <w:rPr>
          <w:rFonts w:ascii="Arial" w:hAnsi="Arial" w:cs="Arial"/>
          <w:sz w:val="20"/>
        </w:rPr>
        <w:t>@obecvojkovice.cz</w:t>
      </w:r>
      <w:r w:rsidRPr="003B0011">
        <w:rPr>
          <w:rStyle w:val="Siln"/>
          <w:rFonts w:ascii="Arial" w:hAnsi="Arial" w:cs="Arial"/>
          <w:b w:val="0"/>
          <w:sz w:val="20"/>
        </w:rPr>
        <w:t xml:space="preserve">, datová schránka – ID: </w:t>
      </w:r>
      <w:r w:rsidRPr="003B0011">
        <w:rPr>
          <w:rFonts w:ascii="Arial" w:hAnsi="Arial" w:cs="Arial"/>
          <w:sz w:val="20"/>
        </w:rPr>
        <w:t>d5tb5p8</w:t>
      </w:r>
    </w:p>
    <w:p w14:paraId="3C2F6FFE" w14:textId="77777777" w:rsidR="00CB1E5B" w:rsidRPr="003B0011" w:rsidRDefault="00CB1E5B" w:rsidP="00270BEA">
      <w:pPr>
        <w:pStyle w:val="Zkladntext"/>
        <w:spacing w:before="120" w:after="0" w:line="240" w:lineRule="auto"/>
        <w:jc w:val="center"/>
        <w:rPr>
          <w:rFonts w:ascii="Arial" w:hAnsi="Arial" w:cs="Arial"/>
          <w:b/>
          <w:sz w:val="20"/>
        </w:rPr>
      </w:pPr>
      <w:r w:rsidRPr="003B0011">
        <w:rPr>
          <w:rFonts w:ascii="Arial" w:hAnsi="Arial" w:cs="Arial"/>
          <w:b/>
          <w:sz w:val="20"/>
        </w:rPr>
        <w:t>ZASTUPITELSTVO OBCE</w:t>
      </w:r>
    </w:p>
    <w:p w14:paraId="48144938" w14:textId="3FB1B468" w:rsidR="001B7597" w:rsidRDefault="001B7597" w:rsidP="001B7597">
      <w:pPr>
        <w:spacing w:after="0" w:line="240" w:lineRule="auto"/>
        <w:jc w:val="center"/>
        <w:rPr>
          <w:rFonts w:eastAsia="Times New Roman" w:cs="Arial"/>
          <w:bCs/>
          <w:sz w:val="24"/>
          <w:szCs w:val="28"/>
          <w:lang w:eastAsia="cs-CZ"/>
        </w:rPr>
      </w:pPr>
    </w:p>
    <w:p w14:paraId="69654877" w14:textId="77777777" w:rsidR="009F716B" w:rsidRDefault="009F716B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</w:p>
    <w:p w14:paraId="4D49D158" w14:textId="589864F1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1B7597">
        <w:rPr>
          <w:rFonts w:eastAsia="Times New Roman" w:cstheme="minorHAnsi"/>
          <w:b/>
          <w:sz w:val="28"/>
          <w:szCs w:val="20"/>
          <w:lang w:eastAsia="cs-CZ"/>
        </w:rPr>
        <w:t>Obecně</w:t>
      </w:r>
      <w:r w:rsidRPr="001B7597">
        <w:rPr>
          <w:rFonts w:eastAsia="Times New Roman" w:cstheme="minorHAnsi"/>
          <w:b/>
          <w:sz w:val="36"/>
          <w:szCs w:val="20"/>
          <w:lang w:eastAsia="cs-CZ"/>
        </w:rPr>
        <w:t xml:space="preserve"> </w:t>
      </w:r>
      <w:r w:rsidRPr="001B7597">
        <w:rPr>
          <w:rFonts w:eastAsia="Times New Roman" w:cstheme="minorHAnsi"/>
          <w:b/>
          <w:sz w:val="28"/>
          <w:szCs w:val="20"/>
          <w:lang w:eastAsia="cs-CZ"/>
        </w:rPr>
        <w:t xml:space="preserve">závazná vyhláška </w:t>
      </w:r>
    </w:p>
    <w:p w14:paraId="23F0FB4E" w14:textId="57B16524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1B7597">
        <w:rPr>
          <w:rFonts w:eastAsia="Times New Roman" w:cstheme="minorHAnsi"/>
          <w:b/>
          <w:sz w:val="28"/>
          <w:szCs w:val="20"/>
          <w:lang w:eastAsia="cs-CZ"/>
        </w:rPr>
        <w:t>obce V</w:t>
      </w:r>
      <w:r w:rsidR="007F4ABF">
        <w:rPr>
          <w:rFonts w:eastAsia="Times New Roman" w:cstheme="minorHAnsi"/>
          <w:b/>
          <w:sz w:val="28"/>
          <w:szCs w:val="20"/>
          <w:lang w:eastAsia="cs-CZ"/>
        </w:rPr>
        <w:t>ojkovice</w:t>
      </w:r>
    </w:p>
    <w:p w14:paraId="6EE5AD1C" w14:textId="2E928A7F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eastAsia="Times New Roman" w:cstheme="minorHAnsi"/>
          <w:b/>
          <w:sz w:val="24"/>
          <w:szCs w:val="20"/>
          <w:lang w:eastAsia="cs-CZ"/>
        </w:rPr>
      </w:pPr>
      <w:r w:rsidRPr="001B7597">
        <w:rPr>
          <w:rFonts w:eastAsia="Times New Roman" w:cstheme="minorHAnsi"/>
          <w:b/>
          <w:sz w:val="28"/>
          <w:szCs w:val="20"/>
          <w:lang w:eastAsia="cs-CZ"/>
        </w:rPr>
        <w:t xml:space="preserve">č. </w:t>
      </w:r>
      <w:r w:rsidR="00822869">
        <w:rPr>
          <w:rFonts w:eastAsia="Times New Roman" w:cstheme="minorHAnsi"/>
          <w:b/>
          <w:sz w:val="28"/>
          <w:szCs w:val="20"/>
          <w:lang w:eastAsia="cs-CZ"/>
        </w:rPr>
        <w:t>2/2022</w:t>
      </w:r>
    </w:p>
    <w:p w14:paraId="7C2EF9D6" w14:textId="77777777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 w:rsidRPr="001B7597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o </w:t>
      </w:r>
      <w:r w:rsidRPr="001B7597">
        <w:rPr>
          <w:rFonts w:eastAsia="Times New Roman" w:cstheme="minorHAnsi"/>
          <w:b/>
          <w:sz w:val="28"/>
          <w:szCs w:val="28"/>
          <w:lang w:eastAsia="cs-CZ"/>
        </w:rPr>
        <w:t>místním poplatku za odkládání komunálního odpadu z nemovité věci</w:t>
      </w:r>
    </w:p>
    <w:p w14:paraId="313391E3" w14:textId="77777777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14:paraId="4EA36ECA" w14:textId="5A5FFA59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 xml:space="preserve">Zastupitelstvo obce </w:t>
      </w:r>
      <w:r w:rsidR="00CB1E5B">
        <w:rPr>
          <w:rFonts w:ascii="Calibri" w:eastAsia="Times New Roman" w:hAnsi="Calibri" w:cs="Calibri"/>
          <w:lang w:eastAsia="cs-CZ"/>
        </w:rPr>
        <w:t>Vojkovice</w:t>
      </w:r>
      <w:r w:rsidRPr="001B7597">
        <w:rPr>
          <w:rFonts w:ascii="Calibri" w:eastAsia="Times New Roman" w:hAnsi="Calibri" w:cs="Calibri"/>
          <w:lang w:eastAsia="cs-CZ"/>
        </w:rPr>
        <w:t xml:space="preserve"> schvaluje a vydává dne</w:t>
      </w:r>
      <w:r w:rsidR="001F06A0">
        <w:rPr>
          <w:rFonts w:ascii="Calibri" w:eastAsia="Times New Roman" w:hAnsi="Calibri" w:cs="Calibri"/>
          <w:lang w:eastAsia="cs-CZ"/>
        </w:rPr>
        <w:t xml:space="preserve"> 29.11. </w:t>
      </w:r>
      <w:r w:rsidR="00822869">
        <w:rPr>
          <w:rFonts w:ascii="Calibri" w:eastAsia="Times New Roman" w:hAnsi="Calibri" w:cs="Calibri"/>
          <w:lang w:eastAsia="cs-CZ"/>
        </w:rPr>
        <w:t>2022</w:t>
      </w:r>
      <w:r w:rsidRPr="001B7597">
        <w:rPr>
          <w:rFonts w:ascii="Calibri" w:eastAsia="Times New Roman" w:hAnsi="Calibri" w:cs="Calibri"/>
          <w:lang w:eastAsia="cs-CZ"/>
        </w:rPr>
        <w:t xml:space="preserve"> usnesením č.</w:t>
      </w:r>
      <w:r w:rsidR="001F06A0">
        <w:rPr>
          <w:rFonts w:ascii="Calibri" w:eastAsia="Times New Roman" w:hAnsi="Calibri" w:cs="Calibri"/>
          <w:lang w:eastAsia="cs-CZ"/>
        </w:rPr>
        <w:t xml:space="preserve"> 4/8 - 2022</w:t>
      </w:r>
      <w:r w:rsidRPr="001B7597">
        <w:rPr>
          <w:rFonts w:ascii="Calibri" w:eastAsia="Times New Roman" w:hAnsi="Calibri" w:cs="Calibri"/>
          <w:lang w:eastAsia="cs-CZ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1B7597">
          <w:rPr>
            <w:rFonts w:ascii="Calibri" w:eastAsia="Times New Roman" w:hAnsi="Calibri" w:cs="Calibri"/>
            <w:lang w:eastAsia="cs-CZ"/>
          </w:rPr>
          <w:t>35 a</w:t>
        </w:r>
      </w:smartTag>
      <w:r w:rsidRPr="001B7597">
        <w:rPr>
          <w:rFonts w:ascii="Calibri" w:eastAsia="Times New Roman" w:hAnsi="Calibri" w:cs="Calibri"/>
          <w:lang w:eastAsia="cs-CZ"/>
        </w:rPr>
        <w:t xml:space="preserve"> § 84 odst. 2) písm. h) zákona č. 128/2000 Sb., o obcích (obecní zřízení), ve znění pozdějších předpisů, a s ust. § 14 zákona č. 565/1990 Sb., o místních poplatcích, ve znění pozdějších předpisů, tuto obecně závaznou vyhlášku o místním poplatku za </w:t>
      </w:r>
      <w:r w:rsidR="00822869">
        <w:rPr>
          <w:rFonts w:ascii="Calibri" w:eastAsia="Times New Roman" w:hAnsi="Calibri" w:cs="Calibri"/>
          <w:lang w:eastAsia="cs-CZ"/>
        </w:rPr>
        <w:t>odkládání komunálního odpadu z nemovité věci</w:t>
      </w:r>
      <w:r w:rsidRPr="001B7597">
        <w:rPr>
          <w:rFonts w:ascii="Calibri" w:eastAsia="Times New Roman" w:hAnsi="Calibri" w:cs="Calibri"/>
          <w:lang w:eastAsia="cs-CZ"/>
        </w:rPr>
        <w:t>:</w:t>
      </w:r>
    </w:p>
    <w:p w14:paraId="6EDE15D2" w14:textId="6D99F20B" w:rsid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45E770A7" w14:textId="77777777" w:rsidR="009F716B" w:rsidRPr="001B7597" w:rsidRDefault="009F716B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</w:p>
    <w:p w14:paraId="58F7FC58" w14:textId="77777777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b/>
          <w:lang w:eastAsia="cs-CZ"/>
        </w:rPr>
      </w:pPr>
      <w:r w:rsidRPr="001B7597">
        <w:rPr>
          <w:rFonts w:ascii="Calibri" w:eastAsia="Times New Roman" w:hAnsi="Calibri" w:cs="Calibri"/>
          <w:b/>
          <w:lang w:eastAsia="cs-CZ"/>
        </w:rPr>
        <w:t>Čl. 1</w:t>
      </w:r>
    </w:p>
    <w:p w14:paraId="3C989AE7" w14:textId="77777777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1B7597">
        <w:rPr>
          <w:rFonts w:ascii="Calibri" w:eastAsia="Times New Roman" w:hAnsi="Calibri" w:cs="Calibri"/>
          <w:b/>
          <w:lang w:eastAsia="cs-CZ"/>
        </w:rPr>
        <w:t>Základní ustanovení</w:t>
      </w:r>
    </w:p>
    <w:p w14:paraId="457B6F14" w14:textId="3D62C296" w:rsidR="001B7597" w:rsidRPr="001B7597" w:rsidRDefault="001B7597" w:rsidP="001B7597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 xml:space="preserve">Obec </w:t>
      </w:r>
      <w:r w:rsidR="00CB1E5B">
        <w:rPr>
          <w:rFonts w:ascii="Calibri" w:eastAsia="Times New Roman" w:hAnsi="Calibri" w:cs="Calibri"/>
          <w:lang w:eastAsia="cs-CZ"/>
        </w:rPr>
        <w:t>Vojkovice</w:t>
      </w:r>
      <w:r w:rsidR="00CB1E5B" w:rsidRPr="001B7597">
        <w:rPr>
          <w:rFonts w:ascii="Calibri" w:eastAsia="Times New Roman" w:hAnsi="Calibri" w:cs="Calibri"/>
          <w:lang w:eastAsia="cs-CZ"/>
        </w:rPr>
        <w:t xml:space="preserve"> </w:t>
      </w:r>
      <w:r w:rsidRPr="001B7597">
        <w:rPr>
          <w:rFonts w:ascii="Calibri" w:eastAsia="Times New Roman" w:hAnsi="Calibri" w:cs="Calibri"/>
          <w:lang w:eastAsia="cs-CZ"/>
        </w:rPr>
        <w:t>(dále jen „obec“) zavádí místní poplatek za odkládání komunálního odpadu z nemovité</w:t>
      </w:r>
      <w:r w:rsidRPr="001B7597">
        <w:rPr>
          <w:rFonts w:ascii="Calibri" w:eastAsia="Times New Roman" w:hAnsi="Calibri" w:cs="Calibri"/>
          <w:vertAlign w:val="superscript"/>
          <w:lang w:eastAsia="cs-CZ"/>
        </w:rPr>
        <w:t xml:space="preserve"> </w:t>
      </w:r>
      <w:r w:rsidRPr="001B7597">
        <w:rPr>
          <w:rFonts w:ascii="Calibri" w:eastAsia="Times New Roman" w:hAnsi="Calibri" w:cs="Calibri"/>
          <w:lang w:eastAsia="cs-CZ"/>
        </w:rPr>
        <w:t>věci</w:t>
      </w:r>
      <w:r w:rsidRPr="001B7597">
        <w:rPr>
          <w:rFonts w:ascii="Calibri" w:eastAsia="Times New Roman" w:hAnsi="Calibri" w:cs="Calibri"/>
          <w:vertAlign w:val="superscript"/>
          <w:lang w:eastAsia="cs-CZ"/>
        </w:rPr>
        <w:footnoteReference w:id="1"/>
      </w:r>
      <w:r w:rsidRPr="001B7597">
        <w:rPr>
          <w:rFonts w:ascii="Calibri" w:eastAsia="Times New Roman" w:hAnsi="Calibri" w:cs="Calibri"/>
          <w:lang w:eastAsia="cs-CZ"/>
        </w:rPr>
        <w:t xml:space="preserve"> (dále jen „poplatek“).</w:t>
      </w:r>
    </w:p>
    <w:p w14:paraId="2B611FF8" w14:textId="288EE968" w:rsidR="001B7597" w:rsidRPr="001B7597" w:rsidRDefault="001B7597" w:rsidP="00BE46C0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 xml:space="preserve">Správcem poplatku je Obecní úřad </w:t>
      </w:r>
      <w:r w:rsidR="00CB1E5B">
        <w:rPr>
          <w:rFonts w:ascii="Calibri" w:eastAsia="Times New Roman" w:hAnsi="Calibri" w:cs="Calibri"/>
          <w:lang w:eastAsia="cs-CZ"/>
        </w:rPr>
        <w:t>Vojkovice.</w:t>
      </w:r>
    </w:p>
    <w:p w14:paraId="49461AC9" w14:textId="77777777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1B7597">
        <w:rPr>
          <w:rFonts w:ascii="Calibri" w:eastAsia="Times New Roman" w:hAnsi="Calibri" w:cs="Calibri"/>
          <w:b/>
          <w:lang w:eastAsia="cs-CZ"/>
        </w:rPr>
        <w:t>Čl. 2</w:t>
      </w:r>
    </w:p>
    <w:p w14:paraId="217E6F48" w14:textId="77777777" w:rsidR="001B7597" w:rsidRPr="001B7597" w:rsidRDefault="001B7597" w:rsidP="001B7597">
      <w:pPr>
        <w:spacing w:after="120" w:line="240" w:lineRule="auto"/>
        <w:jc w:val="center"/>
        <w:rPr>
          <w:rFonts w:ascii="Calibri" w:hAnsi="Calibri" w:cs="Calibri"/>
          <w:b/>
        </w:rPr>
      </w:pPr>
      <w:r w:rsidRPr="001B7597">
        <w:rPr>
          <w:rFonts w:ascii="Calibri" w:hAnsi="Calibri" w:cs="Calibri"/>
          <w:b/>
        </w:rPr>
        <w:t>Předmět poplatku, poplatník a plátce</w:t>
      </w:r>
    </w:p>
    <w:p w14:paraId="0A7FE3F8" w14:textId="77777777" w:rsidR="001B7597" w:rsidRPr="001B7597" w:rsidRDefault="001B7597" w:rsidP="001B7597">
      <w:pPr>
        <w:numPr>
          <w:ilvl w:val="0"/>
          <w:numId w:val="3"/>
        </w:numPr>
        <w:spacing w:after="120" w:line="240" w:lineRule="auto"/>
        <w:ind w:left="363" w:hanging="357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>Předmětem poplatku</w:t>
      </w:r>
      <w:r w:rsidRPr="001B7597">
        <w:rPr>
          <w:rFonts w:ascii="Calibri" w:eastAsia="Times New Roman" w:hAnsi="Calibri" w:cs="Calibri"/>
          <w:vertAlign w:val="superscript"/>
          <w:lang w:eastAsia="cs-CZ"/>
        </w:rPr>
        <w:footnoteReference w:id="2"/>
      </w:r>
      <w:r w:rsidRPr="001B7597">
        <w:rPr>
          <w:rFonts w:ascii="Calibri" w:eastAsia="Times New Roman" w:hAnsi="Calibri" w:cs="Calibri"/>
          <w:lang w:eastAsia="cs-CZ"/>
        </w:rPr>
        <w:t xml:space="preserve"> je</w:t>
      </w:r>
      <w:r w:rsidRPr="001B7597">
        <w:rPr>
          <w:rFonts w:ascii="Calibri" w:eastAsia="Times New Roman" w:hAnsi="Calibri" w:cs="Calibri"/>
          <w:shd w:val="clear" w:color="auto" w:fill="FFFFFF"/>
          <w:lang w:eastAsia="cs-CZ"/>
        </w:rPr>
        <w:t xml:space="preserve"> odkládání směsného komunálního odpadu z jednotlivé nemovité věci zahrnující byt, rodinný dům nebo stavbu pro rodinnou rekreaci, která se nachází na území obce (dále jen „nemovitá věc“).</w:t>
      </w:r>
    </w:p>
    <w:p w14:paraId="67594728" w14:textId="77777777" w:rsidR="001B7597" w:rsidRPr="001B7597" w:rsidRDefault="001B7597" w:rsidP="001B759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>Poplatníkem poplatku</w:t>
      </w:r>
      <w:r w:rsidRPr="001B7597">
        <w:rPr>
          <w:rFonts w:ascii="Calibri" w:eastAsia="Times New Roman" w:hAnsi="Calibri" w:cs="Calibri"/>
          <w:vertAlign w:val="superscript"/>
          <w:lang w:eastAsia="cs-CZ"/>
        </w:rPr>
        <w:footnoteReference w:id="3"/>
      </w:r>
      <w:r w:rsidRPr="001B7597">
        <w:rPr>
          <w:rFonts w:ascii="Calibri" w:eastAsia="Times New Roman" w:hAnsi="Calibri" w:cs="Calibri"/>
          <w:lang w:eastAsia="cs-CZ"/>
        </w:rPr>
        <w:t xml:space="preserve"> je:</w:t>
      </w:r>
    </w:p>
    <w:p w14:paraId="670BADDC" w14:textId="77777777" w:rsidR="001B7597" w:rsidRPr="001B7597" w:rsidRDefault="001B7597" w:rsidP="001B7597">
      <w:pPr>
        <w:numPr>
          <w:ilvl w:val="1"/>
          <w:numId w:val="4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cs-CZ"/>
        </w:rPr>
        <w:t xml:space="preserve">fyzická osoba, která má v nemovité věci bydliště, </w:t>
      </w:r>
    </w:p>
    <w:p w14:paraId="4619B314" w14:textId="77777777" w:rsidR="001B7597" w:rsidRPr="001B7597" w:rsidRDefault="001B7597" w:rsidP="001B7597">
      <w:pPr>
        <w:numPr>
          <w:ilvl w:val="1"/>
          <w:numId w:val="4"/>
        </w:numPr>
        <w:spacing w:after="120" w:line="240" w:lineRule="auto"/>
        <w:ind w:left="1134" w:hanging="357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cs-CZ"/>
        </w:rPr>
        <w:t>vlastník nemovité věci, ve které nemá bydliště žádná fyzická osoba.</w:t>
      </w:r>
    </w:p>
    <w:p w14:paraId="62F7DE28" w14:textId="77777777" w:rsidR="001B7597" w:rsidRPr="001B7597" w:rsidRDefault="001B7597" w:rsidP="001B759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>Plátcem poplatku</w:t>
      </w:r>
      <w:r w:rsidRPr="001B7597">
        <w:rPr>
          <w:rFonts w:ascii="Calibri" w:eastAsia="Times New Roman" w:hAnsi="Calibri" w:cs="Calibri"/>
          <w:vertAlign w:val="superscript"/>
          <w:lang w:eastAsia="cs-CZ"/>
        </w:rPr>
        <w:footnoteReference w:id="4"/>
      </w:r>
      <w:r w:rsidRPr="001B7597">
        <w:rPr>
          <w:rFonts w:ascii="Calibri" w:eastAsia="Times New Roman" w:hAnsi="Calibri" w:cs="Calibri"/>
          <w:lang w:eastAsia="cs-CZ"/>
        </w:rPr>
        <w:t xml:space="preserve"> je: </w:t>
      </w:r>
    </w:p>
    <w:p w14:paraId="5A1280D7" w14:textId="77777777" w:rsidR="001B7597" w:rsidRPr="001B7597" w:rsidRDefault="001B7597" w:rsidP="001B7597">
      <w:pPr>
        <w:numPr>
          <w:ilvl w:val="1"/>
          <w:numId w:val="4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cs-CZ"/>
        </w:rPr>
        <w:t>společenství vlastníků jednotek, pokud pro dům vzniklo,</w:t>
      </w:r>
    </w:p>
    <w:p w14:paraId="12E5AFEB" w14:textId="77777777" w:rsidR="001B7597" w:rsidRPr="001B7597" w:rsidRDefault="001B7597" w:rsidP="001B7597">
      <w:pPr>
        <w:numPr>
          <w:ilvl w:val="1"/>
          <w:numId w:val="4"/>
        </w:numPr>
        <w:spacing w:after="120" w:line="240" w:lineRule="auto"/>
        <w:ind w:left="1134" w:hanging="357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cs-CZ"/>
        </w:rPr>
        <w:t>vlastník nemovité věci v ostatních případech.</w:t>
      </w:r>
    </w:p>
    <w:p w14:paraId="22F08973" w14:textId="2741646C" w:rsidR="00BE46C0" w:rsidRPr="00BE46C0" w:rsidRDefault="001B7597" w:rsidP="00BE46C0">
      <w:pPr>
        <w:numPr>
          <w:ilvl w:val="0"/>
          <w:numId w:val="3"/>
        </w:numPr>
        <w:spacing w:after="24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 xml:space="preserve">Plátce poplatku </w:t>
      </w:r>
      <w:r w:rsidRPr="001B7597">
        <w:rPr>
          <w:rFonts w:ascii="Calibri" w:eastAsia="Times New Roman" w:hAnsi="Calibri" w:cs="Calibri"/>
          <w:shd w:val="clear" w:color="auto" w:fill="FFFFFF"/>
          <w:lang w:eastAsia="cs-CZ"/>
        </w:rPr>
        <w:t>je povinen vybrat poplatek od poplatníka</w:t>
      </w:r>
      <w:r w:rsidRPr="001B7597">
        <w:rPr>
          <w:rFonts w:ascii="Calibri" w:eastAsia="Times New Roman" w:hAnsi="Calibri" w:cs="Calibri"/>
          <w:vertAlign w:val="superscript"/>
          <w:lang w:eastAsia="cs-CZ"/>
        </w:rPr>
        <w:footnoteReference w:id="5"/>
      </w:r>
      <w:r w:rsidRPr="001B7597">
        <w:rPr>
          <w:rFonts w:ascii="Calibri" w:eastAsia="Times New Roman" w:hAnsi="Calibri" w:cs="Calibri"/>
          <w:lang w:eastAsia="cs-CZ"/>
        </w:rPr>
        <w:t>.</w:t>
      </w:r>
    </w:p>
    <w:p w14:paraId="5861766F" w14:textId="141A3336" w:rsidR="001B7597" w:rsidRPr="001B7597" w:rsidRDefault="001B7597" w:rsidP="001B7597">
      <w:pPr>
        <w:keepNext/>
        <w:keepLines/>
        <w:spacing w:after="120" w:line="240" w:lineRule="auto"/>
        <w:jc w:val="center"/>
        <w:outlineLvl w:val="3"/>
        <w:rPr>
          <w:rFonts w:ascii="Calibri" w:eastAsiaTheme="majorEastAsia" w:hAnsi="Calibri" w:cs="Calibri"/>
          <w:b/>
          <w:bCs/>
        </w:rPr>
      </w:pPr>
      <w:r w:rsidRPr="001B7597">
        <w:rPr>
          <w:rFonts w:ascii="Calibri" w:eastAsiaTheme="majorEastAsia" w:hAnsi="Calibri" w:cs="Calibri"/>
          <w:b/>
          <w:bCs/>
          <w:iCs/>
        </w:rPr>
        <w:t>Čl. 3</w:t>
      </w:r>
      <w:r w:rsidRPr="001B7597">
        <w:rPr>
          <w:rFonts w:ascii="Calibri" w:eastAsiaTheme="majorEastAsia" w:hAnsi="Calibri" w:cs="Calibri"/>
          <w:b/>
          <w:bCs/>
          <w:iCs/>
        </w:rPr>
        <w:br/>
        <w:t>Ohlašovací povinnost</w:t>
      </w:r>
    </w:p>
    <w:p w14:paraId="2E0956DE" w14:textId="77777777" w:rsidR="001B7597" w:rsidRPr="001B7597" w:rsidRDefault="001B7597" w:rsidP="001B759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>Plátce poplatku je povinen podat správci poplatku ohlášení</w:t>
      </w:r>
      <w:r w:rsidRPr="001B7597">
        <w:rPr>
          <w:rFonts w:ascii="Calibri" w:eastAsia="Times New Roman" w:hAnsi="Calibri" w:cs="Calibri"/>
          <w:vertAlign w:val="superscript"/>
          <w:lang w:eastAsia="cs-CZ"/>
        </w:rPr>
        <w:footnoteReference w:id="6"/>
      </w:r>
      <w:r w:rsidRPr="001B7597">
        <w:rPr>
          <w:rFonts w:ascii="Calibri" w:eastAsia="Times New Roman" w:hAnsi="Calibri" w:cs="Calibri"/>
          <w:lang w:eastAsia="cs-CZ"/>
        </w:rPr>
        <w:t xml:space="preserve">, a to do </w:t>
      </w:r>
      <w:r w:rsidRPr="001B7597">
        <w:rPr>
          <w:rFonts w:ascii="Calibri" w:eastAsia="Times New Roman" w:hAnsi="Calibri" w:cs="Calibri"/>
          <w:bCs/>
          <w:lang w:eastAsia="cs-CZ"/>
        </w:rPr>
        <w:t xml:space="preserve">15ti </w:t>
      </w:r>
      <w:r w:rsidRPr="001B7597">
        <w:rPr>
          <w:rFonts w:ascii="Calibri" w:eastAsia="Times New Roman" w:hAnsi="Calibri" w:cs="Calibri"/>
          <w:lang w:eastAsia="cs-CZ"/>
        </w:rPr>
        <w:t xml:space="preserve">dnů ode dne účinnosti této obecně závazné vyhlášky nebo do </w:t>
      </w:r>
      <w:r w:rsidRPr="001B7597">
        <w:rPr>
          <w:rFonts w:ascii="Calibri" w:eastAsia="Times New Roman" w:hAnsi="Calibri" w:cs="Calibri"/>
          <w:bCs/>
          <w:lang w:eastAsia="cs-CZ"/>
        </w:rPr>
        <w:t xml:space="preserve">15ti </w:t>
      </w:r>
      <w:r w:rsidRPr="001B7597">
        <w:rPr>
          <w:rFonts w:ascii="Calibri" w:eastAsia="Times New Roman" w:hAnsi="Calibri" w:cs="Calibri"/>
          <w:lang w:eastAsia="cs-CZ"/>
        </w:rPr>
        <w:t xml:space="preserve">dnů ode dne, kdy se stal plátcem poplatku. Skutečnost, že </w:t>
      </w:r>
      <w:r w:rsidRPr="001B7597">
        <w:rPr>
          <w:rFonts w:ascii="Calibri" w:eastAsia="Times New Roman" w:hAnsi="Calibri" w:cs="Calibri"/>
          <w:lang w:eastAsia="cs-CZ"/>
        </w:rPr>
        <w:lastRenderedPageBreak/>
        <w:t>plátce poplatku pozbyl postavení plátce poplatku, je plátce poplatku povinen ohlásit správci poplatku do 15ti dnů ode dne, kdy tato skutečnost nastala.</w:t>
      </w:r>
    </w:p>
    <w:p w14:paraId="3756549F" w14:textId="77777777" w:rsidR="001B7597" w:rsidRPr="001B7597" w:rsidRDefault="001B7597" w:rsidP="001B759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hAnsi="Calibri" w:cs="Calibri"/>
        </w:rPr>
      </w:pPr>
      <w:r w:rsidRPr="001B7597">
        <w:rPr>
          <w:rFonts w:ascii="Calibri" w:hAnsi="Calibri" w:cs="Calibri"/>
        </w:rPr>
        <w:t>V rámci ohlašovací povinnosti plátce poplatku uvede údaje podle zákona o místních poplatcích</w:t>
      </w:r>
      <w:r w:rsidRPr="001B7597">
        <w:rPr>
          <w:rFonts w:ascii="Calibri" w:hAnsi="Calibri" w:cs="Calibri"/>
          <w:vertAlign w:val="superscript"/>
        </w:rPr>
        <w:footnoteReference w:id="7"/>
      </w:r>
      <w:r w:rsidRPr="001B7597">
        <w:rPr>
          <w:rFonts w:ascii="Calibri" w:hAnsi="Calibri" w:cs="Calibri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05F926AA" w14:textId="77777777" w:rsidR="001B7597" w:rsidRPr="001B7597" w:rsidRDefault="001B7597" w:rsidP="001B7597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Calibri" w:eastAsia="Times New Roman" w:hAnsi="Calibri" w:cs="Calibri"/>
          <w:bCs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 xml:space="preserve">Plátce poplatku </w:t>
      </w:r>
      <w:r w:rsidRPr="001B7597">
        <w:rPr>
          <w:rFonts w:ascii="Calibri" w:eastAsia="Times New Roman" w:hAnsi="Calibri" w:cs="Calibri"/>
          <w:bCs/>
          <w:lang w:eastAsia="cs-CZ"/>
        </w:rPr>
        <w:t>je povinen ohlásit správci poplatku do 15ti dnů jakékoliv změny v ohlášených skutečnostech.</w:t>
      </w:r>
    </w:p>
    <w:p w14:paraId="1FD8CCC1" w14:textId="62E3A205" w:rsidR="001B7597" w:rsidRPr="00BE46C0" w:rsidRDefault="001B7597" w:rsidP="00BE46C0">
      <w:pPr>
        <w:keepNext/>
        <w:keepLines/>
        <w:numPr>
          <w:ilvl w:val="0"/>
          <w:numId w:val="2"/>
        </w:numPr>
        <w:spacing w:after="240" w:line="240" w:lineRule="auto"/>
        <w:ind w:left="357" w:hanging="357"/>
        <w:jc w:val="both"/>
        <w:outlineLvl w:val="3"/>
        <w:rPr>
          <w:rFonts w:ascii="Calibri" w:eastAsiaTheme="majorEastAsia" w:hAnsi="Calibri" w:cs="Calibri"/>
          <w:bCs/>
          <w:iCs/>
        </w:rPr>
      </w:pPr>
      <w:r w:rsidRPr="00BE46C0">
        <w:rPr>
          <w:rFonts w:ascii="Calibri" w:hAnsi="Calibri" w:cs="Calibri"/>
        </w:rPr>
        <w:t>Ohlašovací povinnost se nevztahuje na údaje zveřejněné pro tyto účely správcem poplatku na úřední desce</w:t>
      </w:r>
      <w:r w:rsidRPr="001B7597">
        <w:rPr>
          <w:rFonts w:ascii="Calibri" w:hAnsi="Calibri" w:cs="Calibri"/>
          <w:vertAlign w:val="superscript"/>
        </w:rPr>
        <w:footnoteReference w:id="8"/>
      </w:r>
      <w:r w:rsidRPr="00BE46C0">
        <w:rPr>
          <w:rFonts w:ascii="Calibri" w:hAnsi="Calibri" w:cs="Calibri"/>
        </w:rPr>
        <w:t>.</w:t>
      </w:r>
    </w:p>
    <w:p w14:paraId="5B33C601" w14:textId="77777777" w:rsidR="001B7597" w:rsidRPr="001B7597" w:rsidRDefault="001B7597" w:rsidP="001B7597">
      <w:pPr>
        <w:keepNext/>
        <w:keepLines/>
        <w:spacing w:after="120" w:line="240" w:lineRule="auto"/>
        <w:jc w:val="center"/>
        <w:outlineLvl w:val="3"/>
        <w:rPr>
          <w:rFonts w:ascii="Calibri" w:eastAsiaTheme="majorEastAsia" w:hAnsi="Calibri" w:cs="Calibri"/>
          <w:b/>
          <w:bCs/>
        </w:rPr>
      </w:pPr>
      <w:r w:rsidRPr="001B7597">
        <w:rPr>
          <w:rFonts w:ascii="Calibri" w:eastAsiaTheme="majorEastAsia" w:hAnsi="Calibri" w:cs="Calibri"/>
          <w:b/>
          <w:bCs/>
          <w:iCs/>
        </w:rPr>
        <w:t>Čl. 4</w:t>
      </w:r>
      <w:r w:rsidRPr="001B7597">
        <w:rPr>
          <w:rFonts w:ascii="Calibri" w:eastAsiaTheme="majorEastAsia" w:hAnsi="Calibri" w:cs="Calibri"/>
          <w:b/>
          <w:bCs/>
          <w:iCs/>
        </w:rPr>
        <w:br/>
        <w:t>Základ poplatku</w:t>
      </w:r>
    </w:p>
    <w:p w14:paraId="6C3FEF8C" w14:textId="77777777" w:rsidR="001B7597" w:rsidRPr="001B7597" w:rsidRDefault="001B7597" w:rsidP="001B7597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>Základem dílčího poplatku</w:t>
      </w:r>
      <w:r w:rsidRPr="001B7597">
        <w:rPr>
          <w:rFonts w:ascii="Calibri" w:eastAsia="Times New Roman" w:hAnsi="Calibri" w:cs="Calibri"/>
          <w:vertAlign w:val="superscript"/>
          <w:lang w:eastAsia="cs-CZ"/>
        </w:rPr>
        <w:footnoteReference w:id="9"/>
      </w:r>
      <w:r w:rsidRPr="001B7597">
        <w:rPr>
          <w:rFonts w:ascii="Calibri" w:eastAsia="Times New Roman" w:hAnsi="Calibri" w:cs="Calibri"/>
          <w:lang w:eastAsia="cs-CZ"/>
        </w:rPr>
        <w:t xml:space="preserve"> je kapacita soustřeďovacích prostředků (sběrných nádob) na </w:t>
      </w:r>
      <w:r w:rsidRPr="001B7597">
        <w:rPr>
          <w:rFonts w:ascii="Calibri" w:eastAsia="Times New Roman" w:hAnsi="Calibri" w:cs="Calibri"/>
          <w:shd w:val="clear" w:color="auto" w:fill="FFFFFF"/>
          <w:lang w:eastAsia="cs-CZ"/>
        </w:rPr>
        <w:t xml:space="preserve">směsný komunální </w:t>
      </w:r>
      <w:r w:rsidRPr="001B7597">
        <w:rPr>
          <w:rFonts w:ascii="Calibri" w:eastAsia="Times New Roman" w:hAnsi="Calibri" w:cs="Calibri"/>
          <w:lang w:eastAsia="cs-CZ"/>
        </w:rPr>
        <w:t>odpad pro nemovitou věc za kalendářní měsíc v litrech připadající na poplatníka.</w:t>
      </w:r>
    </w:p>
    <w:p w14:paraId="6BD5D03B" w14:textId="77777777" w:rsidR="001B7597" w:rsidRPr="001B7597" w:rsidRDefault="001B7597" w:rsidP="00BE46C0">
      <w:pPr>
        <w:numPr>
          <w:ilvl w:val="0"/>
          <w:numId w:val="5"/>
        </w:numPr>
        <w:spacing w:after="240" w:line="240" w:lineRule="auto"/>
        <w:ind w:left="357" w:hanging="357"/>
        <w:jc w:val="both"/>
        <w:rPr>
          <w:rFonts w:ascii="Calibri" w:hAnsi="Calibri" w:cs="Calibri"/>
          <w:i/>
          <w:color w:val="0070C0"/>
        </w:rPr>
      </w:pPr>
      <w:r w:rsidRPr="001B7597">
        <w:rPr>
          <w:rFonts w:ascii="Calibri" w:hAnsi="Calibri" w:cs="Calibri"/>
        </w:rPr>
        <w:t xml:space="preserve">Minimální základ dílčího poplatku činí 60 l. </w:t>
      </w:r>
    </w:p>
    <w:p w14:paraId="65BF2657" w14:textId="71244F71" w:rsidR="001B7597" w:rsidRPr="004A7E39" w:rsidRDefault="001B7597" w:rsidP="001B7597">
      <w:pPr>
        <w:keepNext/>
        <w:keepLines/>
        <w:spacing w:after="120" w:line="240" w:lineRule="auto"/>
        <w:jc w:val="center"/>
        <w:outlineLvl w:val="3"/>
        <w:rPr>
          <w:rFonts w:ascii="Calibri" w:eastAsiaTheme="majorEastAsia" w:hAnsi="Calibri" w:cs="Calibri"/>
          <w:b/>
          <w:bCs/>
        </w:rPr>
      </w:pPr>
      <w:r w:rsidRPr="001B7597">
        <w:rPr>
          <w:rFonts w:ascii="Calibri" w:eastAsiaTheme="majorEastAsia" w:hAnsi="Calibri" w:cs="Calibri"/>
          <w:b/>
          <w:bCs/>
          <w:iCs/>
        </w:rPr>
        <w:t>Čl. 5</w:t>
      </w:r>
      <w:r w:rsidRPr="001B7597">
        <w:rPr>
          <w:rFonts w:ascii="Calibri" w:eastAsiaTheme="majorEastAsia" w:hAnsi="Calibri" w:cs="Calibri"/>
          <w:b/>
          <w:bCs/>
          <w:iCs/>
        </w:rPr>
        <w:br/>
      </w:r>
      <w:r w:rsidRPr="004A7E39">
        <w:rPr>
          <w:rFonts w:ascii="Calibri" w:eastAsiaTheme="majorEastAsia" w:hAnsi="Calibri" w:cs="Calibri"/>
          <w:b/>
          <w:bCs/>
          <w:iCs/>
        </w:rPr>
        <w:t>Sazba poplatku</w:t>
      </w:r>
    </w:p>
    <w:p w14:paraId="712EB7A9" w14:textId="3B320F75" w:rsidR="001B7597" w:rsidRPr="001B7597" w:rsidRDefault="001B7597" w:rsidP="00BE46C0">
      <w:pPr>
        <w:spacing w:after="240" w:line="240" w:lineRule="auto"/>
        <w:jc w:val="both"/>
        <w:rPr>
          <w:rFonts w:ascii="Calibri" w:eastAsia="Times New Roman" w:hAnsi="Calibri" w:cs="Calibri"/>
          <w:lang w:eastAsia="cs-CZ"/>
        </w:rPr>
      </w:pPr>
      <w:r w:rsidRPr="004A7E39">
        <w:rPr>
          <w:rFonts w:ascii="Calibri" w:eastAsia="Times New Roman" w:hAnsi="Calibri" w:cs="Calibri"/>
          <w:lang w:eastAsia="cs-CZ"/>
        </w:rPr>
        <w:t>Sazba poplatku činí 0,</w:t>
      </w:r>
      <w:r w:rsidR="00822869">
        <w:rPr>
          <w:rFonts w:ascii="Calibri" w:eastAsia="Times New Roman" w:hAnsi="Calibri" w:cs="Calibri"/>
          <w:lang w:eastAsia="cs-CZ"/>
        </w:rPr>
        <w:t>5</w:t>
      </w:r>
      <w:r w:rsidRPr="004A7E39">
        <w:rPr>
          <w:rFonts w:ascii="Calibri" w:eastAsia="Times New Roman" w:hAnsi="Calibri" w:cs="Calibri"/>
          <w:lang w:eastAsia="cs-CZ"/>
        </w:rPr>
        <w:t>0 Kč/litr</w:t>
      </w:r>
      <w:r w:rsidR="004A7E39" w:rsidRPr="004A7E39">
        <w:rPr>
          <w:rStyle w:val="Znakapoznpodarou"/>
          <w:rFonts w:ascii="Calibri" w:hAnsi="Calibri" w:cs="Calibri"/>
        </w:rPr>
        <w:footnoteReference w:id="10"/>
      </w:r>
      <w:r w:rsidRPr="001B7597">
        <w:rPr>
          <w:rFonts w:ascii="Calibri" w:eastAsia="Times New Roman" w:hAnsi="Calibri" w:cs="Calibri"/>
          <w:lang w:eastAsia="cs-CZ"/>
        </w:rPr>
        <w:t>.</w:t>
      </w:r>
    </w:p>
    <w:p w14:paraId="3CCDCAC6" w14:textId="77777777" w:rsidR="001B7597" w:rsidRPr="001B7597" w:rsidRDefault="001B7597" w:rsidP="001B7597">
      <w:pPr>
        <w:spacing w:after="0" w:line="240" w:lineRule="auto"/>
        <w:jc w:val="center"/>
        <w:rPr>
          <w:rFonts w:ascii="Calibri" w:hAnsi="Calibri" w:cs="Calibri"/>
          <w:b/>
        </w:rPr>
      </w:pPr>
      <w:r w:rsidRPr="001B7597">
        <w:rPr>
          <w:rFonts w:ascii="Calibri" w:hAnsi="Calibri" w:cs="Calibri"/>
          <w:b/>
        </w:rPr>
        <w:t>Čl. 6</w:t>
      </w:r>
    </w:p>
    <w:p w14:paraId="3DE8EB4A" w14:textId="77777777" w:rsidR="001B7597" w:rsidRPr="001B7597" w:rsidRDefault="001B7597" w:rsidP="001B7597">
      <w:pPr>
        <w:spacing w:after="120" w:line="240" w:lineRule="auto"/>
        <w:jc w:val="center"/>
        <w:rPr>
          <w:rFonts w:ascii="Calibri" w:hAnsi="Calibri" w:cs="Calibri"/>
        </w:rPr>
      </w:pPr>
      <w:r w:rsidRPr="001B7597">
        <w:rPr>
          <w:rFonts w:ascii="Calibri" w:hAnsi="Calibri" w:cs="Calibri"/>
          <w:b/>
        </w:rPr>
        <w:t>Splatnost poplatku</w:t>
      </w:r>
    </w:p>
    <w:p w14:paraId="7C7795C9" w14:textId="0B7FD7E8" w:rsidR="00270BEA" w:rsidRPr="00270BEA" w:rsidRDefault="00270BEA" w:rsidP="001B759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270BEA">
        <w:rPr>
          <w:rFonts w:eastAsia="Times New Roman" w:cstheme="minorHAnsi"/>
          <w:lang w:eastAsia="cs-CZ"/>
        </w:rPr>
        <w:t xml:space="preserve">Pokud poplatek </w:t>
      </w:r>
      <w:r w:rsidR="001B7597" w:rsidRPr="00270BEA">
        <w:rPr>
          <w:rFonts w:eastAsia="Times New Roman" w:cstheme="minorHAnsi"/>
          <w:lang w:eastAsia="cs-CZ"/>
        </w:rPr>
        <w:t>nepřesáhne částku 2</w:t>
      </w:r>
      <w:r w:rsidRPr="00270BEA">
        <w:rPr>
          <w:rFonts w:eastAsia="Times New Roman" w:cstheme="minorHAnsi"/>
          <w:lang w:eastAsia="cs-CZ"/>
        </w:rPr>
        <w:t>.</w:t>
      </w:r>
      <w:r w:rsidR="001B7597" w:rsidRPr="00270BEA">
        <w:rPr>
          <w:rFonts w:eastAsia="Times New Roman" w:cstheme="minorHAnsi"/>
          <w:lang w:eastAsia="cs-CZ"/>
        </w:rPr>
        <w:t>000,-Kč</w:t>
      </w:r>
      <w:r w:rsidRPr="00270BEA">
        <w:rPr>
          <w:rFonts w:eastAsia="Times New Roman" w:cstheme="minorHAnsi"/>
          <w:lang w:eastAsia="cs-CZ"/>
        </w:rPr>
        <w:t xml:space="preserve">, </w:t>
      </w:r>
      <w:r w:rsidR="001B7597" w:rsidRPr="00270BEA">
        <w:rPr>
          <w:rFonts w:eastAsia="Times New Roman" w:cstheme="minorHAnsi"/>
          <w:lang w:eastAsia="cs-CZ"/>
        </w:rPr>
        <w:t>je na příslušný kalendářní rok splatný nejpozději do 31.</w:t>
      </w:r>
      <w:r w:rsidRPr="00270BEA">
        <w:rPr>
          <w:rFonts w:eastAsia="Times New Roman" w:cstheme="minorHAnsi"/>
          <w:lang w:eastAsia="cs-CZ"/>
        </w:rPr>
        <w:t>3</w:t>
      </w:r>
      <w:r w:rsidR="001B7597" w:rsidRPr="00270BEA">
        <w:rPr>
          <w:rFonts w:eastAsia="Times New Roman" w:cstheme="minorHAnsi"/>
          <w:lang w:eastAsia="cs-CZ"/>
        </w:rPr>
        <w:t>. příslušného kalendářního roku</w:t>
      </w:r>
      <w:r w:rsidRPr="00270BEA">
        <w:rPr>
          <w:rFonts w:eastAsia="Times New Roman" w:cstheme="minorHAnsi"/>
          <w:lang w:eastAsia="cs-CZ"/>
        </w:rPr>
        <w:t>; vznikne-li poplatková povinnost během roku po tomto datu splatnosti</w:t>
      </w:r>
      <w:r w:rsidRPr="00270BEA">
        <w:rPr>
          <w:rFonts w:eastAsia="Times New Roman" w:cstheme="minorHAnsi"/>
          <w:iCs/>
          <w:lang w:eastAsia="cs-CZ"/>
        </w:rPr>
        <w:t>,</w:t>
      </w:r>
      <w:r w:rsidRPr="00270BEA">
        <w:rPr>
          <w:rFonts w:eastAsia="Times New Roman" w:cstheme="minorHAnsi"/>
          <w:lang w:eastAsia="cs-CZ"/>
        </w:rPr>
        <w:t xml:space="preserve"> je poplatek splatný do 30ti dnů od vzniku poplatkové povinnosti.</w:t>
      </w:r>
    </w:p>
    <w:p w14:paraId="68B76869" w14:textId="7E42E26F" w:rsidR="001B7597" w:rsidRPr="00270BEA" w:rsidRDefault="00270BEA" w:rsidP="009A791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eastAsia="Times New Roman" w:cstheme="minorHAnsi"/>
          <w:lang w:eastAsia="cs-CZ"/>
        </w:rPr>
      </w:pPr>
      <w:r w:rsidRPr="00270BEA">
        <w:rPr>
          <w:rFonts w:eastAsia="Times New Roman" w:cstheme="minorHAnsi"/>
          <w:lang w:eastAsia="cs-CZ"/>
        </w:rPr>
        <w:t>Pokud poplatek činí 2.000,-Kč a více, je na příslušný kalendářní rok splatný ve dvou stejných splátkách splatných nejpozději do 31.3. a do 30.6. příslušného kalendářního roku</w:t>
      </w:r>
      <w:r w:rsidR="009A7917">
        <w:rPr>
          <w:rFonts w:eastAsia="Times New Roman" w:cstheme="minorHAnsi"/>
          <w:lang w:eastAsia="cs-CZ"/>
        </w:rPr>
        <w:t xml:space="preserve"> (tím není dotčena možnost poplatek uhradit najednou</w:t>
      </w:r>
      <w:r w:rsidR="00822869">
        <w:rPr>
          <w:rFonts w:eastAsia="Times New Roman" w:cstheme="minorHAnsi"/>
          <w:lang w:eastAsia="cs-CZ"/>
        </w:rPr>
        <w:t xml:space="preserve"> do 31.3. </w:t>
      </w:r>
      <w:r w:rsidR="00822869" w:rsidRPr="00270BEA">
        <w:rPr>
          <w:rFonts w:eastAsia="Times New Roman" w:cstheme="minorHAnsi"/>
          <w:lang w:eastAsia="cs-CZ"/>
        </w:rPr>
        <w:t>příslušného kalendářního roku</w:t>
      </w:r>
      <w:r w:rsidR="009A7917">
        <w:rPr>
          <w:rFonts w:eastAsia="Times New Roman" w:cstheme="minorHAnsi"/>
          <w:lang w:eastAsia="cs-CZ"/>
        </w:rPr>
        <w:t>)</w:t>
      </w:r>
      <w:r w:rsidRPr="00270BEA">
        <w:rPr>
          <w:rFonts w:eastAsia="Times New Roman" w:cstheme="minorHAnsi"/>
          <w:lang w:eastAsia="cs-CZ"/>
        </w:rPr>
        <w:t>; vznikne-li poplatková povinnost během roku po 31.3.</w:t>
      </w:r>
      <w:r w:rsidRPr="00270BEA">
        <w:rPr>
          <w:rFonts w:eastAsia="Times New Roman" w:cstheme="minorHAnsi"/>
          <w:iCs/>
          <w:lang w:eastAsia="cs-CZ"/>
        </w:rPr>
        <w:t>,</w:t>
      </w:r>
      <w:r w:rsidRPr="00270BEA">
        <w:rPr>
          <w:rFonts w:eastAsia="Times New Roman" w:cstheme="minorHAnsi"/>
          <w:lang w:eastAsia="cs-CZ"/>
        </w:rPr>
        <w:t xml:space="preserve"> je poplatek spl</w:t>
      </w:r>
      <w:r w:rsidR="009A7917">
        <w:rPr>
          <w:rFonts w:eastAsia="Times New Roman" w:cstheme="minorHAnsi"/>
          <w:lang w:eastAsia="cs-CZ"/>
        </w:rPr>
        <w:t xml:space="preserve">atný do 30.6. kalendářního roku </w:t>
      </w:r>
      <w:r w:rsidR="00E53270">
        <w:rPr>
          <w:rFonts w:eastAsia="Times New Roman" w:cstheme="minorHAnsi"/>
          <w:lang w:eastAsia="cs-CZ"/>
        </w:rPr>
        <w:t xml:space="preserve">a </w:t>
      </w:r>
      <w:r w:rsidRPr="00270BEA">
        <w:rPr>
          <w:rFonts w:eastAsia="Times New Roman" w:cstheme="minorHAnsi"/>
          <w:lang w:eastAsia="cs-CZ"/>
        </w:rPr>
        <w:t xml:space="preserve">vznikne-li poplatková povinnost po 30.6., je poplatek splatný do 30ti dnů </w:t>
      </w:r>
      <w:r w:rsidR="009A7917">
        <w:rPr>
          <w:rFonts w:eastAsia="Times New Roman" w:cstheme="minorHAnsi"/>
          <w:lang w:eastAsia="cs-CZ"/>
        </w:rPr>
        <w:t>od vzniku poplatkové povinnosti.</w:t>
      </w:r>
    </w:p>
    <w:p w14:paraId="6B6153DF" w14:textId="77777777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1B7597">
        <w:rPr>
          <w:rFonts w:ascii="Calibri" w:eastAsia="Times New Roman" w:hAnsi="Calibri" w:cs="Calibri"/>
          <w:b/>
          <w:lang w:eastAsia="cs-CZ"/>
        </w:rPr>
        <w:t>Čl. 7</w:t>
      </w:r>
    </w:p>
    <w:p w14:paraId="0FDB7AFD" w14:textId="77777777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Calibri"/>
          <w:b/>
          <w:lang w:eastAsia="cs-CZ"/>
        </w:rPr>
      </w:pPr>
      <w:r w:rsidRPr="001B7597">
        <w:rPr>
          <w:rFonts w:ascii="Calibri" w:eastAsia="Times New Roman" w:hAnsi="Calibri" w:cs="Calibri"/>
          <w:b/>
          <w:lang w:eastAsia="cs-CZ"/>
        </w:rPr>
        <w:t>Přechodná ustanovení</w:t>
      </w:r>
    </w:p>
    <w:p w14:paraId="720A01D1" w14:textId="77777777" w:rsidR="001B7597" w:rsidRPr="001B7597" w:rsidRDefault="001B7597" w:rsidP="001B759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>Práva a povinnosti vyplývající z obecně závazné vyhlášky obce uvedené v ust. Čl. 8 odst. 1) této obecně závazné vyhlášky, týkající se poplatkové povinnosti, zůstávají nedotčena a posuzují se podle uvedené obecně závazné vyhlášky a dosavadních právních předpisů.</w:t>
      </w:r>
    </w:p>
    <w:p w14:paraId="04F49AD4" w14:textId="77777777" w:rsidR="001B7597" w:rsidRPr="001B7597" w:rsidRDefault="001B7597" w:rsidP="009A7917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>Splnění ohlašovací povinnosti ke vzniku poplatkové povinnosti před účinností této obecně závazné vyhlášky podle obecně závazné vyhlášky obce uvedené v ust. Čl. 8 odst. 1) této obecně závazné vyhlášky se považuje za splnění ohlašovací povinnosti ke vzniku poplatkové povinnosti dle této obecně závazné vyhlášky.</w:t>
      </w:r>
    </w:p>
    <w:p w14:paraId="71525269" w14:textId="77777777" w:rsidR="001B7597" w:rsidRPr="001B7597" w:rsidRDefault="001B7597" w:rsidP="001B7597">
      <w:pPr>
        <w:spacing w:after="0" w:line="240" w:lineRule="auto"/>
        <w:jc w:val="center"/>
        <w:rPr>
          <w:rFonts w:ascii="Calibri" w:hAnsi="Calibri" w:cs="Calibri"/>
          <w:b/>
        </w:rPr>
      </w:pPr>
      <w:r w:rsidRPr="001B7597">
        <w:rPr>
          <w:rFonts w:ascii="Calibri" w:hAnsi="Calibri" w:cs="Calibri"/>
          <w:b/>
        </w:rPr>
        <w:t>Čl. 8</w:t>
      </w:r>
    </w:p>
    <w:p w14:paraId="7E30884B" w14:textId="77777777" w:rsidR="001B7597" w:rsidRPr="001B7597" w:rsidRDefault="001B7597" w:rsidP="001B7597">
      <w:pPr>
        <w:spacing w:after="120" w:line="240" w:lineRule="auto"/>
        <w:jc w:val="center"/>
        <w:rPr>
          <w:rFonts w:ascii="Calibri" w:hAnsi="Calibri" w:cs="Calibri"/>
          <w:b/>
        </w:rPr>
      </w:pPr>
      <w:r w:rsidRPr="001B7597">
        <w:rPr>
          <w:rFonts w:ascii="Calibri" w:hAnsi="Calibri" w:cs="Calibri"/>
          <w:b/>
        </w:rPr>
        <w:t>Závěrečná ustanovení</w:t>
      </w:r>
    </w:p>
    <w:p w14:paraId="26E992B8" w14:textId="6A88145D" w:rsidR="001B7597" w:rsidRPr="008F08E2" w:rsidRDefault="001B7597" w:rsidP="001B7597">
      <w:pPr>
        <w:numPr>
          <w:ilvl w:val="0"/>
          <w:numId w:val="9"/>
        </w:numPr>
        <w:tabs>
          <w:tab w:val="left" w:pos="70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t>Zrušuje se obecně záva</w:t>
      </w:r>
      <w:r w:rsidRPr="00E53270">
        <w:rPr>
          <w:rFonts w:ascii="Calibri" w:eastAsia="Times New Roman" w:hAnsi="Calibri" w:cs="Calibri"/>
          <w:lang w:eastAsia="cs-CZ"/>
        </w:rPr>
        <w:t xml:space="preserve">zná vyhláška obce </w:t>
      </w:r>
      <w:r w:rsidR="00E53270" w:rsidRPr="00E53270">
        <w:rPr>
          <w:rFonts w:ascii="Calibri" w:eastAsia="Times New Roman" w:hAnsi="Calibri" w:cs="Calibri"/>
          <w:lang w:eastAsia="cs-CZ"/>
        </w:rPr>
        <w:t>Vojkovice</w:t>
      </w:r>
      <w:r w:rsidRPr="00E53270">
        <w:rPr>
          <w:rFonts w:ascii="Calibri" w:eastAsia="Times New Roman" w:hAnsi="Calibri" w:cs="Calibri"/>
          <w:lang w:eastAsia="cs-CZ"/>
        </w:rPr>
        <w:t xml:space="preserve"> č.</w:t>
      </w:r>
      <w:r w:rsidRPr="00822869">
        <w:rPr>
          <w:rFonts w:ascii="Calibri" w:eastAsia="Times New Roman" w:hAnsi="Calibri" w:cs="Calibri"/>
          <w:lang w:eastAsia="cs-CZ"/>
        </w:rPr>
        <w:t xml:space="preserve"> </w:t>
      </w:r>
      <w:r w:rsidR="00822869" w:rsidRPr="00822869">
        <w:rPr>
          <w:rFonts w:ascii="Calibri" w:eastAsia="Times New Roman" w:hAnsi="Calibri" w:cs="Calibri"/>
          <w:lang w:eastAsia="cs-CZ"/>
        </w:rPr>
        <w:t>2</w:t>
      </w:r>
      <w:r w:rsidR="00E53270" w:rsidRPr="00822869">
        <w:rPr>
          <w:rFonts w:ascii="Calibri" w:eastAsia="Times New Roman" w:hAnsi="Calibri" w:cs="Calibri"/>
          <w:lang w:eastAsia="cs-CZ"/>
        </w:rPr>
        <w:t>/20</w:t>
      </w:r>
      <w:r w:rsidR="00822869" w:rsidRPr="00822869">
        <w:rPr>
          <w:rFonts w:ascii="Calibri" w:eastAsia="Times New Roman" w:hAnsi="Calibri" w:cs="Calibri"/>
          <w:lang w:eastAsia="cs-CZ"/>
        </w:rPr>
        <w:t xml:space="preserve">21 </w:t>
      </w:r>
      <w:r w:rsidR="00822869" w:rsidRPr="00822869">
        <w:rPr>
          <w:rFonts w:eastAsia="Times New Roman" w:cstheme="minorHAnsi"/>
          <w:color w:val="000000"/>
          <w:lang w:eastAsia="cs-CZ"/>
        </w:rPr>
        <w:t xml:space="preserve">o </w:t>
      </w:r>
      <w:r w:rsidR="00822869" w:rsidRPr="00822869">
        <w:rPr>
          <w:rFonts w:eastAsia="Times New Roman" w:cstheme="minorHAnsi"/>
          <w:lang w:eastAsia="cs-CZ"/>
        </w:rPr>
        <w:t>místním poplatku za odkládání komunálního odpadu z nemovité věci, ze dne</w:t>
      </w:r>
      <w:r w:rsidRPr="00822869">
        <w:rPr>
          <w:rFonts w:ascii="Calibri" w:eastAsia="Times New Roman" w:hAnsi="Calibri" w:cs="Calibri"/>
          <w:lang w:eastAsia="cs-CZ"/>
        </w:rPr>
        <w:t xml:space="preserve"> </w:t>
      </w:r>
      <w:r w:rsidR="00822869">
        <w:rPr>
          <w:rFonts w:ascii="Calibri" w:eastAsia="Times New Roman" w:hAnsi="Calibri" w:cs="Calibri"/>
          <w:lang w:eastAsia="cs-CZ"/>
        </w:rPr>
        <w:t>23.11.2021</w:t>
      </w:r>
      <w:r w:rsidR="00E53270" w:rsidRPr="008F08E2">
        <w:rPr>
          <w:rFonts w:ascii="Calibri" w:eastAsia="Times New Roman" w:hAnsi="Calibri" w:cs="Calibri"/>
          <w:lang w:eastAsia="cs-CZ"/>
        </w:rPr>
        <w:t>.</w:t>
      </w:r>
    </w:p>
    <w:p w14:paraId="69AE5EDA" w14:textId="5DB7AA7F" w:rsidR="001B7597" w:rsidRPr="001B7597" w:rsidRDefault="001B7597" w:rsidP="001B7597">
      <w:pPr>
        <w:numPr>
          <w:ilvl w:val="0"/>
          <w:numId w:val="9"/>
        </w:numPr>
        <w:tabs>
          <w:tab w:val="left" w:pos="70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001B7597">
        <w:rPr>
          <w:rFonts w:ascii="Calibri" w:eastAsia="Times New Roman" w:hAnsi="Calibri" w:cs="Calibri"/>
          <w:lang w:eastAsia="cs-CZ"/>
        </w:rPr>
        <w:lastRenderedPageBreak/>
        <w:t>Tato obecně závazná vyhláška nabývá účinnosti dnem 1.1.202</w:t>
      </w:r>
      <w:r w:rsidR="00822869">
        <w:rPr>
          <w:rFonts w:ascii="Calibri" w:eastAsia="Times New Roman" w:hAnsi="Calibri" w:cs="Calibri"/>
          <w:lang w:eastAsia="cs-CZ"/>
        </w:rPr>
        <w:t>3</w:t>
      </w:r>
      <w:r w:rsidRPr="001B7597">
        <w:rPr>
          <w:rFonts w:ascii="Calibri" w:eastAsia="Times New Roman" w:hAnsi="Calibri" w:cs="Calibri"/>
          <w:lang w:eastAsia="cs-CZ"/>
        </w:rPr>
        <w:t>.</w:t>
      </w:r>
    </w:p>
    <w:p w14:paraId="6179D25F" w14:textId="77777777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1988660C" w14:textId="77777777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</w:p>
    <w:p w14:paraId="20BFA48A" w14:textId="63D89EAC" w:rsid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084C2A4B" w14:textId="77777777" w:rsidR="00E53270" w:rsidRPr="001B7597" w:rsidRDefault="00E53270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14:paraId="11459795" w14:textId="77777777" w:rsidR="00E53270" w:rsidRPr="008A420D" w:rsidRDefault="00E53270" w:rsidP="00E53270">
      <w:pPr>
        <w:pStyle w:val="NormlnIMP"/>
        <w:spacing w:line="240" w:lineRule="auto"/>
        <w:ind w:firstLine="720"/>
        <w:rPr>
          <w:rFonts w:ascii="Calibri" w:hAnsi="Calibri" w:cs="Calibri"/>
          <w:color w:val="000000"/>
          <w:sz w:val="22"/>
          <w:szCs w:val="22"/>
        </w:rPr>
      </w:pPr>
      <w:r w:rsidRPr="008A420D">
        <w:rPr>
          <w:rFonts w:ascii="Calibri" w:hAnsi="Calibri" w:cs="Calibri"/>
          <w:color w:val="000000"/>
          <w:sz w:val="22"/>
          <w:szCs w:val="22"/>
        </w:rPr>
        <w:t>------------------------------------</w:t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  <w:t>------------------------------------</w:t>
      </w:r>
    </w:p>
    <w:p w14:paraId="35D4F2B7" w14:textId="77777777" w:rsidR="00E53270" w:rsidRPr="008A420D" w:rsidRDefault="00E53270" w:rsidP="00E53270">
      <w:pPr>
        <w:pStyle w:val="NormlnIMP"/>
        <w:spacing w:line="240" w:lineRule="auto"/>
        <w:rPr>
          <w:rFonts w:ascii="Calibri" w:hAnsi="Calibri" w:cs="Calibri"/>
          <w:color w:val="000000"/>
          <w:sz w:val="22"/>
          <w:szCs w:val="22"/>
        </w:rPr>
      </w:pPr>
      <w:r w:rsidRPr="008A420D">
        <w:rPr>
          <w:rFonts w:ascii="Calibri" w:hAnsi="Calibri" w:cs="Calibri"/>
          <w:color w:val="000000"/>
          <w:sz w:val="22"/>
          <w:szCs w:val="22"/>
        </w:rPr>
        <w:tab/>
        <w:t>Marian Remšík</w:t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  <w:t>Jana Koberová</w:t>
      </w:r>
    </w:p>
    <w:p w14:paraId="45702A2D" w14:textId="77777777" w:rsidR="00E53270" w:rsidRPr="008A420D" w:rsidRDefault="00E53270" w:rsidP="00E53270">
      <w:pPr>
        <w:pStyle w:val="NormlnIMP"/>
        <w:spacing w:line="240" w:lineRule="auto"/>
        <w:ind w:firstLine="720"/>
        <w:rPr>
          <w:rFonts w:ascii="Calibri" w:hAnsi="Calibri" w:cs="Calibri"/>
          <w:color w:val="000000"/>
          <w:sz w:val="22"/>
          <w:szCs w:val="22"/>
        </w:rPr>
      </w:pPr>
      <w:r w:rsidRPr="008A420D">
        <w:rPr>
          <w:rFonts w:ascii="Calibri" w:hAnsi="Calibri" w:cs="Calibri"/>
          <w:color w:val="000000"/>
          <w:sz w:val="22"/>
          <w:szCs w:val="22"/>
        </w:rPr>
        <w:t>místostarosta</w:t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</w:r>
      <w:r w:rsidRPr="008A420D">
        <w:rPr>
          <w:rFonts w:ascii="Calibri" w:hAnsi="Calibri" w:cs="Calibri"/>
          <w:color w:val="000000"/>
          <w:sz w:val="22"/>
          <w:szCs w:val="22"/>
        </w:rPr>
        <w:tab/>
        <w:t>starostka obce</w:t>
      </w:r>
    </w:p>
    <w:p w14:paraId="495B7CB8" w14:textId="77777777" w:rsidR="001B7597" w:rsidRPr="001B7597" w:rsidRDefault="001B7597" w:rsidP="001B759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1B7597" w:rsidRPr="001B7597" w:rsidSect="00EF3D39">
      <w:footnotePr>
        <w:numRestart w:val="eachSect"/>
      </w:footnotePr>
      <w:pgSz w:w="11906" w:h="16838"/>
      <w:pgMar w:top="1418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E3D6" w14:textId="77777777" w:rsidR="008279CF" w:rsidRDefault="008279CF" w:rsidP="001B7597">
      <w:pPr>
        <w:spacing w:after="0" w:line="240" w:lineRule="auto"/>
      </w:pPr>
      <w:r>
        <w:separator/>
      </w:r>
    </w:p>
  </w:endnote>
  <w:endnote w:type="continuationSeparator" w:id="0">
    <w:p w14:paraId="0207616E" w14:textId="77777777" w:rsidR="008279CF" w:rsidRDefault="008279CF" w:rsidP="001B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6A24E" w14:textId="77777777" w:rsidR="008279CF" w:rsidRDefault="008279CF" w:rsidP="001B7597">
      <w:pPr>
        <w:spacing w:after="0" w:line="240" w:lineRule="auto"/>
      </w:pPr>
      <w:r>
        <w:separator/>
      </w:r>
    </w:p>
  </w:footnote>
  <w:footnote w:type="continuationSeparator" w:id="0">
    <w:p w14:paraId="6A29DCC6" w14:textId="77777777" w:rsidR="008279CF" w:rsidRDefault="008279CF" w:rsidP="001B7597">
      <w:pPr>
        <w:spacing w:after="0" w:line="240" w:lineRule="auto"/>
      </w:pPr>
      <w:r>
        <w:continuationSeparator/>
      </w:r>
    </w:p>
  </w:footnote>
  <w:footnote w:id="1">
    <w:p w14:paraId="170527D8" w14:textId="77777777" w:rsidR="001B7597" w:rsidRPr="00F54B81" w:rsidRDefault="001B7597" w:rsidP="001B7597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3BD65286" w14:textId="77777777" w:rsidR="001B7597" w:rsidRPr="00F54B81" w:rsidRDefault="001B7597" w:rsidP="001B7597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10j zákona č. 565/1990 Sb., o místních poplatcích, ve znění pozdějších předpisů</w:t>
      </w:r>
    </w:p>
  </w:footnote>
  <w:footnote w:id="3">
    <w:p w14:paraId="2828BC58" w14:textId="77777777" w:rsidR="001B7597" w:rsidRPr="00F54B81" w:rsidRDefault="001B7597" w:rsidP="001B7597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10i zákona č. 565/1990 Sb., o místních poplatcích, ve znění pozdějších předpisů</w:t>
      </w:r>
    </w:p>
  </w:footnote>
  <w:footnote w:id="4">
    <w:p w14:paraId="3DCE3165" w14:textId="77777777" w:rsidR="001B7597" w:rsidRPr="00F54B81" w:rsidRDefault="001B7597" w:rsidP="001B7597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5">
    <w:p w14:paraId="2A49B6BA" w14:textId="77777777" w:rsidR="001B7597" w:rsidRPr="00F54B81" w:rsidRDefault="001B7597" w:rsidP="001B7597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6">
    <w:p w14:paraId="68F3B889" w14:textId="77777777" w:rsidR="001B7597" w:rsidRPr="00F54B81" w:rsidRDefault="001B7597" w:rsidP="001B7597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14a zákona č. 565/1990 Sb., o místních poplatcích, ve znění pozdějších předpisů</w:t>
      </w:r>
    </w:p>
  </w:footnote>
  <w:footnote w:id="7">
    <w:p w14:paraId="68FB5E19" w14:textId="77777777" w:rsidR="001B7597" w:rsidRPr="00F54B81" w:rsidRDefault="001B7597" w:rsidP="001B7597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8">
    <w:p w14:paraId="0E55C85E" w14:textId="77777777" w:rsidR="001B7597" w:rsidRPr="00F54B81" w:rsidRDefault="001B7597" w:rsidP="001B7597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9">
    <w:p w14:paraId="0BF4651D" w14:textId="77777777" w:rsidR="001B7597" w:rsidRPr="00F54B81" w:rsidRDefault="001B7597" w:rsidP="001B7597">
      <w:pPr>
        <w:pStyle w:val="Textpoznpodarou"/>
        <w:rPr>
          <w:rFonts w:ascii="Calibri" w:hAnsi="Calibri" w:cs="Calibri"/>
          <w:sz w:val="16"/>
          <w:szCs w:val="16"/>
        </w:rPr>
      </w:pPr>
      <w:r w:rsidRPr="00F54B81">
        <w:rPr>
          <w:rStyle w:val="Znakapoznpodarou"/>
          <w:rFonts w:ascii="Calibri" w:hAnsi="Calibri" w:cs="Calibri"/>
          <w:sz w:val="16"/>
          <w:szCs w:val="16"/>
        </w:rPr>
        <w:footnoteRef/>
      </w:r>
      <w:r w:rsidRPr="00F54B81">
        <w:rPr>
          <w:rFonts w:ascii="Calibri" w:hAnsi="Calibri" w:cs="Calibri"/>
          <w:sz w:val="16"/>
          <w:szCs w:val="16"/>
        </w:rPr>
        <w:t xml:space="preserve"> § 10k zákona č. 565/1990 Sb., o místních poplatcích, ve znění pozdějších předpisů</w:t>
      </w:r>
    </w:p>
  </w:footnote>
  <w:footnote w:id="10">
    <w:p w14:paraId="32776EAA" w14:textId="462AC770" w:rsidR="004A7E39" w:rsidRPr="00DF15F6" w:rsidRDefault="004A7E39" w:rsidP="004A7E39">
      <w:pPr>
        <w:pStyle w:val="Textpoznpodarou"/>
        <w:rPr>
          <w:sz w:val="16"/>
          <w:szCs w:val="16"/>
        </w:rPr>
      </w:pPr>
      <w:r w:rsidRPr="00DF15F6">
        <w:rPr>
          <w:rStyle w:val="Znakapoznpodarou"/>
          <w:rFonts w:cstheme="minorHAnsi"/>
          <w:sz w:val="16"/>
          <w:szCs w:val="16"/>
        </w:rPr>
        <w:footnoteRef/>
      </w:r>
      <w:r w:rsidRPr="00DF15F6">
        <w:rPr>
          <w:rFonts w:cstheme="minorHAnsi"/>
          <w:sz w:val="16"/>
          <w:szCs w:val="16"/>
        </w:rPr>
        <w:t xml:space="preserve"> Informace o výši poplatku </w:t>
      </w:r>
      <w:r w:rsidR="004B4723">
        <w:rPr>
          <w:rFonts w:cstheme="minorHAnsi"/>
          <w:sz w:val="16"/>
          <w:szCs w:val="16"/>
        </w:rPr>
        <w:t xml:space="preserve"> ve vztahu k frekvenci svozu </w:t>
      </w:r>
      <w:r w:rsidRPr="00DF15F6">
        <w:rPr>
          <w:rFonts w:cstheme="minorHAnsi"/>
          <w:sz w:val="16"/>
          <w:szCs w:val="16"/>
        </w:rPr>
        <w:t>je zveřejněna společně s touto obecně závaznou vyhláškou.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7E32AA"/>
    <w:multiLevelType w:val="hybridMultilevel"/>
    <w:tmpl w:val="346A467E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E9E8F8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A51AE"/>
    <w:multiLevelType w:val="hybridMultilevel"/>
    <w:tmpl w:val="E6003822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BB742E"/>
    <w:multiLevelType w:val="hybridMultilevel"/>
    <w:tmpl w:val="4134FA92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846AC"/>
    <w:multiLevelType w:val="hybridMultilevel"/>
    <w:tmpl w:val="31CCCEA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FF2573"/>
    <w:multiLevelType w:val="hybridMultilevel"/>
    <w:tmpl w:val="2A58D344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5567543">
    <w:abstractNumId w:val="4"/>
  </w:num>
  <w:num w:numId="2" w16cid:durableId="652950668">
    <w:abstractNumId w:val="5"/>
  </w:num>
  <w:num w:numId="3" w16cid:durableId="606238135">
    <w:abstractNumId w:val="3"/>
  </w:num>
  <w:num w:numId="4" w16cid:durableId="1053692615">
    <w:abstractNumId w:val="0"/>
  </w:num>
  <w:num w:numId="5" w16cid:durableId="194734633">
    <w:abstractNumId w:val="8"/>
  </w:num>
  <w:num w:numId="6" w16cid:durableId="306516530">
    <w:abstractNumId w:val="2"/>
  </w:num>
  <w:num w:numId="7" w16cid:durableId="941375449">
    <w:abstractNumId w:val="9"/>
  </w:num>
  <w:num w:numId="8" w16cid:durableId="2070224216">
    <w:abstractNumId w:val="6"/>
  </w:num>
  <w:num w:numId="9" w16cid:durableId="1351837818">
    <w:abstractNumId w:val="7"/>
  </w:num>
  <w:num w:numId="10" w16cid:durableId="140938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97"/>
    <w:rsid w:val="001365C0"/>
    <w:rsid w:val="001B7597"/>
    <w:rsid w:val="001F06A0"/>
    <w:rsid w:val="002409B2"/>
    <w:rsid w:val="00270BEA"/>
    <w:rsid w:val="003078B0"/>
    <w:rsid w:val="003F09E4"/>
    <w:rsid w:val="00407C50"/>
    <w:rsid w:val="004A7E39"/>
    <w:rsid w:val="004B4723"/>
    <w:rsid w:val="005F052B"/>
    <w:rsid w:val="006A5102"/>
    <w:rsid w:val="006C01BD"/>
    <w:rsid w:val="007F4ABF"/>
    <w:rsid w:val="00822869"/>
    <w:rsid w:val="008279CF"/>
    <w:rsid w:val="008F08E2"/>
    <w:rsid w:val="00911EAB"/>
    <w:rsid w:val="00921295"/>
    <w:rsid w:val="00926D1D"/>
    <w:rsid w:val="0093433B"/>
    <w:rsid w:val="00963C02"/>
    <w:rsid w:val="009A7917"/>
    <w:rsid w:val="009F716B"/>
    <w:rsid w:val="00A5566F"/>
    <w:rsid w:val="00A7247B"/>
    <w:rsid w:val="00AD6611"/>
    <w:rsid w:val="00B06864"/>
    <w:rsid w:val="00B22905"/>
    <w:rsid w:val="00B72DBC"/>
    <w:rsid w:val="00BE46C0"/>
    <w:rsid w:val="00BE4B93"/>
    <w:rsid w:val="00C76D2C"/>
    <w:rsid w:val="00CB1E5B"/>
    <w:rsid w:val="00E044B9"/>
    <w:rsid w:val="00E4361B"/>
    <w:rsid w:val="00E43709"/>
    <w:rsid w:val="00E53270"/>
    <w:rsid w:val="00E6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94F91F"/>
  <w15:docId w15:val="{A5226C64-B50A-449B-A6DD-74329F7D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B75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B7597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1B7597"/>
    <w:rPr>
      <w:vertAlign w:val="superscript"/>
    </w:rPr>
  </w:style>
  <w:style w:type="paragraph" w:customStyle="1" w:styleId="NormlnIMP">
    <w:name w:val="Normální_IMP"/>
    <w:basedOn w:val="Normln"/>
    <w:rsid w:val="00CB1E5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uiPriority w:val="22"/>
    <w:qFormat/>
    <w:rsid w:val="00CB1E5B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CB1E5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B1E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 Vojkovice</dc:creator>
  <cp:lastModifiedBy>Úřad Vojkovice</cp:lastModifiedBy>
  <cp:revision>2</cp:revision>
  <cp:lastPrinted>2022-12-06T09:08:00Z</cp:lastPrinted>
  <dcterms:created xsi:type="dcterms:W3CDTF">2022-12-14T13:46:00Z</dcterms:created>
  <dcterms:modified xsi:type="dcterms:W3CDTF">2022-12-14T13:46:00Z</dcterms:modified>
</cp:coreProperties>
</file>