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AC3" w:rsidRPr="00FC163A" w:rsidRDefault="00AD3A67">
      <w:pPr>
        <w:pStyle w:val="Nzev"/>
        <w:rPr>
          <w:rFonts w:ascii="Calibri" w:hAnsi="Calibri" w:cs="Calibri"/>
        </w:rPr>
      </w:pPr>
      <w:r w:rsidRPr="00FC163A">
        <w:rPr>
          <w:rFonts w:ascii="Calibri" w:hAnsi="Calibri" w:cs="Calibri"/>
        </w:rPr>
        <w:t>Obec Suchá Loz</w:t>
      </w:r>
      <w:r w:rsidRPr="00FC163A">
        <w:rPr>
          <w:rFonts w:ascii="Calibri" w:hAnsi="Calibri" w:cs="Calibri"/>
        </w:rPr>
        <w:br/>
        <w:t>Zastupitelstvo obce Suchá Loz</w:t>
      </w:r>
    </w:p>
    <w:p w:rsidR="00A04AC3" w:rsidRPr="00FC163A" w:rsidRDefault="00AD3A67">
      <w:pPr>
        <w:pStyle w:val="Nadpis1"/>
        <w:rPr>
          <w:rFonts w:ascii="Calibri" w:hAnsi="Calibri" w:cs="Calibri"/>
        </w:rPr>
      </w:pPr>
      <w:r w:rsidRPr="00FC163A">
        <w:rPr>
          <w:rFonts w:ascii="Calibri" w:hAnsi="Calibri" w:cs="Calibri"/>
        </w:rPr>
        <w:t>Obecně závazná vyhláška obce Suchá Loz</w:t>
      </w:r>
      <w:r w:rsidRPr="00FC163A">
        <w:rPr>
          <w:rFonts w:ascii="Calibri" w:hAnsi="Calibri" w:cs="Calibri"/>
        </w:rPr>
        <w:br/>
        <w:t>o místním poplatku za obecní systém odpadového hospodářství</w:t>
      </w:r>
    </w:p>
    <w:p w:rsidR="00A04AC3" w:rsidRPr="00FC163A" w:rsidRDefault="00AD3A67">
      <w:pPr>
        <w:pStyle w:val="UvodniVeta"/>
        <w:rPr>
          <w:rFonts w:ascii="Calibri" w:hAnsi="Calibri" w:cs="Calibri"/>
        </w:rPr>
      </w:pPr>
      <w:r w:rsidRPr="00FC163A">
        <w:rPr>
          <w:rFonts w:ascii="Calibri" w:hAnsi="Calibri" w:cs="Calibri"/>
        </w:rPr>
        <w:t>Zastupitelstvo obce Suchá Loz se na svém zasedání dne 6. 12. 2024, usnesení č. 5/2024,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04AC3" w:rsidRPr="00FC163A" w:rsidRDefault="00AD3A67">
      <w:pPr>
        <w:pStyle w:val="Nadpis2"/>
        <w:rPr>
          <w:rFonts w:ascii="Calibri" w:hAnsi="Calibri" w:cs="Calibri"/>
        </w:rPr>
      </w:pPr>
      <w:r w:rsidRPr="00FC163A">
        <w:rPr>
          <w:rFonts w:ascii="Calibri" w:hAnsi="Calibri" w:cs="Calibri"/>
        </w:rPr>
        <w:t>Čl. 1</w:t>
      </w:r>
      <w:r w:rsidRPr="00FC163A">
        <w:rPr>
          <w:rFonts w:ascii="Calibri" w:hAnsi="Calibri" w:cs="Calibri"/>
        </w:rPr>
        <w:br/>
        <w:t>Úvodní ustanovení</w:t>
      </w:r>
    </w:p>
    <w:p w:rsidR="00A04AC3" w:rsidRPr="00FC163A" w:rsidRDefault="00AD3A6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Obec Suchá Loz touto vyhláškou zavádí místní poplatek za obecní systém odpadového hospodářství (dále jen „poplatek“).</w:t>
      </w:r>
    </w:p>
    <w:p w:rsidR="00A04AC3" w:rsidRPr="00FC163A" w:rsidRDefault="00AD3A6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Poplatkovým obdobím poplatku je kalendářní rok</w:t>
      </w:r>
      <w:r w:rsidRPr="00FC163A">
        <w:rPr>
          <w:rStyle w:val="Znakapoznpodarou"/>
          <w:rFonts w:ascii="Calibri" w:hAnsi="Calibri" w:cs="Calibri"/>
        </w:rPr>
        <w:footnoteReference w:id="1"/>
      </w:r>
      <w:r w:rsidRPr="00FC163A">
        <w:rPr>
          <w:rFonts w:ascii="Calibri" w:hAnsi="Calibri" w:cs="Calibri"/>
        </w:rPr>
        <w:t>.</w:t>
      </w:r>
    </w:p>
    <w:p w:rsidR="00A04AC3" w:rsidRPr="00FC163A" w:rsidRDefault="00AD3A6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Správcem poplatku je obecní úřad</w:t>
      </w:r>
      <w:r w:rsidRPr="00FC163A">
        <w:rPr>
          <w:rStyle w:val="Znakapoznpodarou"/>
          <w:rFonts w:ascii="Calibri" w:hAnsi="Calibri" w:cs="Calibri"/>
        </w:rPr>
        <w:footnoteReference w:id="2"/>
      </w:r>
      <w:r w:rsidRPr="00FC163A">
        <w:rPr>
          <w:rFonts w:ascii="Calibri" w:hAnsi="Calibri" w:cs="Calibri"/>
        </w:rPr>
        <w:t>.</w:t>
      </w:r>
    </w:p>
    <w:p w:rsidR="00A04AC3" w:rsidRPr="00FC163A" w:rsidRDefault="00AD3A67">
      <w:pPr>
        <w:pStyle w:val="Nadpis2"/>
        <w:rPr>
          <w:rFonts w:ascii="Calibri" w:hAnsi="Calibri" w:cs="Calibri"/>
        </w:rPr>
      </w:pPr>
      <w:r w:rsidRPr="00FC163A">
        <w:rPr>
          <w:rFonts w:ascii="Calibri" w:hAnsi="Calibri" w:cs="Calibri"/>
        </w:rPr>
        <w:t>Čl. 2</w:t>
      </w:r>
      <w:r w:rsidRPr="00FC163A">
        <w:rPr>
          <w:rFonts w:ascii="Calibri" w:hAnsi="Calibri" w:cs="Calibri"/>
        </w:rPr>
        <w:br/>
        <w:t>Poplatník</w:t>
      </w:r>
    </w:p>
    <w:p w:rsidR="00A04AC3" w:rsidRPr="00FC163A" w:rsidRDefault="00AD3A67">
      <w:pPr>
        <w:pStyle w:val="Odstavec"/>
        <w:numPr>
          <w:ilvl w:val="0"/>
          <w:numId w:val="2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Poplatníkem poplatku je</w:t>
      </w:r>
      <w:r w:rsidRPr="00FC163A">
        <w:rPr>
          <w:rStyle w:val="Znakapoznpodarou"/>
          <w:rFonts w:ascii="Calibri" w:hAnsi="Calibri" w:cs="Calibri"/>
        </w:rPr>
        <w:footnoteReference w:id="3"/>
      </w:r>
    </w:p>
    <w:p w:rsidR="00A04AC3" w:rsidRPr="00FC163A" w:rsidRDefault="00AD3A67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fyzická osoba přihlášená v obci</w:t>
      </w:r>
      <w:r w:rsidRPr="00FC163A">
        <w:rPr>
          <w:rStyle w:val="Znakapoznpodarou"/>
          <w:rFonts w:ascii="Calibri" w:hAnsi="Calibri" w:cs="Calibri"/>
        </w:rPr>
        <w:footnoteReference w:id="4"/>
      </w:r>
    </w:p>
    <w:p w:rsidR="00A04AC3" w:rsidRPr="00FC163A" w:rsidRDefault="00AD3A67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nebo vlastník nemovité věci zahrnující byt, rodinný dům nebo stavbu pro rodinnou rekreaci, ve které není přihlášená žádná fyzická osoba a která je umístěna na území obce.</w:t>
      </w:r>
    </w:p>
    <w:p w:rsidR="00A04AC3" w:rsidRPr="00FC163A" w:rsidRDefault="00AD3A6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Spoluvlastníci nemovité věci zahrnující byt, rodinný dům nebo stavbu pro rodinnou rekreaci jsou povinni plnit poplatkovou povinnost společně a nerozdílně</w:t>
      </w:r>
      <w:r w:rsidRPr="00FC163A">
        <w:rPr>
          <w:rStyle w:val="Znakapoznpodarou"/>
          <w:rFonts w:ascii="Calibri" w:hAnsi="Calibri" w:cs="Calibri"/>
        </w:rPr>
        <w:footnoteReference w:id="5"/>
      </w:r>
      <w:r w:rsidRPr="00FC163A">
        <w:rPr>
          <w:rFonts w:ascii="Calibri" w:hAnsi="Calibri" w:cs="Calibri"/>
        </w:rPr>
        <w:t>.</w:t>
      </w:r>
    </w:p>
    <w:p w:rsidR="00A04AC3" w:rsidRPr="00FC163A" w:rsidRDefault="00AD3A67">
      <w:pPr>
        <w:pStyle w:val="Nadpis2"/>
        <w:rPr>
          <w:rFonts w:ascii="Calibri" w:hAnsi="Calibri" w:cs="Calibri"/>
        </w:rPr>
      </w:pPr>
      <w:r w:rsidRPr="00FC163A">
        <w:rPr>
          <w:rFonts w:ascii="Calibri" w:hAnsi="Calibri" w:cs="Calibri"/>
        </w:rPr>
        <w:t>Čl. 3</w:t>
      </w:r>
      <w:r w:rsidRPr="00FC163A">
        <w:rPr>
          <w:rFonts w:ascii="Calibri" w:hAnsi="Calibri" w:cs="Calibri"/>
        </w:rPr>
        <w:br/>
        <w:t>Ohlašovací povinnost</w:t>
      </w:r>
    </w:p>
    <w:p w:rsidR="00A04AC3" w:rsidRPr="00FC163A" w:rsidRDefault="00AD3A6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Poplatník je povinen podat správci poplatku ohlášení nejpozději do 15 dnů ode dne vzniku své poplatkové povinnosti; údaje uváděné v ohlášení upravuje zákon</w:t>
      </w:r>
      <w:r w:rsidRPr="00FC163A">
        <w:rPr>
          <w:rStyle w:val="Znakapoznpodarou"/>
          <w:rFonts w:ascii="Calibri" w:hAnsi="Calibri" w:cs="Calibri"/>
        </w:rPr>
        <w:footnoteReference w:id="6"/>
      </w:r>
      <w:r w:rsidRPr="00FC163A">
        <w:rPr>
          <w:rFonts w:ascii="Calibri" w:hAnsi="Calibri" w:cs="Calibri"/>
        </w:rPr>
        <w:t>.</w:t>
      </w:r>
    </w:p>
    <w:p w:rsidR="00A04AC3" w:rsidRPr="00FC163A" w:rsidRDefault="00AD3A6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Dojde-li ke změně údajů uvedených v ohlášení, je poplatník povinen tuto změnu oznámit do 15 dnů ode dne, kdy nastala</w:t>
      </w:r>
      <w:r w:rsidRPr="00FC163A">
        <w:rPr>
          <w:rStyle w:val="Znakapoznpodarou"/>
          <w:rFonts w:ascii="Calibri" w:hAnsi="Calibri" w:cs="Calibri"/>
        </w:rPr>
        <w:footnoteReference w:id="7"/>
      </w:r>
      <w:r w:rsidRPr="00FC163A">
        <w:rPr>
          <w:rFonts w:ascii="Calibri" w:hAnsi="Calibri" w:cs="Calibri"/>
        </w:rPr>
        <w:t>.</w:t>
      </w:r>
    </w:p>
    <w:p w:rsidR="00A04AC3" w:rsidRPr="00FC163A" w:rsidRDefault="00AD3A67">
      <w:pPr>
        <w:pStyle w:val="Nadpis2"/>
        <w:rPr>
          <w:rFonts w:ascii="Calibri" w:hAnsi="Calibri" w:cs="Calibri"/>
        </w:rPr>
      </w:pPr>
      <w:r w:rsidRPr="00FC163A">
        <w:rPr>
          <w:rFonts w:ascii="Calibri" w:hAnsi="Calibri" w:cs="Calibri"/>
        </w:rPr>
        <w:lastRenderedPageBreak/>
        <w:t>Čl. 4</w:t>
      </w:r>
      <w:r w:rsidRPr="00FC163A">
        <w:rPr>
          <w:rFonts w:ascii="Calibri" w:hAnsi="Calibri" w:cs="Calibri"/>
        </w:rPr>
        <w:br/>
        <w:t>Sazba poplatku</w:t>
      </w:r>
    </w:p>
    <w:p w:rsidR="00A04AC3" w:rsidRPr="00FC163A" w:rsidRDefault="00AD3A6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 xml:space="preserve">Sazba poplatku za kalendářní rok činí 900,- Kč. </w:t>
      </w:r>
    </w:p>
    <w:p w:rsidR="00A04AC3" w:rsidRPr="00FC163A" w:rsidRDefault="00AD3A6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proofErr w:type="gramStart"/>
      <w:r w:rsidRPr="00FC163A">
        <w:rPr>
          <w:rFonts w:ascii="Calibri" w:hAnsi="Calibri" w:cs="Calibri"/>
        </w:rPr>
        <w:t>Poplatek</w:t>
      </w:r>
      <w:proofErr w:type="gramEnd"/>
      <w:r w:rsidRPr="00FC163A">
        <w:rPr>
          <w:rFonts w:ascii="Calibri" w:hAnsi="Calibri" w:cs="Calibri"/>
        </w:rP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 w:rsidRPr="00FC163A">
        <w:rPr>
          <w:rFonts w:ascii="Calibri" w:hAnsi="Calibri" w:cs="Calibri"/>
        </w:rPr>
        <w:t>konci</w:t>
      </w:r>
      <w:proofErr w:type="gramEnd"/>
    </w:p>
    <w:p w:rsidR="00A04AC3" w:rsidRPr="00FC163A" w:rsidRDefault="00AD3A67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není tato fyzická osoba přihlášena v obci,</w:t>
      </w:r>
    </w:p>
    <w:p w:rsidR="00A04AC3" w:rsidRPr="00FC163A" w:rsidRDefault="00AD3A67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nebo je tato fyzická osoba od poplatku osvobozena.</w:t>
      </w:r>
    </w:p>
    <w:p w:rsidR="00A04AC3" w:rsidRPr="00FC163A" w:rsidRDefault="00AD3A6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proofErr w:type="gramStart"/>
      <w:r w:rsidRPr="00FC163A">
        <w:rPr>
          <w:rFonts w:ascii="Calibri" w:hAnsi="Calibri" w:cs="Calibri"/>
        </w:rPr>
        <w:t>Poplatek</w:t>
      </w:r>
      <w:proofErr w:type="gramEnd"/>
      <w:r w:rsidRPr="00FC163A">
        <w:rPr>
          <w:rFonts w:ascii="Calibri" w:hAnsi="Calibri" w:cs="Calibri"/>
        </w:rP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 w:rsidRPr="00FC163A">
        <w:rPr>
          <w:rFonts w:ascii="Calibri" w:hAnsi="Calibri" w:cs="Calibri"/>
        </w:rPr>
        <w:t>konci</w:t>
      </w:r>
      <w:proofErr w:type="gramEnd"/>
    </w:p>
    <w:p w:rsidR="00A04AC3" w:rsidRPr="00FC163A" w:rsidRDefault="00AD3A67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je v této nemovité věci přihlášena alespoň 1 fyzická osoba,</w:t>
      </w:r>
    </w:p>
    <w:p w:rsidR="00A04AC3" w:rsidRPr="00FC163A" w:rsidRDefault="00AD3A67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poplatník nevlastní tuto nemovitou věc,</w:t>
      </w:r>
    </w:p>
    <w:p w:rsidR="00A04AC3" w:rsidRPr="00FC163A" w:rsidRDefault="00AD3A67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nebo je poplatník od poplatku osvobozen.</w:t>
      </w:r>
    </w:p>
    <w:p w:rsidR="00A04AC3" w:rsidRPr="00FC163A" w:rsidRDefault="00AD3A67">
      <w:pPr>
        <w:pStyle w:val="Nadpis2"/>
        <w:rPr>
          <w:rFonts w:ascii="Calibri" w:hAnsi="Calibri" w:cs="Calibri"/>
        </w:rPr>
      </w:pPr>
      <w:r w:rsidRPr="00FC163A">
        <w:rPr>
          <w:rFonts w:ascii="Calibri" w:hAnsi="Calibri" w:cs="Calibri"/>
        </w:rPr>
        <w:t>Čl. 5</w:t>
      </w:r>
      <w:r w:rsidRPr="00FC163A">
        <w:rPr>
          <w:rFonts w:ascii="Calibri" w:hAnsi="Calibri" w:cs="Calibri"/>
        </w:rPr>
        <w:br/>
        <w:t>Splatnost poplatku</w:t>
      </w:r>
    </w:p>
    <w:p w:rsidR="00A04AC3" w:rsidRPr="00FC163A" w:rsidRDefault="00AD3A67">
      <w:pPr>
        <w:pStyle w:val="Odstavec"/>
        <w:numPr>
          <w:ilvl w:val="0"/>
          <w:numId w:val="3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Poplatek je splatný nejpozději do 30. června příslušného kalendářního roku.</w:t>
      </w:r>
    </w:p>
    <w:p w:rsidR="00A04AC3" w:rsidRPr="00FC163A" w:rsidRDefault="00AD3A6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A04AC3" w:rsidRPr="00FC163A" w:rsidRDefault="00AD3A6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Lhůta splatnosti neskončí poplatníkovi dříve než lhůta pro podání ohlášení podle čl. 3 odst. 1 této vyhlášky.</w:t>
      </w:r>
    </w:p>
    <w:p w:rsidR="00A04AC3" w:rsidRPr="00FC163A" w:rsidRDefault="00AD3A67">
      <w:pPr>
        <w:pStyle w:val="Nadpis2"/>
        <w:rPr>
          <w:rFonts w:ascii="Calibri" w:hAnsi="Calibri" w:cs="Calibri"/>
        </w:rPr>
      </w:pPr>
      <w:r w:rsidRPr="00FC163A">
        <w:rPr>
          <w:rFonts w:ascii="Calibri" w:hAnsi="Calibri" w:cs="Calibri"/>
        </w:rPr>
        <w:t>Čl. 6</w:t>
      </w:r>
      <w:r w:rsidRPr="00FC163A">
        <w:rPr>
          <w:rFonts w:ascii="Calibri" w:hAnsi="Calibri" w:cs="Calibri"/>
        </w:rPr>
        <w:br/>
        <w:t xml:space="preserve"> Osvobození</w:t>
      </w:r>
    </w:p>
    <w:p w:rsidR="00A04AC3" w:rsidRPr="00FC163A" w:rsidRDefault="00AD3A67">
      <w:pPr>
        <w:pStyle w:val="Odstavec"/>
        <w:numPr>
          <w:ilvl w:val="0"/>
          <w:numId w:val="4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Od poplatku je osvobozena osoba, které poplatková povinnost vznikla z důvodu přihlášení v obci a která je</w:t>
      </w:r>
      <w:r w:rsidRPr="00FC163A">
        <w:rPr>
          <w:rStyle w:val="Znakapoznpodarou"/>
          <w:rFonts w:ascii="Calibri" w:hAnsi="Calibri" w:cs="Calibri"/>
        </w:rPr>
        <w:footnoteReference w:id="8"/>
      </w:r>
      <w:r w:rsidRPr="00FC163A">
        <w:rPr>
          <w:rFonts w:ascii="Calibri" w:hAnsi="Calibri" w:cs="Calibri"/>
        </w:rPr>
        <w:t>:</w:t>
      </w:r>
    </w:p>
    <w:p w:rsidR="00A04AC3" w:rsidRPr="00FC163A" w:rsidRDefault="00AD3A67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poplatníkem poplatku za odkládání komunálního odpadu z nemovité věci v jiné obci a má v této jiné obci bydliště,</w:t>
      </w:r>
    </w:p>
    <w:p w:rsidR="00A04AC3" w:rsidRPr="00FC163A" w:rsidRDefault="00AD3A67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A04AC3" w:rsidRPr="00FC163A" w:rsidRDefault="00AD3A67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A04AC3" w:rsidRPr="00FC163A" w:rsidRDefault="00AD3A67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umístěna v domově pro osoby se zdravotním postižením, domově pro seniory, domově se zvláštním režimem nebo v chráněném bydlení,</w:t>
      </w:r>
    </w:p>
    <w:p w:rsidR="00A04AC3" w:rsidRPr="00FC163A" w:rsidRDefault="00AD3A67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nebo na základě zákona omezena na osobní svobodě s výjimkou osoby vykonávající trest domácího vězení.</w:t>
      </w:r>
    </w:p>
    <w:p w:rsidR="00A04AC3" w:rsidRPr="00FC163A" w:rsidRDefault="00AD3A67">
      <w:pPr>
        <w:pStyle w:val="Odstavec"/>
        <w:numPr>
          <w:ilvl w:val="0"/>
          <w:numId w:val="1"/>
        </w:numPr>
        <w:textAlignment w:val="auto"/>
        <w:rPr>
          <w:rFonts w:ascii="Calibri" w:hAnsi="Calibri" w:cs="Calibri"/>
        </w:rPr>
      </w:pPr>
      <w:r w:rsidRPr="00FC163A">
        <w:rPr>
          <w:rFonts w:ascii="Calibri" w:hAnsi="Calibri" w:cs="Calibri"/>
        </w:rPr>
        <w:t xml:space="preserve">Úleva se poskytuje osobě, které poplatková povinnost vznikla z důvodu přihlášení v obci a která se zapojila do Motivačního a evidenčního systému pro odpadové </w:t>
      </w:r>
      <w:proofErr w:type="gramStart"/>
      <w:r w:rsidRPr="00FC163A">
        <w:rPr>
          <w:rFonts w:ascii="Calibri" w:hAnsi="Calibri" w:cs="Calibri"/>
        </w:rPr>
        <w:t>hospodářství ( dále</w:t>
      </w:r>
      <w:proofErr w:type="gramEnd"/>
      <w:r w:rsidRPr="00FC163A">
        <w:rPr>
          <w:rFonts w:ascii="Calibri" w:hAnsi="Calibri" w:cs="Calibri"/>
        </w:rPr>
        <w:t xml:space="preserve"> také jen "MESOH") dle Pravidel MESOH v obci Suchá Loz, a to ve výši dle počtu získaných EKO bodů, přičemž hodnota jednoho EKO bodu činí 8,00 Kč. Celková maximální možná úleva (součet úlev) činí 70% výše stanoveného poplatku.</w:t>
      </w:r>
    </w:p>
    <w:p w:rsidR="00A04AC3" w:rsidRPr="00FC163A" w:rsidRDefault="00AD3A67">
      <w:pPr>
        <w:pStyle w:val="Odstavec"/>
        <w:numPr>
          <w:ilvl w:val="0"/>
          <w:numId w:val="1"/>
        </w:numPr>
        <w:textAlignment w:val="auto"/>
        <w:rPr>
          <w:rFonts w:ascii="Calibri" w:hAnsi="Calibri" w:cs="Calibri"/>
        </w:rPr>
      </w:pPr>
      <w:r w:rsidRPr="00FC163A">
        <w:rPr>
          <w:rFonts w:ascii="Calibri" w:hAnsi="Calibri" w:cs="Calibri"/>
        </w:rPr>
        <w:t xml:space="preserve"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 se zapojila do Motivačního a evidenčního systému pro odpadové </w:t>
      </w:r>
      <w:proofErr w:type="gramStart"/>
      <w:r w:rsidRPr="00FC163A">
        <w:rPr>
          <w:rFonts w:ascii="Calibri" w:hAnsi="Calibri" w:cs="Calibri"/>
        </w:rPr>
        <w:t>hospodářství ( dále</w:t>
      </w:r>
      <w:proofErr w:type="gramEnd"/>
      <w:r w:rsidRPr="00FC163A">
        <w:rPr>
          <w:rFonts w:ascii="Calibri" w:hAnsi="Calibri" w:cs="Calibri"/>
        </w:rPr>
        <w:t xml:space="preserve"> také jen "MESOH") dle Pravidel MESOH v obci Suchá Loz, a to ve výši dle počtu získaných EKO bodů, přičemž hodnota jednoho EKO bodu činí 8,00 Kč. Celková maximální možná úleva (součet úlev) činí 70% výše stanoveného poplatku.</w:t>
      </w:r>
    </w:p>
    <w:p w:rsidR="00A04AC3" w:rsidRPr="00FC163A" w:rsidRDefault="00AD3A6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V případě, že poplatník nesplní povinnost ohlásit údaj rozhodný pro osvobození ve lhůtách stanovených touto vyhláškou nebo zákonem, nárok na osvobození zaniká</w:t>
      </w:r>
      <w:r w:rsidRPr="00FC163A">
        <w:rPr>
          <w:rStyle w:val="Znakapoznpodarou"/>
          <w:rFonts w:ascii="Calibri" w:hAnsi="Calibri" w:cs="Calibri"/>
        </w:rPr>
        <w:footnoteReference w:id="9"/>
      </w:r>
      <w:r w:rsidRPr="00FC163A">
        <w:rPr>
          <w:rFonts w:ascii="Calibri" w:hAnsi="Calibri" w:cs="Calibri"/>
        </w:rPr>
        <w:t>.</w:t>
      </w:r>
    </w:p>
    <w:p w:rsidR="00A04AC3" w:rsidRPr="00FC163A" w:rsidRDefault="00AD3A67">
      <w:pPr>
        <w:pStyle w:val="Nadpis2"/>
        <w:rPr>
          <w:rFonts w:ascii="Calibri" w:hAnsi="Calibri" w:cs="Calibri"/>
        </w:rPr>
      </w:pPr>
      <w:r w:rsidRPr="00FC163A">
        <w:rPr>
          <w:rFonts w:ascii="Calibri" w:hAnsi="Calibri" w:cs="Calibri"/>
        </w:rPr>
        <w:t>Čl. 7</w:t>
      </w:r>
      <w:r w:rsidRPr="00FC163A">
        <w:rPr>
          <w:rFonts w:ascii="Calibri" w:hAnsi="Calibri" w:cs="Calibri"/>
        </w:rPr>
        <w:br/>
        <w:t>Přechodné a zrušovací ustanovení</w:t>
      </w:r>
    </w:p>
    <w:p w:rsidR="00A04AC3" w:rsidRPr="00FC163A" w:rsidRDefault="00AD3A67">
      <w:pPr>
        <w:pStyle w:val="Odstavec"/>
        <w:numPr>
          <w:ilvl w:val="0"/>
          <w:numId w:val="5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Poplatkové povinnosti vzniklé před nabytím účinnosti této vyhlášky se posuzují podle dosavadních právních předpisů.</w:t>
      </w:r>
    </w:p>
    <w:p w:rsidR="00A04AC3" w:rsidRPr="00FC163A" w:rsidRDefault="00AD3A67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FC163A">
        <w:rPr>
          <w:rFonts w:ascii="Calibri" w:hAnsi="Calibri" w:cs="Calibri"/>
        </w:rPr>
        <w:t>Zrušuje se obecně závazná vyhláška č. 4/2023 o místním poplatku za obecní systém odpadového hospodářství, ze dne 8. 12. 2023.</w:t>
      </w:r>
    </w:p>
    <w:p w:rsidR="00A04AC3" w:rsidRPr="00FC163A" w:rsidRDefault="00AD3A67">
      <w:pPr>
        <w:pStyle w:val="Nadpis2"/>
        <w:rPr>
          <w:rFonts w:ascii="Calibri" w:hAnsi="Calibri" w:cs="Calibri"/>
        </w:rPr>
      </w:pPr>
      <w:r w:rsidRPr="00FC163A">
        <w:rPr>
          <w:rFonts w:ascii="Calibri" w:hAnsi="Calibri" w:cs="Calibri"/>
        </w:rPr>
        <w:t>Čl. 8</w:t>
      </w:r>
      <w:r w:rsidRPr="00FC163A">
        <w:rPr>
          <w:rFonts w:ascii="Calibri" w:hAnsi="Calibri" w:cs="Calibri"/>
        </w:rPr>
        <w:br/>
        <w:t>Účinnost</w:t>
      </w:r>
    </w:p>
    <w:p w:rsidR="00F54DAD" w:rsidRPr="00F54DAD" w:rsidRDefault="00F54DAD" w:rsidP="00F54DAD">
      <w:pPr>
        <w:autoSpaceDN/>
        <w:ind w:left="360"/>
        <w:jc w:val="both"/>
        <w:textAlignment w:val="auto"/>
        <w:rPr>
          <w:rFonts w:ascii="Calibri" w:eastAsia="Times New Roman" w:hAnsi="Calibri" w:cs="Times New Roman"/>
          <w:kern w:val="0"/>
          <w:lang w:eastAsia="ar-SA" w:bidi="ar-SA"/>
        </w:rPr>
      </w:pPr>
      <w:bookmarkStart w:id="0" w:name="_GoBack"/>
      <w:bookmarkEnd w:id="0"/>
      <w:r w:rsidRPr="00F54DAD">
        <w:rPr>
          <w:rFonts w:ascii="Calibri" w:eastAsia="Times New Roman" w:hAnsi="Calibri" w:cs="Times New Roman"/>
          <w:kern w:val="0"/>
          <w:lang w:eastAsia="ar-SA" w:bidi="ar-SA"/>
        </w:rPr>
        <w:t>Tato vyhláška nabývá účinnosti počátkem patnáctého dne následujícího po dni jejího vyhlášení.</w:t>
      </w:r>
    </w:p>
    <w:p w:rsidR="00A04AC3" w:rsidRPr="00FC163A" w:rsidRDefault="00A04AC3">
      <w:pPr>
        <w:pStyle w:val="Odstavec"/>
        <w:rPr>
          <w:rFonts w:ascii="Calibri" w:hAnsi="Calibri" w:cs="Calibri"/>
        </w:rPr>
      </w:pPr>
    </w:p>
    <w:p w:rsidR="00A04AC3" w:rsidRPr="00FC163A" w:rsidRDefault="00A04AC3">
      <w:pPr>
        <w:pStyle w:val="Odstavec"/>
        <w:rPr>
          <w:rFonts w:ascii="Calibri" w:hAnsi="Calibri" w:cs="Calibri"/>
        </w:rPr>
      </w:pPr>
    </w:p>
    <w:p w:rsidR="00A04AC3" w:rsidRPr="00FC163A" w:rsidRDefault="00A04AC3">
      <w:pPr>
        <w:pStyle w:val="Odstavec"/>
        <w:rPr>
          <w:rFonts w:ascii="Calibri" w:hAnsi="Calibri" w:cs="Calibri"/>
        </w:rPr>
      </w:pPr>
    </w:p>
    <w:p w:rsidR="00A04AC3" w:rsidRPr="00FC163A" w:rsidRDefault="00A04AC3">
      <w:pPr>
        <w:pStyle w:val="Odstavec"/>
        <w:rPr>
          <w:rFonts w:ascii="Calibri" w:hAnsi="Calibri" w:cs="Calibri"/>
        </w:rPr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04AC3" w:rsidRPr="00FC163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4AC3" w:rsidRPr="00FC163A" w:rsidRDefault="00AD3A67">
            <w:pPr>
              <w:pStyle w:val="PodpisovePole"/>
              <w:rPr>
                <w:rFonts w:ascii="Calibri" w:hAnsi="Calibri" w:cs="Calibri"/>
              </w:rPr>
            </w:pPr>
            <w:r w:rsidRPr="00FC163A">
              <w:rPr>
                <w:rFonts w:ascii="Calibri" w:hAnsi="Calibri" w:cs="Calibri"/>
              </w:rPr>
              <w:t>Václav Bujáček v. r.</w:t>
            </w:r>
            <w:r w:rsidRPr="00FC163A">
              <w:rPr>
                <w:rFonts w:ascii="Calibri" w:hAnsi="Calibri" w:cs="Calibri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4AC3" w:rsidRPr="00FC163A" w:rsidRDefault="00AD3A67">
            <w:pPr>
              <w:pStyle w:val="PodpisovePole"/>
              <w:rPr>
                <w:rFonts w:ascii="Calibri" w:hAnsi="Calibri" w:cs="Calibri"/>
              </w:rPr>
            </w:pPr>
            <w:r w:rsidRPr="00FC163A">
              <w:rPr>
                <w:rFonts w:ascii="Calibri" w:hAnsi="Calibri" w:cs="Calibri"/>
              </w:rPr>
              <w:t>Zdeněk Mahdal v. r.</w:t>
            </w:r>
            <w:r w:rsidRPr="00FC163A">
              <w:rPr>
                <w:rFonts w:ascii="Calibri" w:hAnsi="Calibri" w:cs="Calibri"/>
              </w:rPr>
              <w:br/>
              <w:t xml:space="preserve"> místostarosta</w:t>
            </w:r>
          </w:p>
        </w:tc>
      </w:tr>
      <w:tr w:rsidR="00A04AC3" w:rsidRPr="00FC163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4AC3" w:rsidRPr="00FC163A" w:rsidRDefault="00A04AC3">
            <w:pPr>
              <w:pStyle w:val="PodpisovePole"/>
              <w:rPr>
                <w:rFonts w:ascii="Calibri" w:hAnsi="Calibri" w:cs="Calibri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04AC3" w:rsidRPr="00FC163A" w:rsidRDefault="00A04AC3">
            <w:pPr>
              <w:pStyle w:val="PodpisovePole"/>
              <w:rPr>
                <w:rFonts w:ascii="Calibri" w:hAnsi="Calibri" w:cs="Calibri"/>
              </w:rPr>
            </w:pPr>
          </w:p>
        </w:tc>
      </w:tr>
    </w:tbl>
    <w:p w:rsidR="00A04AC3" w:rsidRPr="00FC163A" w:rsidRDefault="00A04AC3">
      <w:pPr>
        <w:rPr>
          <w:rFonts w:ascii="Calibri" w:hAnsi="Calibri" w:cs="Calibri"/>
        </w:rPr>
      </w:pPr>
    </w:p>
    <w:sectPr w:rsidR="00A04AC3" w:rsidRPr="00FC163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AB5" w:rsidRDefault="003F1AB5">
      <w:r>
        <w:separator/>
      </w:r>
    </w:p>
  </w:endnote>
  <w:endnote w:type="continuationSeparator" w:id="0">
    <w:p w:rsidR="003F1AB5" w:rsidRDefault="003F1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AB5" w:rsidRDefault="003F1AB5">
      <w:r>
        <w:rPr>
          <w:color w:val="000000"/>
        </w:rPr>
        <w:separator/>
      </w:r>
    </w:p>
  </w:footnote>
  <w:footnote w:type="continuationSeparator" w:id="0">
    <w:p w:rsidR="003F1AB5" w:rsidRDefault="003F1AB5">
      <w:r>
        <w:continuationSeparator/>
      </w:r>
    </w:p>
  </w:footnote>
  <w:footnote w:id="1">
    <w:p w:rsidR="00A04AC3" w:rsidRDefault="00AD3A6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A04AC3" w:rsidRDefault="00AD3A6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A04AC3" w:rsidRDefault="00AD3A6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A04AC3" w:rsidRDefault="00AD3A6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A04AC3" w:rsidRDefault="00AD3A6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A04AC3" w:rsidRDefault="00AD3A6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A04AC3" w:rsidRDefault="00AD3A6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A04AC3" w:rsidRDefault="00AD3A6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A04AC3" w:rsidRDefault="00AD3A6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D39620C"/>
    <w:multiLevelType w:val="multilevel"/>
    <w:tmpl w:val="581C944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04AC3"/>
    <w:rsid w:val="003F1AB5"/>
    <w:rsid w:val="00A04AC3"/>
    <w:rsid w:val="00AD3A67"/>
    <w:rsid w:val="00F54DAD"/>
    <w:rsid w:val="00FC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736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3</cp:revision>
  <dcterms:created xsi:type="dcterms:W3CDTF">2024-12-17T13:38:00Z</dcterms:created>
  <dcterms:modified xsi:type="dcterms:W3CDTF">2024-12-17T14:00:00Z</dcterms:modified>
</cp:coreProperties>
</file>