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</w:tabs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KOVČÍN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Kovčín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obce Kovčín,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stanovuje</w:t>
      </w:r>
      <w:r>
        <w:rPr>
          <w:rFonts w:cs="Arial" w:ascii="Arial" w:hAnsi="Arial"/>
          <w:b/>
          <w:bCs/>
          <w:sz w:val="22"/>
          <w:szCs w:val="22"/>
        </w:rPr>
        <w:t xml:space="preserve"> úhrada vodného a ve dvousložkové formě</w:t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Kovčín se na svém zasedání dne 21.3.2025 usnesením č. </w:t>
      </w:r>
      <w:r>
        <w:rPr>
          <w:rFonts w:cs="Arial" w:ascii="Arial" w:hAnsi="Arial"/>
          <w:sz w:val="22"/>
          <w:szCs w:val="22"/>
        </w:rPr>
        <w:t xml:space="preserve">2/2025 </w:t>
      </w:r>
      <w:r>
        <w:rPr>
          <w:rFonts w:cs="Arial" w:ascii="Arial" w:hAnsi="Arial"/>
          <w:sz w:val="22"/>
          <w:szCs w:val="22"/>
        </w:rPr>
        <w:t>usneslo vydat na základě § 26 odst. 1 písm. b), § 20 odst. 4 zákona č. 274/2001 Sb., o vodovodech a kanalizacích pro veřejnou potřebu a o změně některých zákonů (zákon o vodovodech a kanalizacích), ve znění pozdějších předpisů, § 10 písm. d) a § 84 odst. 2 písm. h) zákona č. 128/2000 Sb., o obcích (obecní zřízení), ve znění pozdějších předpisů, tuto obecně závaznou vyhlášku: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Stanovení úhrady vodného ve dvousložkové formě</w:t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Ke dni účinnosti této obecně závazné vyhlášky se na území obce stanoví úhrada vodného ve dvousložkové formě.</w:t>
      </w:r>
      <w:r>
        <w:rPr>
          <w:rStyle w:val="FootnoteReference"/>
          <w:rFonts w:eastAsia="Symbol" w:cs="Symbol" w:ascii="Symbol" w:hAnsi="Symbol"/>
          <w:sz w:val="22"/>
          <w:szCs w:val="22"/>
        </w:rPr>
        <w:footnoteReference w:customMarkFollows="1" w:id="2"/>
        <w:t></w:t>
      </w:r>
      <w:r>
        <w:rPr>
          <w:rFonts w:eastAsia="Symbol" w:cs="Symbol" w:ascii="Symbol" w:hAnsi="Symbol"/>
          <w:sz w:val="22"/>
          <w:szCs w:val="22"/>
        </w:rPr>
        <w:t>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2</w:t>
      </w:r>
    </w:p>
    <w:p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Stanovení druhu pevné složky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Pevná složka vodného a stočného se stanoví podle kapacity vodoměru [§ 32 odst. 1 písm. a)], vyhlášky č. 428/2001 Sb., kterou se provádí zákon č. 274/2001 Sb., o vodovodech a kanalizacích).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</w:r>
    </w:p>
    <w:p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obecně závazná vyhláška nabývá účinnosti dnem </w:t>
      </w:r>
      <w:r>
        <w:rPr>
          <w:rFonts w:cs="Arial" w:ascii="Arial" w:hAnsi="Arial"/>
          <w:sz w:val="22"/>
          <w:szCs w:val="22"/>
        </w:rPr>
        <w:t>26. 3. 2025</w:t>
      </w: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themeColor="accent2" w:val="ED7D31"/>
          <w:sz w:val="20"/>
          <w:szCs w:val="20"/>
        </w:rPr>
      </w:pPr>
      <w:r>
        <w:rPr>
          <w:rFonts w:cs="Arial" w:ascii="Arial" w:hAnsi="Arial"/>
          <w:i/>
          <w:color w:themeColor="accent2" w:val="ED7D31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>...................................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ab/>
        <w:t xml:space="preserve"> </w:t>
      </w:r>
      <w:r>
        <w:rPr>
          <w:rFonts w:cs="Arial" w:ascii="Arial" w:hAnsi="Arial"/>
          <w:color w:val="auto"/>
          <w:sz w:val="22"/>
          <w:szCs w:val="22"/>
        </w:rPr>
        <w:t>Lenka Dragonari</w:t>
      </w:r>
      <w:r>
        <w:rPr>
          <w:rFonts w:cs="Arial" w:ascii="Arial" w:hAnsi="Arial"/>
          <w:color w:val="auto"/>
          <w:sz w:val="22"/>
          <w:szCs w:val="22"/>
        </w:rPr>
        <w:tab/>
      </w:r>
      <w:r>
        <w:rPr>
          <w:rFonts w:cs="Arial" w:ascii="Arial" w:hAnsi="Arial"/>
          <w:color w:val="auto"/>
          <w:sz w:val="22"/>
          <w:szCs w:val="22"/>
        </w:rPr>
        <w:t>Pavlína Krejzová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color w:val="auto"/>
        </w:rPr>
      </w:pPr>
      <w:r>
        <w:rPr>
          <w:rFonts w:cs="Arial" w:ascii="Arial" w:hAnsi="Arial"/>
          <w:color w:val="auto"/>
          <w:sz w:val="22"/>
          <w:szCs w:val="22"/>
        </w:rPr>
        <w:tab/>
        <w:t xml:space="preserve">        starost</w:t>
      </w:r>
      <w:r>
        <w:rPr>
          <w:rFonts w:cs="Arial" w:ascii="Arial" w:hAnsi="Arial"/>
          <w:color w:val="auto"/>
          <w:sz w:val="22"/>
          <w:szCs w:val="22"/>
        </w:rPr>
        <w:t>k</w:t>
      </w:r>
      <w:r>
        <w:rPr>
          <w:rFonts w:cs="Arial" w:ascii="Arial" w:hAnsi="Arial"/>
          <w:color w:val="auto"/>
          <w:sz w:val="22"/>
          <w:szCs w:val="22"/>
        </w:rPr>
        <w:t>a                                                                       místostarost</w:t>
      </w:r>
      <w:r>
        <w:rPr>
          <w:rFonts w:cs="Arial" w:ascii="Arial" w:hAnsi="Arial"/>
          <w:color w:val="auto"/>
          <w:sz w:val="22"/>
          <w:szCs w:val="22"/>
        </w:rPr>
        <w:t>k</w:t>
      </w:r>
      <w:r>
        <w:rPr>
          <w:rFonts w:cs="Arial" w:ascii="Arial" w:hAnsi="Arial"/>
          <w:color w:val="auto"/>
          <w:sz w:val="22"/>
          <w:szCs w:val="22"/>
        </w:rPr>
        <w:t>a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218" w:left="360"/>
        <w:rPr/>
      </w:pPr>
      <w:r>
        <w:rPr>
          <w:rStyle w:val="Znakypropoznmkupodarou"/>
        </w:rPr>
        <w:t></w:t>
      </w:r>
      <w:r>
        <w:rPr>
          <w:rStyle w:val="Znakypropoznmkupodarou"/>
        </w:rPr>
        <w:tab/>
        <w:t></w:t>
      </w:r>
      <w:r>
        <w:rPr/>
        <w:t xml:space="preserve"> </w:t>
      </w:r>
      <w:r>
        <w:rPr/>
        <w:t>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c1758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Nadpis1Char" w:customStyle="1">
    <w:name w:val="Nadpis 1 Char"/>
    <w:uiPriority w:val="9"/>
    <w:qFormat/>
    <w:rsid w:val="001c175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lava" w:customStyle="1">
    <w:name w:val="Hlava"/>
    <w:basedOn w:val="Normal"/>
    <w:qFormat/>
    <w:rsid w:val="001c1758"/>
    <w:pPr>
      <w:spacing w:before="240" w:after="0"/>
      <w:jc w:val="center"/>
    </w:pPr>
    <w:rPr/>
  </w:style>
  <w:style w:type="paragraph" w:styleId="Seznamoslovan" w:customStyle="1">
    <w:name w:val="Seznam očíslovaný"/>
    <w:basedOn w:val="BodyText"/>
    <w:qFormat/>
    <w:rsid w:val="001c1758"/>
    <w:pPr>
      <w:widowControl w:val="false"/>
      <w:spacing w:before="0" w:after="113"/>
      <w:ind w:hanging="424" w:left="425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LibreOffice/24.8.5.2$Windows_X86_64 LibreOffice_project/fddf2685c70b461e7832239a0162a77216259f22</Application>
  <AppVersion>15.0000</AppVersion>
  <Pages>1</Pages>
  <Words>217</Words>
  <Characters>1166</Characters>
  <CharactersWithSpaces>1451</CharactersWithSpaces>
  <Paragraphs>19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2023-11-16T07:29:00Z</dcterms:created>
  <dc:creator>DA210036</dc:creator>
  <dc:description/>
  <dc:language>cs-CZ</dc:language>
  <cp:lastModifiedBy/>
  <cp:lastPrinted>2025-03-07T18:31:48Z</cp:lastPrinted>
  <dcterms:modified xsi:type="dcterms:W3CDTF">2025-03-26T17:45:54Z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