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5ADD" w:rsidRDefault="00F75EBE" w:rsidP="006C0883">
      <w:pPr>
        <w:tabs>
          <w:tab w:val="left" w:pos="750"/>
          <w:tab w:val="center" w:pos="4536"/>
        </w:tabs>
        <w:jc w:val="center"/>
      </w:pPr>
      <w:r>
        <w:rPr>
          <w:noProof/>
        </w:rPr>
        <w:drawing>
          <wp:inline distT="0" distB="0" distL="0" distR="0">
            <wp:extent cx="742950" cy="819150"/>
            <wp:effectExtent l="0" t="0" r="0" b="0"/>
            <wp:docPr id="7" name="Obrázek 1" descr="DP MAGISTRAT MESTA OLOMOU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DP MAGISTRAT MESTA OLOMOUC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2950" cy="819150"/>
                    </a:xfrm>
                    <a:prstGeom prst="rect">
                      <a:avLst/>
                    </a:prstGeom>
                    <a:noFill/>
                    <a:ln>
                      <a:noFill/>
                    </a:ln>
                  </pic:spPr>
                </pic:pic>
              </a:graphicData>
            </a:graphic>
          </wp:inline>
        </w:drawing>
      </w:r>
    </w:p>
    <w:p w:rsidR="00F05ADD" w:rsidRDefault="00F05ADD" w:rsidP="006C0883">
      <w:pPr>
        <w:tabs>
          <w:tab w:val="left" w:pos="750"/>
          <w:tab w:val="center" w:pos="4536"/>
        </w:tabs>
      </w:pPr>
    </w:p>
    <w:p w:rsidR="00F05ADD" w:rsidRDefault="00F05ADD" w:rsidP="006C0883">
      <w:pPr>
        <w:tabs>
          <w:tab w:val="left" w:pos="750"/>
          <w:tab w:val="center" w:pos="4536"/>
        </w:tabs>
        <w:spacing w:before="120"/>
        <w:jc w:val="center"/>
        <w:rPr>
          <w:b/>
          <w:sz w:val="28"/>
          <w:szCs w:val="28"/>
        </w:rPr>
      </w:pPr>
      <w:r>
        <w:rPr>
          <w:b/>
          <w:sz w:val="28"/>
          <w:szCs w:val="28"/>
        </w:rPr>
        <w:t>STATUTÁRNÍ MĚSTO OLOMOUC</w:t>
      </w:r>
    </w:p>
    <w:p w:rsidR="00F05ADD" w:rsidRDefault="00F05ADD" w:rsidP="006C0883">
      <w:pPr>
        <w:tabs>
          <w:tab w:val="left" w:pos="750"/>
          <w:tab w:val="center" w:pos="4536"/>
        </w:tabs>
        <w:spacing w:before="120"/>
        <w:jc w:val="center"/>
        <w:rPr>
          <w:b/>
          <w:sz w:val="28"/>
          <w:szCs w:val="28"/>
        </w:rPr>
      </w:pPr>
      <w:r>
        <w:rPr>
          <w:b/>
          <w:sz w:val="28"/>
          <w:szCs w:val="28"/>
        </w:rPr>
        <w:t>ZASTUPITELSTVO MĚSTA OLOMOUCE</w:t>
      </w:r>
    </w:p>
    <w:p w:rsidR="00F05ADD" w:rsidRDefault="006C00E1" w:rsidP="006C0883">
      <w:pPr>
        <w:spacing w:before="120"/>
        <w:jc w:val="center"/>
        <w:rPr>
          <w:b/>
          <w:sz w:val="28"/>
          <w:szCs w:val="28"/>
        </w:rPr>
      </w:pPr>
      <w:r>
        <w:rPr>
          <w:b/>
          <w:sz w:val="28"/>
          <w:szCs w:val="28"/>
        </w:rPr>
        <w:t xml:space="preserve">OBECNĚ </w:t>
      </w:r>
      <w:r w:rsidR="00F05ADD">
        <w:rPr>
          <w:b/>
          <w:sz w:val="28"/>
          <w:szCs w:val="28"/>
        </w:rPr>
        <w:t xml:space="preserve">ZÁVAZNÁ </w:t>
      </w:r>
      <w:r w:rsidR="00F05ADD" w:rsidRPr="003C1F6B">
        <w:rPr>
          <w:b/>
          <w:sz w:val="28"/>
          <w:szCs w:val="28"/>
        </w:rPr>
        <w:t>VYHLÁŠKA č</w:t>
      </w:r>
      <w:r w:rsidR="00F05ADD" w:rsidRPr="00B77CA5">
        <w:rPr>
          <w:b/>
          <w:sz w:val="28"/>
          <w:szCs w:val="28"/>
        </w:rPr>
        <w:t xml:space="preserve">. </w:t>
      </w:r>
      <w:r w:rsidR="00B77CA5" w:rsidRPr="00B77CA5">
        <w:rPr>
          <w:b/>
          <w:sz w:val="28"/>
          <w:szCs w:val="28"/>
        </w:rPr>
        <w:t>1/2026</w:t>
      </w:r>
      <w:r w:rsidR="00F05ADD" w:rsidRPr="00B77CA5">
        <w:rPr>
          <w:b/>
          <w:sz w:val="28"/>
          <w:szCs w:val="28"/>
        </w:rPr>
        <w:t>,</w:t>
      </w:r>
    </w:p>
    <w:p w:rsidR="00F05ADD" w:rsidRDefault="00F05ADD" w:rsidP="006C0883">
      <w:pPr>
        <w:spacing w:before="120"/>
        <w:jc w:val="center"/>
        <w:rPr>
          <w:b/>
          <w:sz w:val="28"/>
          <w:szCs w:val="28"/>
        </w:rPr>
      </w:pPr>
      <w:r>
        <w:rPr>
          <w:b/>
          <w:sz w:val="28"/>
          <w:szCs w:val="28"/>
        </w:rPr>
        <w:t>o zákazu konzumace alkoholických nápojů a žebrání na veřejných prostranstvích statutárního města Olomouce</w:t>
      </w:r>
    </w:p>
    <w:p w:rsidR="00F05ADD" w:rsidRDefault="00F05ADD" w:rsidP="006C0883">
      <w:pPr>
        <w:jc w:val="both"/>
        <w:rPr>
          <w:b/>
          <w:sz w:val="24"/>
          <w:u w:val="single"/>
        </w:rPr>
      </w:pPr>
    </w:p>
    <w:p w:rsidR="00F05ADD" w:rsidRDefault="00F05ADD" w:rsidP="006C0883">
      <w:pPr>
        <w:jc w:val="both"/>
        <w:rPr>
          <w:b/>
          <w:sz w:val="24"/>
          <w:u w:val="single"/>
        </w:rPr>
      </w:pPr>
    </w:p>
    <w:p w:rsidR="00F05ADD" w:rsidRPr="000666AE" w:rsidRDefault="00F05ADD" w:rsidP="006C0883">
      <w:pPr>
        <w:pStyle w:val="Zkladntext"/>
        <w:rPr>
          <w:sz w:val="24"/>
          <w:szCs w:val="24"/>
        </w:rPr>
      </w:pPr>
      <w:r w:rsidRPr="000666AE">
        <w:rPr>
          <w:sz w:val="24"/>
          <w:szCs w:val="24"/>
        </w:rPr>
        <w:t xml:space="preserve">Zastupitelstvo města Olomouce se na svém </w:t>
      </w:r>
      <w:r w:rsidRPr="003C1F6B">
        <w:rPr>
          <w:sz w:val="24"/>
          <w:szCs w:val="24"/>
        </w:rPr>
        <w:t xml:space="preserve">zasedání dne </w:t>
      </w:r>
      <w:r w:rsidR="00B77CA5">
        <w:rPr>
          <w:sz w:val="24"/>
          <w:szCs w:val="24"/>
        </w:rPr>
        <w:t>9. 3. 2026</w:t>
      </w:r>
      <w:r w:rsidR="003C1F6B" w:rsidRPr="003C1F6B">
        <w:rPr>
          <w:sz w:val="24"/>
          <w:szCs w:val="24"/>
        </w:rPr>
        <w:t xml:space="preserve"> </w:t>
      </w:r>
      <w:r w:rsidRPr="003C1F6B">
        <w:rPr>
          <w:sz w:val="24"/>
          <w:szCs w:val="24"/>
        </w:rPr>
        <w:t xml:space="preserve">usnesením č. </w:t>
      </w:r>
      <w:r w:rsidR="00B77CA5">
        <w:rPr>
          <w:sz w:val="24"/>
          <w:szCs w:val="24"/>
        </w:rPr>
        <w:t>23</w:t>
      </w:r>
      <w:r w:rsidR="003C1F6B" w:rsidRPr="003C1F6B">
        <w:rPr>
          <w:sz w:val="24"/>
          <w:szCs w:val="24"/>
        </w:rPr>
        <w:t xml:space="preserve"> </w:t>
      </w:r>
      <w:r w:rsidRPr="003C1F6B">
        <w:rPr>
          <w:sz w:val="24"/>
          <w:szCs w:val="24"/>
        </w:rPr>
        <w:t>usneslo</w:t>
      </w:r>
      <w:r w:rsidRPr="000666AE">
        <w:rPr>
          <w:sz w:val="24"/>
          <w:szCs w:val="24"/>
        </w:rPr>
        <w:t xml:space="preserve"> vydat v souladu s ustanovením § 10 písm. a) a § 84 odst. 2 písm. h) zákona č. 128/2000 Sb., o obcích (obecní zřízení), ve znění pozdějších předpisů, tuto obecně závaznou vyhlášku:</w:t>
      </w:r>
    </w:p>
    <w:p w:rsidR="00F05ADD" w:rsidRDefault="00F05ADD" w:rsidP="006C0883">
      <w:pPr>
        <w:pStyle w:val="Zkladntext"/>
        <w:jc w:val="center"/>
        <w:rPr>
          <w:b/>
        </w:rPr>
      </w:pPr>
    </w:p>
    <w:p w:rsidR="00F05ADD" w:rsidRPr="0064210E" w:rsidRDefault="00F05ADD" w:rsidP="006C0883">
      <w:pPr>
        <w:pStyle w:val="Zkladntext"/>
        <w:jc w:val="center"/>
        <w:rPr>
          <w:b/>
          <w:sz w:val="24"/>
        </w:rPr>
      </w:pPr>
      <w:r w:rsidRPr="0064210E">
        <w:rPr>
          <w:b/>
          <w:sz w:val="24"/>
        </w:rPr>
        <w:t>Článek 1</w:t>
      </w:r>
    </w:p>
    <w:p w:rsidR="00F05ADD" w:rsidRDefault="00F05ADD" w:rsidP="006C0883">
      <w:pPr>
        <w:jc w:val="center"/>
        <w:rPr>
          <w:b/>
          <w:sz w:val="24"/>
          <w:szCs w:val="24"/>
        </w:rPr>
      </w:pPr>
      <w:r>
        <w:rPr>
          <w:b/>
          <w:sz w:val="24"/>
          <w:szCs w:val="24"/>
        </w:rPr>
        <w:t>Úvodní ustanovení</w:t>
      </w:r>
    </w:p>
    <w:p w:rsidR="00F05ADD" w:rsidRDefault="00F05ADD" w:rsidP="006C0883">
      <w:pPr>
        <w:numPr>
          <w:ilvl w:val="0"/>
          <w:numId w:val="1"/>
        </w:numPr>
        <w:tabs>
          <w:tab w:val="num" w:pos="540"/>
        </w:tabs>
        <w:spacing w:before="120"/>
        <w:ind w:left="540" w:hanging="540"/>
        <w:jc w:val="both"/>
        <w:rPr>
          <w:sz w:val="24"/>
          <w:szCs w:val="24"/>
        </w:rPr>
      </w:pPr>
      <w:r>
        <w:rPr>
          <w:sz w:val="24"/>
          <w:szCs w:val="24"/>
        </w:rPr>
        <w:t>Cílem této obecně závazné vyhlášky je zabezpečení místních záležitostí veřejného pořádku.</w:t>
      </w:r>
    </w:p>
    <w:p w:rsidR="00F05ADD" w:rsidRDefault="00F05ADD" w:rsidP="006C0883">
      <w:pPr>
        <w:numPr>
          <w:ilvl w:val="0"/>
          <w:numId w:val="1"/>
        </w:numPr>
        <w:tabs>
          <w:tab w:val="num" w:pos="540"/>
        </w:tabs>
        <w:spacing w:before="120"/>
        <w:ind w:left="540" w:hanging="540"/>
        <w:jc w:val="both"/>
        <w:rPr>
          <w:sz w:val="24"/>
          <w:szCs w:val="24"/>
        </w:rPr>
      </w:pPr>
      <w:r>
        <w:rPr>
          <w:sz w:val="24"/>
          <w:szCs w:val="24"/>
        </w:rPr>
        <w:t>Předmětem této obecně závazné vyhlášky je zákaz konzumace alkoholických nápojů</w:t>
      </w:r>
      <w:r>
        <w:rPr>
          <w:rStyle w:val="Znakapoznpodarou"/>
          <w:sz w:val="24"/>
          <w:szCs w:val="24"/>
        </w:rPr>
        <w:footnoteReference w:id="1"/>
      </w:r>
      <w:r>
        <w:rPr>
          <w:sz w:val="24"/>
          <w:szCs w:val="24"/>
        </w:rPr>
        <w:t xml:space="preserve">, a žebrání na vymezených plochách veřejného prostranství, neboť se jedná o činnost, která by mohla narušit veřejný pořádek ve městě nebo být v rozporu s dobrými mravy, ochranou bezpečnosti, zdraví a majetku.  </w:t>
      </w:r>
    </w:p>
    <w:p w:rsidR="00F05ADD" w:rsidRPr="00737A95" w:rsidRDefault="00F05ADD" w:rsidP="006C0883">
      <w:pPr>
        <w:pStyle w:val="Zkladntext"/>
        <w:jc w:val="center"/>
        <w:rPr>
          <w:b/>
          <w:sz w:val="24"/>
          <w:szCs w:val="24"/>
        </w:rPr>
      </w:pPr>
    </w:p>
    <w:p w:rsidR="00F05ADD" w:rsidRPr="00737A95" w:rsidRDefault="00F05ADD" w:rsidP="006C0883">
      <w:pPr>
        <w:pStyle w:val="Zkladntext"/>
        <w:jc w:val="center"/>
        <w:rPr>
          <w:b/>
          <w:sz w:val="24"/>
          <w:szCs w:val="24"/>
        </w:rPr>
      </w:pPr>
      <w:r w:rsidRPr="00737A95">
        <w:rPr>
          <w:b/>
          <w:sz w:val="24"/>
          <w:szCs w:val="24"/>
        </w:rPr>
        <w:t>Článek 2</w:t>
      </w:r>
    </w:p>
    <w:p w:rsidR="00F05ADD" w:rsidRPr="00737A95" w:rsidRDefault="00F05ADD" w:rsidP="006C0883">
      <w:pPr>
        <w:pStyle w:val="Zkladntext"/>
        <w:jc w:val="center"/>
        <w:rPr>
          <w:b/>
          <w:sz w:val="24"/>
          <w:szCs w:val="24"/>
        </w:rPr>
      </w:pPr>
      <w:r w:rsidRPr="00737A95">
        <w:rPr>
          <w:b/>
          <w:sz w:val="24"/>
          <w:szCs w:val="24"/>
        </w:rPr>
        <w:t>Vymezení pojmů</w:t>
      </w:r>
    </w:p>
    <w:p w:rsidR="00F05ADD" w:rsidRPr="00737A95" w:rsidRDefault="00F05ADD" w:rsidP="006C0883">
      <w:pPr>
        <w:pStyle w:val="Zkladntext"/>
        <w:numPr>
          <w:ilvl w:val="0"/>
          <w:numId w:val="2"/>
        </w:numPr>
        <w:tabs>
          <w:tab w:val="num" w:pos="567"/>
        </w:tabs>
        <w:spacing w:before="120"/>
        <w:ind w:left="567" w:hanging="567"/>
        <w:rPr>
          <w:sz w:val="24"/>
          <w:szCs w:val="24"/>
        </w:rPr>
      </w:pPr>
      <w:r w:rsidRPr="00737A95">
        <w:rPr>
          <w:sz w:val="24"/>
          <w:szCs w:val="24"/>
        </w:rPr>
        <w:t>Veřejným prostranstvím jsou všechna náměstí, ulice, tržiště, chodníky, veřejná zeleň, parky a další prostory přístupné každému bez omezení, tedy sloužící obecnému užívání, a to bez ohledu na vlastnictví k tomuto prostoru</w:t>
      </w:r>
      <w:r w:rsidRPr="00737A95">
        <w:rPr>
          <w:rStyle w:val="Znakapoznpodarou"/>
          <w:sz w:val="24"/>
          <w:szCs w:val="24"/>
        </w:rPr>
        <w:footnoteReference w:id="2"/>
      </w:r>
      <w:r w:rsidRPr="00737A95">
        <w:rPr>
          <w:sz w:val="24"/>
          <w:szCs w:val="24"/>
        </w:rPr>
        <w:t>.</w:t>
      </w:r>
    </w:p>
    <w:p w:rsidR="00F05ADD" w:rsidRPr="00737A95" w:rsidRDefault="00F05ADD" w:rsidP="006C0883">
      <w:pPr>
        <w:pStyle w:val="Zkladntext"/>
        <w:numPr>
          <w:ilvl w:val="0"/>
          <w:numId w:val="2"/>
        </w:numPr>
        <w:tabs>
          <w:tab w:val="num" w:pos="567"/>
        </w:tabs>
        <w:ind w:left="567" w:hanging="567"/>
        <w:rPr>
          <w:sz w:val="24"/>
          <w:szCs w:val="24"/>
        </w:rPr>
      </w:pPr>
      <w:r w:rsidRPr="00737A95">
        <w:rPr>
          <w:sz w:val="24"/>
          <w:szCs w:val="24"/>
        </w:rPr>
        <w:t>Konzumací alkoholických nápojů na veřejném prostranství se rozumí požívání alkoholického nápoje na veřejném prostranství nebo zdržování se na veřejném prostranství s otevřenou lahví nebo jinou nádobou s alkoholickým nápojem.</w:t>
      </w:r>
    </w:p>
    <w:p w:rsidR="00F05ADD" w:rsidRPr="00737A95" w:rsidRDefault="00F05ADD" w:rsidP="006C0883">
      <w:pPr>
        <w:pStyle w:val="Zkladntext"/>
        <w:numPr>
          <w:ilvl w:val="0"/>
          <w:numId w:val="2"/>
        </w:numPr>
        <w:tabs>
          <w:tab w:val="num" w:pos="567"/>
        </w:tabs>
        <w:ind w:left="567" w:hanging="567"/>
        <w:rPr>
          <w:sz w:val="24"/>
          <w:szCs w:val="24"/>
        </w:rPr>
      </w:pPr>
      <w:r w:rsidRPr="00737A95">
        <w:rPr>
          <w:sz w:val="24"/>
          <w:szCs w:val="24"/>
        </w:rPr>
        <w:t>Zjevným umožňováním konzumace alkoholických nápojů na veřejném prostranství se rozumí rozlévání alkoholických nápojů nebo výdej otevřené láhve nebo jiné nádoby s alkoholickým nápojem.</w:t>
      </w:r>
    </w:p>
    <w:p w:rsidR="00F05ADD" w:rsidRPr="00737A95" w:rsidRDefault="00F05ADD" w:rsidP="006C0883">
      <w:pPr>
        <w:pStyle w:val="Zkladntext"/>
        <w:numPr>
          <w:ilvl w:val="0"/>
          <w:numId w:val="2"/>
        </w:numPr>
        <w:tabs>
          <w:tab w:val="num" w:pos="567"/>
        </w:tabs>
        <w:ind w:left="567" w:hanging="567"/>
        <w:rPr>
          <w:sz w:val="24"/>
          <w:szCs w:val="24"/>
        </w:rPr>
      </w:pPr>
      <w:r w:rsidRPr="00737A95">
        <w:rPr>
          <w:sz w:val="24"/>
          <w:szCs w:val="24"/>
        </w:rPr>
        <w:t xml:space="preserve">Žebrání je činností, která by mohla narušit veřejný pořádek ve statutárním městě Olomouci. Žebrání se dopouští fyzická osoba, která na veřejně přístupném místě obtěžujícím způsobem požaduje peněžitý či jiný věcný dar. </w:t>
      </w:r>
    </w:p>
    <w:p w:rsidR="00F05ADD" w:rsidRPr="00737A95" w:rsidRDefault="00F05ADD" w:rsidP="006C0883">
      <w:pPr>
        <w:pStyle w:val="Zkladntext"/>
        <w:tabs>
          <w:tab w:val="left" w:pos="567"/>
        </w:tabs>
        <w:rPr>
          <w:sz w:val="24"/>
          <w:szCs w:val="24"/>
        </w:rPr>
      </w:pPr>
      <w:r w:rsidRPr="00737A95">
        <w:rPr>
          <w:sz w:val="24"/>
          <w:szCs w:val="24"/>
        </w:rPr>
        <w:tab/>
        <w:t>Za žebrání se podle této vyhlášky nepovažuje:</w:t>
      </w:r>
    </w:p>
    <w:p w:rsidR="00F05ADD" w:rsidRPr="00737A95" w:rsidRDefault="00F05ADD" w:rsidP="006C0883">
      <w:pPr>
        <w:pStyle w:val="Zkladntext"/>
        <w:numPr>
          <w:ilvl w:val="1"/>
          <w:numId w:val="2"/>
        </w:numPr>
        <w:tabs>
          <w:tab w:val="left" w:pos="567"/>
        </w:tabs>
        <w:rPr>
          <w:sz w:val="24"/>
          <w:szCs w:val="24"/>
        </w:rPr>
      </w:pPr>
      <w:r w:rsidRPr="00737A95">
        <w:rPr>
          <w:sz w:val="24"/>
          <w:szCs w:val="24"/>
        </w:rPr>
        <w:t>vybírání peněz studenty související s ukončením střední školy – tzv. „poslední zvonění“,</w:t>
      </w:r>
    </w:p>
    <w:p w:rsidR="00F05ADD" w:rsidRPr="00737A95" w:rsidRDefault="00F05ADD" w:rsidP="006C0883">
      <w:pPr>
        <w:pStyle w:val="Zkladntext"/>
        <w:numPr>
          <w:ilvl w:val="1"/>
          <w:numId w:val="2"/>
        </w:numPr>
        <w:tabs>
          <w:tab w:val="left" w:pos="567"/>
        </w:tabs>
        <w:rPr>
          <w:sz w:val="24"/>
          <w:szCs w:val="24"/>
        </w:rPr>
      </w:pPr>
      <w:r w:rsidRPr="00737A95">
        <w:rPr>
          <w:sz w:val="24"/>
          <w:szCs w:val="24"/>
        </w:rPr>
        <w:lastRenderedPageBreak/>
        <w:t>vybírání milodarů členy řeholních řádů (shromažďování finančních prostředků církvemi a náboženskými společnostmi registrovanými podle zvláštního právního předpisu</w:t>
      </w:r>
      <w:r w:rsidRPr="00737A95">
        <w:rPr>
          <w:rStyle w:val="Znakapoznpodarou"/>
          <w:sz w:val="24"/>
          <w:szCs w:val="24"/>
        </w:rPr>
        <w:footnoteReference w:id="3"/>
      </w:r>
      <w:r w:rsidRPr="00737A95">
        <w:rPr>
          <w:sz w:val="24"/>
          <w:szCs w:val="24"/>
        </w:rPr>
        <w:t xml:space="preserve">), </w:t>
      </w:r>
    </w:p>
    <w:p w:rsidR="00F05ADD" w:rsidRPr="00737A95" w:rsidRDefault="00F05ADD" w:rsidP="00A929C0">
      <w:pPr>
        <w:pStyle w:val="Zkladntext"/>
        <w:numPr>
          <w:ilvl w:val="1"/>
          <w:numId w:val="2"/>
        </w:numPr>
        <w:tabs>
          <w:tab w:val="left" w:pos="567"/>
        </w:tabs>
        <w:rPr>
          <w:sz w:val="24"/>
          <w:szCs w:val="24"/>
        </w:rPr>
      </w:pPr>
      <w:r w:rsidRPr="00737A95">
        <w:rPr>
          <w:sz w:val="24"/>
          <w:szCs w:val="24"/>
        </w:rPr>
        <w:t>vybírání finančních prostředků v rámci veřejné sbírky</w:t>
      </w:r>
      <w:r w:rsidRPr="00737A95">
        <w:rPr>
          <w:rStyle w:val="Znakapoznpodarou"/>
          <w:sz w:val="24"/>
          <w:szCs w:val="24"/>
        </w:rPr>
        <w:footnoteReference w:id="4"/>
      </w:r>
      <w:r w:rsidRPr="00737A95">
        <w:rPr>
          <w:sz w:val="24"/>
          <w:szCs w:val="24"/>
        </w:rPr>
        <w:t xml:space="preserve"> a sjednávání dárcovství, při kterém nedochází k vybírání finančních prostředků v hotovosti.</w:t>
      </w:r>
    </w:p>
    <w:p w:rsidR="00F05ADD" w:rsidRDefault="00F05ADD" w:rsidP="00BF482A">
      <w:pPr>
        <w:pStyle w:val="Zkladntext"/>
        <w:tabs>
          <w:tab w:val="left" w:pos="567"/>
        </w:tabs>
        <w:rPr>
          <w:b/>
          <w:sz w:val="24"/>
          <w:szCs w:val="24"/>
        </w:rPr>
      </w:pPr>
    </w:p>
    <w:p w:rsidR="00F71ABA" w:rsidRDefault="00F71ABA" w:rsidP="00BF482A">
      <w:pPr>
        <w:pStyle w:val="Zkladntext"/>
        <w:tabs>
          <w:tab w:val="left" w:pos="567"/>
        </w:tabs>
        <w:rPr>
          <w:b/>
          <w:sz w:val="24"/>
          <w:szCs w:val="24"/>
        </w:rPr>
      </w:pPr>
    </w:p>
    <w:p w:rsidR="00F71ABA" w:rsidRPr="00737A95" w:rsidRDefault="00F71ABA" w:rsidP="00BF482A">
      <w:pPr>
        <w:pStyle w:val="Zkladntext"/>
        <w:tabs>
          <w:tab w:val="left" w:pos="567"/>
        </w:tabs>
        <w:rPr>
          <w:b/>
          <w:sz w:val="24"/>
          <w:szCs w:val="24"/>
        </w:rPr>
      </w:pPr>
    </w:p>
    <w:p w:rsidR="00F05ADD" w:rsidRPr="00737A95" w:rsidRDefault="00F05ADD" w:rsidP="006C0883">
      <w:pPr>
        <w:pStyle w:val="Zkladntext"/>
        <w:tabs>
          <w:tab w:val="left" w:pos="567"/>
        </w:tabs>
        <w:jc w:val="center"/>
        <w:rPr>
          <w:b/>
          <w:sz w:val="24"/>
          <w:szCs w:val="24"/>
        </w:rPr>
      </w:pPr>
      <w:r w:rsidRPr="00737A95">
        <w:rPr>
          <w:b/>
          <w:sz w:val="24"/>
          <w:szCs w:val="24"/>
        </w:rPr>
        <w:t>Článek 3</w:t>
      </w:r>
    </w:p>
    <w:p w:rsidR="00F05ADD" w:rsidRPr="00737A95" w:rsidRDefault="00F05ADD" w:rsidP="006C0883">
      <w:pPr>
        <w:pStyle w:val="Zkladntext"/>
        <w:tabs>
          <w:tab w:val="left" w:pos="567"/>
        </w:tabs>
        <w:jc w:val="center"/>
        <w:rPr>
          <w:b/>
          <w:sz w:val="24"/>
          <w:szCs w:val="24"/>
        </w:rPr>
      </w:pPr>
      <w:r w:rsidRPr="00737A95">
        <w:rPr>
          <w:b/>
          <w:sz w:val="24"/>
          <w:szCs w:val="24"/>
        </w:rPr>
        <w:t xml:space="preserve">Zákaz konzumace alkoholických nápojů </w:t>
      </w:r>
    </w:p>
    <w:p w:rsidR="00F05ADD" w:rsidRPr="00737A95" w:rsidRDefault="00F05ADD" w:rsidP="006C0883">
      <w:pPr>
        <w:pStyle w:val="Zkladntext"/>
        <w:tabs>
          <w:tab w:val="left" w:pos="567"/>
        </w:tabs>
        <w:jc w:val="center"/>
        <w:rPr>
          <w:b/>
          <w:sz w:val="24"/>
          <w:szCs w:val="24"/>
        </w:rPr>
      </w:pPr>
      <w:r w:rsidRPr="00737A95">
        <w:rPr>
          <w:b/>
          <w:sz w:val="24"/>
          <w:szCs w:val="24"/>
        </w:rPr>
        <w:t>na veřejných prostranstvích a výjimky</w:t>
      </w:r>
    </w:p>
    <w:p w:rsidR="00F05ADD" w:rsidRPr="00737A95" w:rsidRDefault="00F05ADD" w:rsidP="006C0883">
      <w:pPr>
        <w:pStyle w:val="Zkladntext"/>
        <w:numPr>
          <w:ilvl w:val="0"/>
          <w:numId w:val="3"/>
        </w:numPr>
        <w:tabs>
          <w:tab w:val="num" w:pos="567"/>
        </w:tabs>
        <w:spacing w:before="120"/>
        <w:ind w:left="567" w:hanging="567"/>
        <w:rPr>
          <w:sz w:val="24"/>
          <w:szCs w:val="24"/>
        </w:rPr>
      </w:pPr>
      <w:r w:rsidRPr="00737A95">
        <w:rPr>
          <w:sz w:val="24"/>
          <w:szCs w:val="24"/>
        </w:rPr>
        <w:t>Zakazuje se konzumace alkoholických nápojů a zjevné umožňování konzumace alkoholických nápojů na vymezených místech a plochách veřejného prostranství na území statutárního města Olomouce, které jsou uvedeny v příloze č. 1 této vyhlášky.</w:t>
      </w:r>
    </w:p>
    <w:p w:rsidR="00F05ADD" w:rsidRPr="00737A95" w:rsidRDefault="00F05ADD" w:rsidP="006C0883">
      <w:pPr>
        <w:pStyle w:val="Zkladntext"/>
        <w:numPr>
          <w:ilvl w:val="0"/>
          <w:numId w:val="3"/>
        </w:numPr>
        <w:tabs>
          <w:tab w:val="num" w:pos="567"/>
        </w:tabs>
        <w:ind w:left="567" w:hanging="567"/>
        <w:rPr>
          <w:sz w:val="24"/>
          <w:szCs w:val="24"/>
        </w:rPr>
      </w:pPr>
      <w:r w:rsidRPr="00737A95">
        <w:rPr>
          <w:sz w:val="24"/>
          <w:szCs w:val="24"/>
        </w:rPr>
        <w:t xml:space="preserve">Zákaz konzumace alkoholických nápojů a zjevné umožňování konzumace alkoholických nápojů se nevztahuje </w:t>
      </w:r>
      <w:proofErr w:type="gramStart"/>
      <w:r w:rsidRPr="00737A95">
        <w:rPr>
          <w:sz w:val="24"/>
          <w:szCs w:val="24"/>
        </w:rPr>
        <w:t>na</w:t>
      </w:r>
      <w:proofErr w:type="gramEnd"/>
      <w:r w:rsidRPr="00737A95">
        <w:rPr>
          <w:sz w:val="24"/>
          <w:szCs w:val="24"/>
        </w:rPr>
        <w:t>:</w:t>
      </w:r>
    </w:p>
    <w:p w:rsidR="00F05ADD" w:rsidRPr="00737A95" w:rsidRDefault="00F05ADD" w:rsidP="006C0883">
      <w:pPr>
        <w:pStyle w:val="Zkladntext"/>
        <w:numPr>
          <w:ilvl w:val="1"/>
          <w:numId w:val="3"/>
        </w:numPr>
        <w:tabs>
          <w:tab w:val="left" w:pos="567"/>
          <w:tab w:val="num" w:pos="993"/>
        </w:tabs>
        <w:ind w:left="993" w:hanging="426"/>
        <w:rPr>
          <w:sz w:val="24"/>
          <w:szCs w:val="24"/>
        </w:rPr>
      </w:pPr>
      <w:r w:rsidRPr="00737A95">
        <w:rPr>
          <w:sz w:val="24"/>
          <w:szCs w:val="24"/>
        </w:rPr>
        <w:t>31. prosinec a 1. leden příslušného kalendářního roku,</w:t>
      </w:r>
    </w:p>
    <w:p w:rsidR="003F78EE" w:rsidRDefault="00F05ADD" w:rsidP="003F78EE">
      <w:pPr>
        <w:pStyle w:val="Zkladntext"/>
        <w:numPr>
          <w:ilvl w:val="1"/>
          <w:numId w:val="3"/>
        </w:numPr>
        <w:tabs>
          <w:tab w:val="left" w:pos="567"/>
          <w:tab w:val="num" w:pos="993"/>
        </w:tabs>
        <w:ind w:left="993" w:hanging="426"/>
        <w:rPr>
          <w:sz w:val="24"/>
          <w:szCs w:val="24"/>
        </w:rPr>
      </w:pPr>
      <w:r w:rsidRPr="00737A95">
        <w:rPr>
          <w:sz w:val="24"/>
          <w:szCs w:val="24"/>
        </w:rPr>
        <w:t>restaurační předzahrádky, které jsou součástí restauračních zařízení, případně jiných provozoven,</w:t>
      </w:r>
    </w:p>
    <w:p w:rsidR="003F78EE" w:rsidRDefault="00F05ADD" w:rsidP="003F78EE">
      <w:pPr>
        <w:pStyle w:val="Zkladntext"/>
        <w:numPr>
          <w:ilvl w:val="1"/>
          <w:numId w:val="3"/>
        </w:numPr>
        <w:tabs>
          <w:tab w:val="left" w:pos="567"/>
          <w:tab w:val="num" w:pos="993"/>
        </w:tabs>
        <w:ind w:left="993" w:hanging="426"/>
        <w:rPr>
          <w:sz w:val="24"/>
          <w:szCs w:val="24"/>
        </w:rPr>
      </w:pPr>
      <w:r w:rsidRPr="003F78EE">
        <w:rPr>
          <w:sz w:val="24"/>
          <w:szCs w:val="24"/>
        </w:rPr>
        <w:t>tyto vyjmenované akce po dobu trvání akce:</w:t>
      </w:r>
      <w:r w:rsidR="003F78EE" w:rsidRPr="003F78EE">
        <w:rPr>
          <w:sz w:val="24"/>
          <w:szCs w:val="24"/>
        </w:rPr>
        <w:t xml:space="preserve"> </w:t>
      </w:r>
    </w:p>
    <w:p w:rsidR="003F78EE" w:rsidRPr="003F78EE" w:rsidRDefault="003F78EE" w:rsidP="003F78EE">
      <w:pPr>
        <w:pStyle w:val="Zkladntext"/>
        <w:tabs>
          <w:tab w:val="left" w:pos="567"/>
        </w:tabs>
        <w:ind w:left="993"/>
        <w:rPr>
          <w:sz w:val="24"/>
          <w:szCs w:val="24"/>
        </w:rPr>
      </w:pPr>
    </w:p>
    <w:tbl>
      <w:tblPr>
        <w:tblW w:w="8752"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655"/>
        <w:gridCol w:w="4097"/>
      </w:tblGrid>
      <w:tr w:rsidR="003F78EE" w:rsidTr="003F78EE">
        <w:trPr>
          <w:trHeight w:val="300"/>
        </w:trPr>
        <w:tc>
          <w:tcPr>
            <w:tcW w:w="4655" w:type="dxa"/>
            <w:tcBorders>
              <w:top w:val="single" w:sz="4" w:space="0" w:color="auto"/>
              <w:left w:val="single" w:sz="4" w:space="0" w:color="auto"/>
              <w:bottom w:val="single" w:sz="4" w:space="0" w:color="auto"/>
              <w:right w:val="single" w:sz="4" w:space="0" w:color="auto"/>
            </w:tcBorders>
          </w:tcPr>
          <w:p w:rsidR="003F78EE" w:rsidRPr="003F78EE" w:rsidRDefault="003F78EE" w:rsidP="003F78EE">
            <w:pPr>
              <w:pStyle w:val="Zkladntext"/>
              <w:tabs>
                <w:tab w:val="left" w:pos="567"/>
              </w:tabs>
              <w:jc w:val="center"/>
              <w:rPr>
                <w:b/>
                <w:i/>
                <w:sz w:val="24"/>
                <w:szCs w:val="24"/>
              </w:rPr>
            </w:pPr>
            <w:r w:rsidRPr="003F78EE">
              <w:rPr>
                <w:b/>
                <w:i/>
                <w:sz w:val="24"/>
                <w:szCs w:val="24"/>
              </w:rPr>
              <w:t>Ná</w:t>
            </w:r>
            <w:r>
              <w:rPr>
                <w:b/>
                <w:i/>
                <w:sz w:val="24"/>
                <w:szCs w:val="24"/>
              </w:rPr>
              <w:t>zev</w:t>
            </w:r>
          </w:p>
        </w:tc>
        <w:tc>
          <w:tcPr>
            <w:tcW w:w="4097" w:type="dxa"/>
            <w:tcBorders>
              <w:top w:val="single" w:sz="4" w:space="0" w:color="auto"/>
              <w:left w:val="single" w:sz="4" w:space="0" w:color="auto"/>
              <w:bottom w:val="single" w:sz="4" w:space="0" w:color="auto"/>
              <w:right w:val="single" w:sz="4" w:space="0" w:color="auto"/>
            </w:tcBorders>
          </w:tcPr>
          <w:p w:rsidR="003F78EE" w:rsidRPr="003F78EE" w:rsidRDefault="003F78EE" w:rsidP="003F78EE">
            <w:pPr>
              <w:pStyle w:val="Zkladntext"/>
              <w:tabs>
                <w:tab w:val="left" w:pos="567"/>
              </w:tabs>
              <w:jc w:val="center"/>
              <w:rPr>
                <w:b/>
                <w:i/>
                <w:sz w:val="24"/>
                <w:szCs w:val="24"/>
              </w:rPr>
            </w:pPr>
            <w:r w:rsidRPr="003F78EE">
              <w:rPr>
                <w:b/>
                <w:i/>
                <w:sz w:val="24"/>
                <w:szCs w:val="24"/>
              </w:rPr>
              <w:t>Místo konání</w:t>
            </w:r>
          </w:p>
        </w:tc>
      </w:tr>
      <w:tr w:rsidR="00E41948" w:rsidRPr="00E41948" w:rsidTr="003F78EE">
        <w:trPr>
          <w:trHeight w:val="300"/>
        </w:trPr>
        <w:tc>
          <w:tcPr>
            <w:tcW w:w="4655" w:type="dxa"/>
            <w:tcBorders>
              <w:top w:val="single" w:sz="4" w:space="0" w:color="auto"/>
              <w:left w:val="single" w:sz="4" w:space="0" w:color="auto"/>
              <w:bottom w:val="single" w:sz="4" w:space="0" w:color="auto"/>
              <w:right w:val="single" w:sz="4" w:space="0" w:color="auto"/>
            </w:tcBorders>
            <w:hideMark/>
          </w:tcPr>
          <w:p w:rsidR="003F78EE" w:rsidRPr="00673617" w:rsidRDefault="003F78EE">
            <w:pPr>
              <w:pStyle w:val="Zkladntext"/>
              <w:tabs>
                <w:tab w:val="left" w:pos="567"/>
              </w:tabs>
              <w:rPr>
                <w:sz w:val="24"/>
                <w:szCs w:val="24"/>
              </w:rPr>
            </w:pPr>
            <w:r w:rsidRPr="00673617">
              <w:rPr>
                <w:sz w:val="24"/>
                <w:szCs w:val="24"/>
              </w:rPr>
              <w:t xml:space="preserve">Olomoucké masopustní veselí </w:t>
            </w:r>
          </w:p>
        </w:tc>
        <w:tc>
          <w:tcPr>
            <w:tcW w:w="4097" w:type="dxa"/>
            <w:tcBorders>
              <w:top w:val="single" w:sz="4" w:space="0" w:color="auto"/>
              <w:left w:val="single" w:sz="4" w:space="0" w:color="auto"/>
              <w:bottom w:val="single" w:sz="4" w:space="0" w:color="auto"/>
              <w:right w:val="single" w:sz="4" w:space="0" w:color="auto"/>
            </w:tcBorders>
            <w:hideMark/>
          </w:tcPr>
          <w:p w:rsidR="003F78EE" w:rsidRPr="00673617" w:rsidRDefault="003F78EE">
            <w:pPr>
              <w:pStyle w:val="Zkladntext"/>
              <w:tabs>
                <w:tab w:val="left" w:pos="567"/>
              </w:tabs>
              <w:rPr>
                <w:sz w:val="24"/>
                <w:szCs w:val="24"/>
              </w:rPr>
            </w:pPr>
            <w:r w:rsidRPr="00673617">
              <w:rPr>
                <w:sz w:val="24"/>
                <w:szCs w:val="24"/>
              </w:rPr>
              <w:t>Horní a Dolní náměstí</w:t>
            </w:r>
          </w:p>
        </w:tc>
      </w:tr>
      <w:tr w:rsidR="00673617" w:rsidRPr="00E41948" w:rsidTr="003F78EE">
        <w:trPr>
          <w:trHeight w:val="300"/>
        </w:trPr>
        <w:tc>
          <w:tcPr>
            <w:tcW w:w="4655" w:type="dxa"/>
            <w:tcBorders>
              <w:top w:val="single" w:sz="4" w:space="0" w:color="auto"/>
              <w:left w:val="single" w:sz="4" w:space="0" w:color="auto"/>
              <w:bottom w:val="single" w:sz="4" w:space="0" w:color="auto"/>
              <w:right w:val="single" w:sz="4" w:space="0" w:color="auto"/>
            </w:tcBorders>
          </w:tcPr>
          <w:p w:rsidR="00673617" w:rsidRPr="00673617" w:rsidRDefault="00673617">
            <w:pPr>
              <w:pStyle w:val="Zkladntext"/>
              <w:tabs>
                <w:tab w:val="left" w:pos="567"/>
              </w:tabs>
              <w:rPr>
                <w:sz w:val="24"/>
                <w:szCs w:val="24"/>
              </w:rPr>
            </w:pPr>
            <w:r>
              <w:rPr>
                <w:sz w:val="24"/>
                <w:szCs w:val="24"/>
              </w:rPr>
              <w:t>Olomoucké hudební jaro</w:t>
            </w:r>
          </w:p>
        </w:tc>
        <w:tc>
          <w:tcPr>
            <w:tcW w:w="4097" w:type="dxa"/>
            <w:tcBorders>
              <w:top w:val="single" w:sz="4" w:space="0" w:color="auto"/>
              <w:left w:val="single" w:sz="4" w:space="0" w:color="auto"/>
              <w:bottom w:val="single" w:sz="4" w:space="0" w:color="auto"/>
              <w:right w:val="single" w:sz="4" w:space="0" w:color="auto"/>
            </w:tcBorders>
          </w:tcPr>
          <w:p w:rsidR="00673617" w:rsidRPr="00673617" w:rsidRDefault="00673617" w:rsidP="00673617">
            <w:pPr>
              <w:pStyle w:val="Zkladntext"/>
              <w:tabs>
                <w:tab w:val="left" w:pos="567"/>
              </w:tabs>
              <w:rPr>
                <w:sz w:val="24"/>
                <w:szCs w:val="24"/>
              </w:rPr>
            </w:pPr>
            <w:r w:rsidRPr="00673617">
              <w:rPr>
                <w:sz w:val="24"/>
                <w:szCs w:val="24"/>
              </w:rPr>
              <w:t>Horní náměstí</w:t>
            </w:r>
          </w:p>
        </w:tc>
      </w:tr>
      <w:tr w:rsidR="00E41948" w:rsidRPr="00E41948" w:rsidTr="003F78EE">
        <w:trPr>
          <w:trHeight w:val="300"/>
        </w:trPr>
        <w:tc>
          <w:tcPr>
            <w:tcW w:w="4655" w:type="dxa"/>
            <w:tcBorders>
              <w:top w:val="single" w:sz="4" w:space="0" w:color="auto"/>
              <w:left w:val="single" w:sz="4" w:space="0" w:color="auto"/>
              <w:bottom w:val="single" w:sz="4" w:space="0" w:color="auto"/>
              <w:right w:val="single" w:sz="4" w:space="0" w:color="auto"/>
            </w:tcBorders>
            <w:hideMark/>
          </w:tcPr>
          <w:p w:rsidR="003F78EE" w:rsidRPr="002C269D" w:rsidRDefault="003F78EE">
            <w:pPr>
              <w:pStyle w:val="Zkladntext"/>
              <w:tabs>
                <w:tab w:val="left" w:pos="567"/>
              </w:tabs>
              <w:rPr>
                <w:sz w:val="24"/>
                <w:szCs w:val="24"/>
                <w:highlight w:val="yellow"/>
              </w:rPr>
            </w:pPr>
            <w:r w:rsidRPr="007E6CC2">
              <w:rPr>
                <w:sz w:val="24"/>
                <w:szCs w:val="24"/>
              </w:rPr>
              <w:t>Olomoucké Velikonoce</w:t>
            </w:r>
          </w:p>
        </w:tc>
        <w:tc>
          <w:tcPr>
            <w:tcW w:w="4097" w:type="dxa"/>
            <w:tcBorders>
              <w:top w:val="single" w:sz="4" w:space="0" w:color="auto"/>
              <w:left w:val="single" w:sz="4" w:space="0" w:color="auto"/>
              <w:bottom w:val="single" w:sz="4" w:space="0" w:color="auto"/>
              <w:right w:val="single" w:sz="4" w:space="0" w:color="auto"/>
            </w:tcBorders>
            <w:hideMark/>
          </w:tcPr>
          <w:p w:rsidR="003F78EE" w:rsidRPr="002C269D" w:rsidRDefault="003F78EE">
            <w:pPr>
              <w:pStyle w:val="Zkladntext"/>
              <w:tabs>
                <w:tab w:val="left" w:pos="567"/>
              </w:tabs>
              <w:rPr>
                <w:sz w:val="24"/>
                <w:szCs w:val="24"/>
              </w:rPr>
            </w:pPr>
            <w:r w:rsidRPr="002C269D">
              <w:rPr>
                <w:sz w:val="24"/>
                <w:szCs w:val="24"/>
              </w:rPr>
              <w:t>Horní a Dolní náměstí</w:t>
            </w:r>
          </w:p>
        </w:tc>
      </w:tr>
      <w:tr w:rsidR="00E41948" w:rsidRPr="00E41948" w:rsidTr="003F78EE">
        <w:trPr>
          <w:trHeight w:val="300"/>
        </w:trPr>
        <w:tc>
          <w:tcPr>
            <w:tcW w:w="4655" w:type="dxa"/>
            <w:tcBorders>
              <w:top w:val="single" w:sz="4" w:space="0" w:color="auto"/>
              <w:left w:val="single" w:sz="4" w:space="0" w:color="auto"/>
              <w:bottom w:val="single" w:sz="4" w:space="0" w:color="auto"/>
              <w:right w:val="single" w:sz="4" w:space="0" w:color="auto"/>
            </w:tcBorders>
            <w:hideMark/>
          </w:tcPr>
          <w:p w:rsidR="003F78EE" w:rsidRPr="00673617" w:rsidRDefault="003F78EE">
            <w:pPr>
              <w:pStyle w:val="Zkladntext"/>
              <w:tabs>
                <w:tab w:val="left" w:pos="567"/>
              </w:tabs>
              <w:rPr>
                <w:sz w:val="24"/>
                <w:szCs w:val="24"/>
              </w:rPr>
            </w:pPr>
            <w:r w:rsidRPr="00673617">
              <w:rPr>
                <w:sz w:val="24"/>
                <w:szCs w:val="24"/>
              </w:rPr>
              <w:t xml:space="preserve">Olomoucký tvarůžkový festival </w:t>
            </w:r>
          </w:p>
        </w:tc>
        <w:tc>
          <w:tcPr>
            <w:tcW w:w="4097" w:type="dxa"/>
            <w:tcBorders>
              <w:top w:val="single" w:sz="4" w:space="0" w:color="auto"/>
              <w:left w:val="single" w:sz="4" w:space="0" w:color="auto"/>
              <w:bottom w:val="single" w:sz="4" w:space="0" w:color="auto"/>
              <w:right w:val="single" w:sz="4" w:space="0" w:color="auto"/>
            </w:tcBorders>
            <w:hideMark/>
          </w:tcPr>
          <w:p w:rsidR="003F78EE" w:rsidRPr="00673617" w:rsidRDefault="003F78EE">
            <w:pPr>
              <w:pStyle w:val="Zkladntext"/>
              <w:tabs>
                <w:tab w:val="left" w:pos="567"/>
              </w:tabs>
              <w:rPr>
                <w:sz w:val="24"/>
                <w:szCs w:val="24"/>
              </w:rPr>
            </w:pPr>
            <w:r w:rsidRPr="00673617">
              <w:rPr>
                <w:sz w:val="24"/>
                <w:szCs w:val="24"/>
              </w:rPr>
              <w:t>Horní a Dolní náměstí</w:t>
            </w:r>
          </w:p>
        </w:tc>
      </w:tr>
      <w:tr w:rsidR="00E41948" w:rsidRPr="00E41948" w:rsidTr="003F78EE">
        <w:trPr>
          <w:trHeight w:val="300"/>
        </w:trPr>
        <w:tc>
          <w:tcPr>
            <w:tcW w:w="4655" w:type="dxa"/>
            <w:tcBorders>
              <w:top w:val="single" w:sz="4" w:space="0" w:color="auto"/>
              <w:left w:val="single" w:sz="4" w:space="0" w:color="auto"/>
              <w:bottom w:val="single" w:sz="4" w:space="0" w:color="auto"/>
              <w:right w:val="single" w:sz="4" w:space="0" w:color="auto"/>
            </w:tcBorders>
            <w:hideMark/>
          </w:tcPr>
          <w:p w:rsidR="003F78EE" w:rsidRPr="00727ABA" w:rsidRDefault="003F78EE">
            <w:pPr>
              <w:pStyle w:val="Zkladntext"/>
              <w:tabs>
                <w:tab w:val="left" w:pos="567"/>
              </w:tabs>
              <w:rPr>
                <w:sz w:val="24"/>
                <w:szCs w:val="24"/>
              </w:rPr>
            </w:pPr>
            <w:r w:rsidRPr="00727ABA">
              <w:rPr>
                <w:sz w:val="24"/>
                <w:szCs w:val="24"/>
              </w:rPr>
              <w:t>Olomouc ožije</w:t>
            </w:r>
          </w:p>
        </w:tc>
        <w:tc>
          <w:tcPr>
            <w:tcW w:w="4097" w:type="dxa"/>
            <w:tcBorders>
              <w:top w:val="single" w:sz="4" w:space="0" w:color="auto"/>
              <w:left w:val="single" w:sz="4" w:space="0" w:color="auto"/>
              <w:bottom w:val="single" w:sz="4" w:space="0" w:color="auto"/>
              <w:right w:val="single" w:sz="4" w:space="0" w:color="auto"/>
            </w:tcBorders>
            <w:hideMark/>
          </w:tcPr>
          <w:p w:rsidR="003F78EE" w:rsidRPr="00727ABA" w:rsidRDefault="003F78EE">
            <w:pPr>
              <w:pStyle w:val="Zkladntext"/>
              <w:tabs>
                <w:tab w:val="left" w:pos="567"/>
              </w:tabs>
              <w:rPr>
                <w:sz w:val="24"/>
                <w:szCs w:val="24"/>
              </w:rPr>
            </w:pPr>
            <w:r w:rsidRPr="00727ABA">
              <w:rPr>
                <w:sz w:val="24"/>
                <w:szCs w:val="24"/>
              </w:rPr>
              <w:t>Horní a Dolní náměstí, přilehlé ulice</w:t>
            </w:r>
            <w:r w:rsidR="00727ABA" w:rsidRPr="00727ABA">
              <w:rPr>
                <w:sz w:val="24"/>
                <w:szCs w:val="24"/>
              </w:rPr>
              <w:t>, centrum</w:t>
            </w:r>
            <w:r w:rsidRPr="00727ABA">
              <w:rPr>
                <w:sz w:val="24"/>
                <w:szCs w:val="24"/>
              </w:rPr>
              <w:t xml:space="preserve"> </w:t>
            </w:r>
          </w:p>
        </w:tc>
      </w:tr>
      <w:tr w:rsidR="00E41948" w:rsidRPr="00E41948" w:rsidTr="003F78EE">
        <w:trPr>
          <w:trHeight w:val="285"/>
        </w:trPr>
        <w:tc>
          <w:tcPr>
            <w:tcW w:w="4655" w:type="dxa"/>
            <w:tcBorders>
              <w:top w:val="single" w:sz="4" w:space="0" w:color="auto"/>
              <w:left w:val="single" w:sz="4" w:space="0" w:color="auto"/>
              <w:bottom w:val="single" w:sz="4" w:space="0" w:color="auto"/>
              <w:right w:val="single" w:sz="4" w:space="0" w:color="auto"/>
            </w:tcBorders>
            <w:hideMark/>
          </w:tcPr>
          <w:p w:rsidR="003F78EE" w:rsidRPr="00727ABA" w:rsidRDefault="003F78EE">
            <w:pPr>
              <w:pStyle w:val="Zkladntext"/>
              <w:tabs>
                <w:tab w:val="left" w:pos="567"/>
              </w:tabs>
              <w:rPr>
                <w:sz w:val="24"/>
                <w:szCs w:val="24"/>
              </w:rPr>
            </w:pPr>
            <w:r w:rsidRPr="00727ABA">
              <w:rPr>
                <w:sz w:val="24"/>
                <w:szCs w:val="24"/>
              </w:rPr>
              <w:t>Letní vinný festival v Bezručových sadech</w:t>
            </w:r>
          </w:p>
        </w:tc>
        <w:tc>
          <w:tcPr>
            <w:tcW w:w="4097" w:type="dxa"/>
            <w:tcBorders>
              <w:top w:val="single" w:sz="4" w:space="0" w:color="auto"/>
              <w:left w:val="single" w:sz="4" w:space="0" w:color="auto"/>
              <w:bottom w:val="single" w:sz="4" w:space="0" w:color="auto"/>
              <w:right w:val="single" w:sz="4" w:space="0" w:color="auto"/>
            </w:tcBorders>
            <w:hideMark/>
          </w:tcPr>
          <w:p w:rsidR="003F78EE" w:rsidRPr="00727ABA" w:rsidRDefault="003F78EE">
            <w:pPr>
              <w:pStyle w:val="Zkladntext"/>
              <w:tabs>
                <w:tab w:val="left" w:pos="567"/>
              </w:tabs>
              <w:rPr>
                <w:sz w:val="24"/>
                <w:szCs w:val="24"/>
              </w:rPr>
            </w:pPr>
            <w:r w:rsidRPr="00727ABA">
              <w:rPr>
                <w:sz w:val="24"/>
                <w:szCs w:val="24"/>
              </w:rPr>
              <w:t>Bezručovy sady</w:t>
            </w:r>
          </w:p>
        </w:tc>
      </w:tr>
      <w:tr w:rsidR="00E41948" w:rsidRPr="00E41948" w:rsidTr="003F78EE">
        <w:trPr>
          <w:trHeight w:val="285"/>
        </w:trPr>
        <w:tc>
          <w:tcPr>
            <w:tcW w:w="4655" w:type="dxa"/>
            <w:tcBorders>
              <w:top w:val="single" w:sz="4" w:space="0" w:color="auto"/>
              <w:left w:val="single" w:sz="4" w:space="0" w:color="auto"/>
              <w:bottom w:val="single" w:sz="4" w:space="0" w:color="auto"/>
              <w:right w:val="single" w:sz="4" w:space="0" w:color="auto"/>
            </w:tcBorders>
            <w:hideMark/>
          </w:tcPr>
          <w:p w:rsidR="003F78EE" w:rsidRPr="007E6CC2" w:rsidRDefault="003F78EE">
            <w:pPr>
              <w:pStyle w:val="Zkladntext"/>
              <w:tabs>
                <w:tab w:val="left" w:pos="567"/>
              </w:tabs>
              <w:rPr>
                <w:sz w:val="24"/>
                <w:szCs w:val="24"/>
              </w:rPr>
            </w:pPr>
            <w:r w:rsidRPr="007E6CC2">
              <w:rPr>
                <w:sz w:val="24"/>
                <w:szCs w:val="24"/>
              </w:rPr>
              <w:t>Flora Olomouc – jarní etapa</w:t>
            </w:r>
          </w:p>
        </w:tc>
        <w:tc>
          <w:tcPr>
            <w:tcW w:w="4097" w:type="dxa"/>
            <w:tcBorders>
              <w:top w:val="single" w:sz="4" w:space="0" w:color="auto"/>
              <w:left w:val="single" w:sz="4" w:space="0" w:color="auto"/>
              <w:bottom w:val="single" w:sz="4" w:space="0" w:color="auto"/>
              <w:right w:val="single" w:sz="4" w:space="0" w:color="auto"/>
            </w:tcBorders>
            <w:hideMark/>
          </w:tcPr>
          <w:p w:rsidR="003F78EE" w:rsidRPr="007E6CC2" w:rsidRDefault="003F78EE">
            <w:pPr>
              <w:pStyle w:val="Zkladntext"/>
              <w:tabs>
                <w:tab w:val="left" w:pos="567"/>
              </w:tabs>
              <w:rPr>
                <w:sz w:val="24"/>
                <w:szCs w:val="24"/>
              </w:rPr>
            </w:pPr>
            <w:r w:rsidRPr="007E6CC2">
              <w:rPr>
                <w:sz w:val="24"/>
                <w:szCs w:val="24"/>
              </w:rPr>
              <w:t xml:space="preserve">Smetanovy sady </w:t>
            </w:r>
          </w:p>
        </w:tc>
      </w:tr>
      <w:tr w:rsidR="00E41948" w:rsidRPr="00E41948" w:rsidTr="003F78EE">
        <w:trPr>
          <w:trHeight w:val="300"/>
        </w:trPr>
        <w:tc>
          <w:tcPr>
            <w:tcW w:w="4655" w:type="dxa"/>
            <w:tcBorders>
              <w:top w:val="single" w:sz="4" w:space="0" w:color="auto"/>
              <w:left w:val="single" w:sz="4" w:space="0" w:color="auto"/>
              <w:bottom w:val="single" w:sz="4" w:space="0" w:color="auto"/>
              <w:right w:val="single" w:sz="4" w:space="0" w:color="auto"/>
            </w:tcBorders>
            <w:hideMark/>
          </w:tcPr>
          <w:p w:rsidR="003F78EE" w:rsidRPr="002C269D" w:rsidRDefault="003F78EE">
            <w:pPr>
              <w:pStyle w:val="Zkladntext"/>
              <w:tabs>
                <w:tab w:val="left" w:pos="567"/>
              </w:tabs>
              <w:rPr>
                <w:sz w:val="24"/>
                <w:szCs w:val="24"/>
                <w:highlight w:val="yellow"/>
              </w:rPr>
            </w:pPr>
            <w:r w:rsidRPr="007E6CC2">
              <w:rPr>
                <w:sz w:val="24"/>
                <w:szCs w:val="24"/>
              </w:rPr>
              <w:t>Academia Film Olomouc</w:t>
            </w:r>
          </w:p>
        </w:tc>
        <w:tc>
          <w:tcPr>
            <w:tcW w:w="4097" w:type="dxa"/>
            <w:tcBorders>
              <w:top w:val="single" w:sz="4" w:space="0" w:color="auto"/>
              <w:left w:val="single" w:sz="4" w:space="0" w:color="auto"/>
              <w:bottom w:val="single" w:sz="4" w:space="0" w:color="auto"/>
              <w:right w:val="single" w:sz="4" w:space="0" w:color="auto"/>
            </w:tcBorders>
            <w:hideMark/>
          </w:tcPr>
          <w:p w:rsidR="003F78EE" w:rsidRPr="002C269D" w:rsidRDefault="003F78EE">
            <w:pPr>
              <w:pStyle w:val="Zkladntext"/>
              <w:tabs>
                <w:tab w:val="left" w:pos="567"/>
              </w:tabs>
              <w:rPr>
                <w:sz w:val="24"/>
                <w:szCs w:val="24"/>
              </w:rPr>
            </w:pPr>
            <w:r w:rsidRPr="002C269D">
              <w:rPr>
                <w:sz w:val="24"/>
                <w:szCs w:val="24"/>
              </w:rPr>
              <w:t>Horní a Dolní náměstí, Bezručovy sady</w:t>
            </w:r>
          </w:p>
        </w:tc>
      </w:tr>
      <w:tr w:rsidR="00E41948"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3F78EE" w:rsidRPr="00056267" w:rsidRDefault="003F78EE">
            <w:pPr>
              <w:pStyle w:val="Zkladntext"/>
              <w:tabs>
                <w:tab w:val="left" w:pos="567"/>
              </w:tabs>
              <w:rPr>
                <w:sz w:val="24"/>
                <w:szCs w:val="24"/>
              </w:rPr>
            </w:pPr>
            <w:r w:rsidRPr="00056267">
              <w:rPr>
                <w:sz w:val="24"/>
                <w:szCs w:val="24"/>
              </w:rPr>
              <w:t>Olomoucký majáles Univerzity Palackého</w:t>
            </w:r>
          </w:p>
        </w:tc>
        <w:tc>
          <w:tcPr>
            <w:tcW w:w="4097" w:type="dxa"/>
            <w:tcBorders>
              <w:top w:val="single" w:sz="4" w:space="0" w:color="auto"/>
              <w:left w:val="single" w:sz="4" w:space="0" w:color="auto"/>
              <w:bottom w:val="single" w:sz="4" w:space="0" w:color="auto"/>
              <w:right w:val="single" w:sz="4" w:space="0" w:color="auto"/>
            </w:tcBorders>
            <w:hideMark/>
          </w:tcPr>
          <w:p w:rsidR="003F78EE" w:rsidRPr="00056267" w:rsidRDefault="00056267">
            <w:pPr>
              <w:pStyle w:val="Zkladntext"/>
              <w:tabs>
                <w:tab w:val="left" w:pos="567"/>
              </w:tabs>
              <w:rPr>
                <w:sz w:val="24"/>
                <w:szCs w:val="24"/>
              </w:rPr>
            </w:pPr>
            <w:r w:rsidRPr="00056267">
              <w:rPr>
                <w:sz w:val="24"/>
                <w:szCs w:val="24"/>
              </w:rPr>
              <w:t>Letní kino, Umělecké centrum UP</w:t>
            </w:r>
          </w:p>
        </w:tc>
      </w:tr>
      <w:tr w:rsidR="00E41948"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3F78EE" w:rsidRPr="00727ABA" w:rsidRDefault="00727ABA">
            <w:pPr>
              <w:pStyle w:val="Zkladntext"/>
              <w:tabs>
                <w:tab w:val="left" w:pos="567"/>
              </w:tabs>
              <w:rPr>
                <w:sz w:val="24"/>
                <w:szCs w:val="24"/>
              </w:rPr>
            </w:pPr>
            <w:proofErr w:type="spellStart"/>
            <w:r w:rsidRPr="00727ABA">
              <w:rPr>
                <w:sz w:val="24"/>
                <w:szCs w:val="24"/>
              </w:rPr>
              <w:t>Alumni</w:t>
            </w:r>
            <w:proofErr w:type="spellEnd"/>
            <w:r w:rsidRPr="00727ABA">
              <w:rPr>
                <w:sz w:val="24"/>
                <w:szCs w:val="24"/>
              </w:rPr>
              <w:t xml:space="preserve"> září – Absolventské setkání UPOL</w:t>
            </w:r>
          </w:p>
        </w:tc>
        <w:tc>
          <w:tcPr>
            <w:tcW w:w="4097" w:type="dxa"/>
            <w:tcBorders>
              <w:top w:val="single" w:sz="4" w:space="0" w:color="auto"/>
              <w:left w:val="single" w:sz="4" w:space="0" w:color="auto"/>
              <w:bottom w:val="single" w:sz="4" w:space="0" w:color="auto"/>
              <w:right w:val="single" w:sz="4" w:space="0" w:color="auto"/>
            </w:tcBorders>
            <w:hideMark/>
          </w:tcPr>
          <w:p w:rsidR="003F78EE" w:rsidRPr="00727ABA" w:rsidRDefault="00727ABA">
            <w:pPr>
              <w:pStyle w:val="Zkladntext"/>
              <w:tabs>
                <w:tab w:val="left" w:pos="567"/>
              </w:tabs>
              <w:rPr>
                <w:sz w:val="24"/>
                <w:szCs w:val="24"/>
              </w:rPr>
            </w:pPr>
            <w:r w:rsidRPr="00727ABA">
              <w:rPr>
                <w:sz w:val="24"/>
                <w:szCs w:val="24"/>
              </w:rPr>
              <w:t>Uměleckého centra UP, Horní náměstí, prostory před vybranými fakultami</w:t>
            </w:r>
          </w:p>
        </w:tc>
      </w:tr>
      <w:tr w:rsidR="00E41948"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3F78EE" w:rsidRPr="007E6CC2" w:rsidRDefault="003F78EE">
            <w:pPr>
              <w:pStyle w:val="Zkladntext"/>
              <w:tabs>
                <w:tab w:val="left" w:pos="567"/>
              </w:tabs>
              <w:rPr>
                <w:sz w:val="24"/>
                <w:szCs w:val="24"/>
              </w:rPr>
            </w:pPr>
            <w:r w:rsidRPr="007E6CC2">
              <w:rPr>
                <w:sz w:val="24"/>
                <w:szCs w:val="24"/>
              </w:rPr>
              <w:t>ČEZ FEST</w:t>
            </w:r>
          </w:p>
        </w:tc>
        <w:tc>
          <w:tcPr>
            <w:tcW w:w="4097" w:type="dxa"/>
            <w:tcBorders>
              <w:top w:val="single" w:sz="4" w:space="0" w:color="auto"/>
              <w:left w:val="single" w:sz="4" w:space="0" w:color="auto"/>
              <w:bottom w:val="single" w:sz="4" w:space="0" w:color="auto"/>
              <w:right w:val="single" w:sz="4" w:space="0" w:color="auto"/>
            </w:tcBorders>
            <w:hideMark/>
          </w:tcPr>
          <w:p w:rsidR="003F78EE" w:rsidRPr="007E6CC2" w:rsidRDefault="003F78EE">
            <w:pPr>
              <w:pStyle w:val="Zkladntext"/>
              <w:tabs>
                <w:tab w:val="left" w:pos="567"/>
              </w:tabs>
              <w:rPr>
                <w:sz w:val="24"/>
                <w:szCs w:val="24"/>
              </w:rPr>
            </w:pPr>
            <w:r w:rsidRPr="007E6CC2">
              <w:rPr>
                <w:sz w:val="24"/>
                <w:szCs w:val="24"/>
              </w:rPr>
              <w:t>Horní náměstí</w:t>
            </w:r>
          </w:p>
        </w:tc>
      </w:tr>
      <w:tr w:rsidR="00E41948"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3F78EE" w:rsidRPr="002C269D" w:rsidRDefault="003F78EE">
            <w:pPr>
              <w:pStyle w:val="Zkladntext"/>
              <w:tabs>
                <w:tab w:val="left" w:pos="567"/>
              </w:tabs>
              <w:rPr>
                <w:sz w:val="24"/>
                <w:szCs w:val="24"/>
                <w:highlight w:val="yellow"/>
              </w:rPr>
            </w:pPr>
            <w:r w:rsidRPr="007E6CC2">
              <w:rPr>
                <w:sz w:val="24"/>
                <w:szCs w:val="24"/>
              </w:rPr>
              <w:t>Divadelní Flora</w:t>
            </w:r>
          </w:p>
        </w:tc>
        <w:tc>
          <w:tcPr>
            <w:tcW w:w="4097" w:type="dxa"/>
            <w:tcBorders>
              <w:top w:val="single" w:sz="4" w:space="0" w:color="auto"/>
              <w:left w:val="single" w:sz="4" w:space="0" w:color="auto"/>
              <w:bottom w:val="single" w:sz="4" w:space="0" w:color="auto"/>
              <w:right w:val="single" w:sz="4" w:space="0" w:color="auto"/>
            </w:tcBorders>
            <w:hideMark/>
          </w:tcPr>
          <w:p w:rsidR="003F78EE" w:rsidRPr="002C269D" w:rsidRDefault="003F78EE">
            <w:pPr>
              <w:pStyle w:val="Zkladntext"/>
              <w:tabs>
                <w:tab w:val="left" w:pos="567"/>
              </w:tabs>
              <w:rPr>
                <w:sz w:val="24"/>
                <w:szCs w:val="24"/>
              </w:rPr>
            </w:pPr>
            <w:r w:rsidRPr="002C269D">
              <w:rPr>
                <w:sz w:val="24"/>
                <w:szCs w:val="24"/>
              </w:rPr>
              <w:t xml:space="preserve">Horní a Dolní náměstí, Biskupské náměstí, Bezručovy sady, parkán Uměleckého centra UP </w:t>
            </w:r>
          </w:p>
        </w:tc>
      </w:tr>
      <w:tr w:rsidR="00E41948"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3F78EE" w:rsidRPr="007E6CC2" w:rsidRDefault="003F78EE">
            <w:pPr>
              <w:pStyle w:val="Zkladntext"/>
              <w:tabs>
                <w:tab w:val="left" w:pos="567"/>
              </w:tabs>
              <w:rPr>
                <w:sz w:val="24"/>
                <w:szCs w:val="24"/>
              </w:rPr>
            </w:pPr>
            <w:r w:rsidRPr="007E6CC2">
              <w:rPr>
                <w:sz w:val="24"/>
                <w:szCs w:val="24"/>
              </w:rPr>
              <w:t>Olomoucká muzejní noc</w:t>
            </w:r>
          </w:p>
        </w:tc>
        <w:tc>
          <w:tcPr>
            <w:tcW w:w="4097" w:type="dxa"/>
            <w:tcBorders>
              <w:top w:val="single" w:sz="4" w:space="0" w:color="auto"/>
              <w:left w:val="single" w:sz="4" w:space="0" w:color="auto"/>
              <w:bottom w:val="single" w:sz="4" w:space="0" w:color="auto"/>
              <w:right w:val="single" w:sz="4" w:space="0" w:color="auto"/>
            </w:tcBorders>
            <w:hideMark/>
          </w:tcPr>
          <w:p w:rsidR="003F78EE" w:rsidRPr="007E6CC2" w:rsidRDefault="003F78EE">
            <w:pPr>
              <w:pStyle w:val="Zkladntext"/>
              <w:tabs>
                <w:tab w:val="left" w:pos="567"/>
              </w:tabs>
              <w:rPr>
                <w:sz w:val="24"/>
                <w:szCs w:val="24"/>
              </w:rPr>
            </w:pPr>
            <w:r w:rsidRPr="007E6CC2">
              <w:rPr>
                <w:sz w:val="24"/>
                <w:szCs w:val="24"/>
              </w:rPr>
              <w:t>Horní a Dolní náměstí, náměstí Republiky, Biskupské náměstí</w:t>
            </w:r>
          </w:p>
        </w:tc>
      </w:tr>
      <w:tr w:rsidR="00E41948"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3F78EE" w:rsidRPr="00727ABA" w:rsidRDefault="003F78EE" w:rsidP="00727ABA">
            <w:pPr>
              <w:pStyle w:val="Zkladntext"/>
              <w:tabs>
                <w:tab w:val="left" w:pos="567"/>
              </w:tabs>
              <w:rPr>
                <w:sz w:val="24"/>
                <w:szCs w:val="24"/>
              </w:rPr>
            </w:pPr>
            <w:r w:rsidRPr="00727ABA">
              <w:rPr>
                <w:sz w:val="24"/>
                <w:szCs w:val="24"/>
              </w:rPr>
              <w:t xml:space="preserve">Svátky města </w:t>
            </w:r>
          </w:p>
        </w:tc>
        <w:tc>
          <w:tcPr>
            <w:tcW w:w="4097" w:type="dxa"/>
            <w:tcBorders>
              <w:top w:val="single" w:sz="4" w:space="0" w:color="auto"/>
              <w:left w:val="single" w:sz="4" w:space="0" w:color="auto"/>
              <w:bottom w:val="single" w:sz="4" w:space="0" w:color="auto"/>
              <w:right w:val="single" w:sz="4" w:space="0" w:color="auto"/>
            </w:tcBorders>
            <w:hideMark/>
          </w:tcPr>
          <w:p w:rsidR="003F78EE" w:rsidRPr="00727ABA" w:rsidRDefault="00727ABA" w:rsidP="00727ABA">
            <w:pPr>
              <w:pStyle w:val="Zkladntext"/>
              <w:tabs>
                <w:tab w:val="left" w:pos="567"/>
              </w:tabs>
              <w:rPr>
                <w:sz w:val="24"/>
                <w:szCs w:val="24"/>
              </w:rPr>
            </w:pPr>
            <w:r w:rsidRPr="00727ABA">
              <w:rPr>
                <w:sz w:val="24"/>
                <w:szCs w:val="24"/>
              </w:rPr>
              <w:t>Horní a Dolní náměstí</w:t>
            </w:r>
          </w:p>
        </w:tc>
      </w:tr>
      <w:tr w:rsidR="00E41948"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3F78EE" w:rsidRPr="007E6CC2" w:rsidRDefault="003F78EE">
            <w:pPr>
              <w:pStyle w:val="Zkladntext"/>
              <w:tabs>
                <w:tab w:val="left" w:pos="567"/>
              </w:tabs>
              <w:rPr>
                <w:sz w:val="24"/>
                <w:szCs w:val="24"/>
              </w:rPr>
            </w:pPr>
            <w:r w:rsidRPr="007E6CC2">
              <w:rPr>
                <w:sz w:val="24"/>
                <w:szCs w:val="24"/>
              </w:rPr>
              <w:t>Vyznání růžím</w:t>
            </w:r>
          </w:p>
        </w:tc>
        <w:tc>
          <w:tcPr>
            <w:tcW w:w="4097" w:type="dxa"/>
            <w:tcBorders>
              <w:top w:val="single" w:sz="4" w:space="0" w:color="auto"/>
              <w:left w:val="single" w:sz="4" w:space="0" w:color="auto"/>
              <w:bottom w:val="single" w:sz="4" w:space="0" w:color="auto"/>
              <w:right w:val="single" w:sz="4" w:space="0" w:color="auto"/>
            </w:tcBorders>
            <w:hideMark/>
          </w:tcPr>
          <w:p w:rsidR="003F78EE" w:rsidRPr="007E6CC2" w:rsidRDefault="003F78EE">
            <w:pPr>
              <w:pStyle w:val="Zkladntext"/>
              <w:tabs>
                <w:tab w:val="left" w:pos="567"/>
              </w:tabs>
              <w:rPr>
                <w:sz w:val="24"/>
                <w:szCs w:val="24"/>
              </w:rPr>
            </w:pPr>
            <w:r w:rsidRPr="007E6CC2">
              <w:rPr>
                <w:sz w:val="24"/>
                <w:szCs w:val="24"/>
              </w:rPr>
              <w:t xml:space="preserve">Rozárium </w:t>
            </w:r>
          </w:p>
        </w:tc>
      </w:tr>
      <w:tr w:rsidR="00E41948"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3F78EE" w:rsidRPr="00727ABA" w:rsidRDefault="003F78EE">
            <w:pPr>
              <w:pStyle w:val="Zkladntext"/>
              <w:tabs>
                <w:tab w:val="left" w:pos="567"/>
              </w:tabs>
              <w:rPr>
                <w:sz w:val="24"/>
                <w:szCs w:val="24"/>
              </w:rPr>
            </w:pPr>
            <w:r w:rsidRPr="00727ABA">
              <w:rPr>
                <w:sz w:val="24"/>
                <w:szCs w:val="24"/>
              </w:rPr>
              <w:t>Večerní pohoda u Trojice</w:t>
            </w:r>
          </w:p>
        </w:tc>
        <w:tc>
          <w:tcPr>
            <w:tcW w:w="4097" w:type="dxa"/>
            <w:tcBorders>
              <w:top w:val="single" w:sz="4" w:space="0" w:color="auto"/>
              <w:left w:val="single" w:sz="4" w:space="0" w:color="auto"/>
              <w:bottom w:val="single" w:sz="4" w:space="0" w:color="auto"/>
              <w:right w:val="single" w:sz="4" w:space="0" w:color="auto"/>
            </w:tcBorders>
            <w:hideMark/>
          </w:tcPr>
          <w:p w:rsidR="003F78EE" w:rsidRPr="00727ABA" w:rsidRDefault="003F78EE" w:rsidP="00727ABA">
            <w:pPr>
              <w:pStyle w:val="Zkladntext"/>
              <w:tabs>
                <w:tab w:val="left" w:pos="567"/>
              </w:tabs>
              <w:rPr>
                <w:sz w:val="24"/>
                <w:szCs w:val="24"/>
              </w:rPr>
            </w:pPr>
            <w:r w:rsidRPr="00727ABA">
              <w:rPr>
                <w:sz w:val="24"/>
                <w:szCs w:val="24"/>
              </w:rPr>
              <w:t>Horní náměstí</w:t>
            </w:r>
          </w:p>
        </w:tc>
      </w:tr>
      <w:tr w:rsidR="00E41948"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3F78EE" w:rsidRPr="00727ABA" w:rsidRDefault="003F78EE">
            <w:pPr>
              <w:pStyle w:val="Zkladntext"/>
              <w:tabs>
                <w:tab w:val="left" w:pos="567"/>
              </w:tabs>
              <w:rPr>
                <w:sz w:val="24"/>
                <w:szCs w:val="24"/>
              </w:rPr>
            </w:pPr>
            <w:r w:rsidRPr="00727ABA">
              <w:rPr>
                <w:sz w:val="24"/>
                <w:szCs w:val="24"/>
              </w:rPr>
              <w:t>Festival COLORES Olomouc</w:t>
            </w:r>
          </w:p>
        </w:tc>
        <w:tc>
          <w:tcPr>
            <w:tcW w:w="4097" w:type="dxa"/>
            <w:tcBorders>
              <w:top w:val="single" w:sz="4" w:space="0" w:color="auto"/>
              <w:left w:val="single" w:sz="4" w:space="0" w:color="auto"/>
              <w:bottom w:val="single" w:sz="4" w:space="0" w:color="auto"/>
              <w:right w:val="single" w:sz="4" w:space="0" w:color="auto"/>
            </w:tcBorders>
            <w:hideMark/>
          </w:tcPr>
          <w:p w:rsidR="003F78EE" w:rsidRPr="00727ABA" w:rsidRDefault="003F78EE" w:rsidP="00727ABA">
            <w:pPr>
              <w:pStyle w:val="Zkladntext"/>
              <w:tabs>
                <w:tab w:val="left" w:pos="567"/>
              </w:tabs>
              <w:rPr>
                <w:sz w:val="24"/>
                <w:szCs w:val="24"/>
              </w:rPr>
            </w:pPr>
            <w:r w:rsidRPr="00727ABA">
              <w:rPr>
                <w:sz w:val="24"/>
                <w:szCs w:val="24"/>
              </w:rPr>
              <w:t>Horní náměstí</w:t>
            </w:r>
          </w:p>
        </w:tc>
      </w:tr>
      <w:tr w:rsidR="00E41948"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3F78EE" w:rsidRPr="00727ABA" w:rsidRDefault="003F78EE">
            <w:pPr>
              <w:pStyle w:val="Zkladntext"/>
              <w:tabs>
                <w:tab w:val="left" w:pos="567"/>
              </w:tabs>
              <w:rPr>
                <w:sz w:val="24"/>
                <w:szCs w:val="24"/>
              </w:rPr>
            </w:pPr>
            <w:r w:rsidRPr="00727ABA">
              <w:rPr>
                <w:sz w:val="24"/>
                <w:szCs w:val="24"/>
              </w:rPr>
              <w:lastRenderedPageBreak/>
              <w:t xml:space="preserve">Olomoucké nejen shakespearovské léto </w:t>
            </w:r>
          </w:p>
        </w:tc>
        <w:tc>
          <w:tcPr>
            <w:tcW w:w="4097" w:type="dxa"/>
            <w:tcBorders>
              <w:top w:val="single" w:sz="4" w:space="0" w:color="auto"/>
              <w:left w:val="single" w:sz="4" w:space="0" w:color="auto"/>
              <w:bottom w:val="single" w:sz="4" w:space="0" w:color="auto"/>
              <w:right w:val="single" w:sz="4" w:space="0" w:color="auto"/>
            </w:tcBorders>
            <w:hideMark/>
          </w:tcPr>
          <w:p w:rsidR="003F78EE" w:rsidRPr="00727ABA" w:rsidRDefault="00727ABA">
            <w:pPr>
              <w:pStyle w:val="Zkladntext"/>
              <w:tabs>
                <w:tab w:val="left" w:pos="567"/>
              </w:tabs>
              <w:rPr>
                <w:sz w:val="24"/>
                <w:szCs w:val="24"/>
              </w:rPr>
            </w:pPr>
            <w:r w:rsidRPr="00727ABA">
              <w:rPr>
                <w:sz w:val="24"/>
                <w:szCs w:val="24"/>
              </w:rPr>
              <w:t>Parkán Uměleckého centra UPOL - Konvikt</w:t>
            </w:r>
          </w:p>
        </w:tc>
      </w:tr>
      <w:tr w:rsidR="00E41948"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3F78EE" w:rsidRPr="00727ABA" w:rsidRDefault="003F78EE">
            <w:pPr>
              <w:pStyle w:val="Zkladntext"/>
              <w:tabs>
                <w:tab w:val="left" w:pos="567"/>
              </w:tabs>
              <w:rPr>
                <w:sz w:val="24"/>
                <w:szCs w:val="24"/>
              </w:rPr>
            </w:pPr>
            <w:r w:rsidRPr="00727ABA">
              <w:rPr>
                <w:sz w:val="24"/>
                <w:szCs w:val="24"/>
              </w:rPr>
              <w:t>Mezinárodní festival vojenských hudeb</w:t>
            </w:r>
          </w:p>
        </w:tc>
        <w:tc>
          <w:tcPr>
            <w:tcW w:w="4097" w:type="dxa"/>
            <w:tcBorders>
              <w:top w:val="single" w:sz="4" w:space="0" w:color="auto"/>
              <w:left w:val="single" w:sz="4" w:space="0" w:color="auto"/>
              <w:bottom w:val="single" w:sz="4" w:space="0" w:color="auto"/>
              <w:right w:val="single" w:sz="4" w:space="0" w:color="auto"/>
            </w:tcBorders>
            <w:hideMark/>
          </w:tcPr>
          <w:p w:rsidR="003F78EE" w:rsidRPr="00727ABA" w:rsidRDefault="003F78EE">
            <w:pPr>
              <w:pStyle w:val="Zkladntext"/>
              <w:tabs>
                <w:tab w:val="left" w:pos="567"/>
              </w:tabs>
              <w:rPr>
                <w:sz w:val="24"/>
                <w:szCs w:val="24"/>
              </w:rPr>
            </w:pPr>
            <w:r w:rsidRPr="00727ABA">
              <w:rPr>
                <w:sz w:val="24"/>
                <w:szCs w:val="24"/>
              </w:rPr>
              <w:t xml:space="preserve">Horní </w:t>
            </w:r>
            <w:r w:rsidR="00727ABA" w:rsidRPr="00727ABA">
              <w:rPr>
                <w:sz w:val="24"/>
                <w:szCs w:val="24"/>
              </w:rPr>
              <w:t xml:space="preserve">a Dolní </w:t>
            </w:r>
            <w:r w:rsidRPr="00727ABA">
              <w:rPr>
                <w:sz w:val="24"/>
                <w:szCs w:val="24"/>
              </w:rPr>
              <w:t>náměstí</w:t>
            </w:r>
          </w:p>
        </w:tc>
      </w:tr>
      <w:tr w:rsidR="00E41948"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3F78EE" w:rsidRPr="00727ABA" w:rsidRDefault="003F78EE">
            <w:pPr>
              <w:pStyle w:val="Zkladntext"/>
              <w:tabs>
                <w:tab w:val="left" w:pos="567"/>
              </w:tabs>
              <w:rPr>
                <w:sz w:val="24"/>
                <w:szCs w:val="24"/>
              </w:rPr>
            </w:pPr>
            <w:r w:rsidRPr="00727ABA">
              <w:rPr>
                <w:sz w:val="24"/>
                <w:szCs w:val="24"/>
              </w:rPr>
              <w:t xml:space="preserve">Dny evropského dědictví  </w:t>
            </w:r>
          </w:p>
        </w:tc>
        <w:tc>
          <w:tcPr>
            <w:tcW w:w="4097" w:type="dxa"/>
            <w:tcBorders>
              <w:top w:val="single" w:sz="4" w:space="0" w:color="auto"/>
              <w:left w:val="single" w:sz="4" w:space="0" w:color="auto"/>
              <w:bottom w:val="single" w:sz="4" w:space="0" w:color="auto"/>
              <w:right w:val="single" w:sz="4" w:space="0" w:color="auto"/>
            </w:tcBorders>
            <w:hideMark/>
          </w:tcPr>
          <w:p w:rsidR="003F78EE" w:rsidRPr="00727ABA" w:rsidRDefault="003F78EE" w:rsidP="00727ABA">
            <w:pPr>
              <w:pStyle w:val="Zkladntext"/>
              <w:tabs>
                <w:tab w:val="left" w:pos="567"/>
              </w:tabs>
              <w:rPr>
                <w:sz w:val="24"/>
                <w:szCs w:val="24"/>
              </w:rPr>
            </w:pPr>
            <w:r w:rsidRPr="00727ABA">
              <w:rPr>
                <w:sz w:val="24"/>
                <w:szCs w:val="24"/>
              </w:rPr>
              <w:t>Horní a Dolní náměstí</w:t>
            </w:r>
          </w:p>
        </w:tc>
      </w:tr>
      <w:tr w:rsidR="00E41948"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78EE" w:rsidRPr="007E6CC2" w:rsidRDefault="003F78EE">
            <w:pPr>
              <w:pStyle w:val="Zkladntext"/>
              <w:tabs>
                <w:tab w:val="left" w:pos="567"/>
              </w:tabs>
              <w:rPr>
                <w:sz w:val="24"/>
                <w:szCs w:val="24"/>
              </w:rPr>
            </w:pPr>
            <w:r w:rsidRPr="007E6CC2">
              <w:rPr>
                <w:sz w:val="24"/>
                <w:szCs w:val="24"/>
              </w:rPr>
              <w:t xml:space="preserve">MEET UP </w:t>
            </w:r>
          </w:p>
        </w:tc>
        <w:tc>
          <w:tcPr>
            <w:tcW w:w="4097" w:type="dxa"/>
            <w:tcBorders>
              <w:top w:val="single" w:sz="4" w:space="0" w:color="auto"/>
              <w:left w:val="single" w:sz="4" w:space="0" w:color="auto"/>
              <w:bottom w:val="single" w:sz="4" w:space="0" w:color="auto"/>
              <w:right w:val="single" w:sz="4" w:space="0" w:color="auto"/>
            </w:tcBorders>
            <w:hideMark/>
          </w:tcPr>
          <w:p w:rsidR="003F78EE" w:rsidRPr="007E6CC2" w:rsidRDefault="003F78EE">
            <w:pPr>
              <w:pStyle w:val="Zkladntext"/>
              <w:tabs>
                <w:tab w:val="left" w:pos="567"/>
              </w:tabs>
              <w:rPr>
                <w:sz w:val="24"/>
                <w:szCs w:val="24"/>
              </w:rPr>
            </w:pPr>
            <w:r w:rsidRPr="007E6CC2">
              <w:rPr>
                <w:sz w:val="24"/>
                <w:szCs w:val="24"/>
              </w:rPr>
              <w:t xml:space="preserve">Parkán Uměleckého centra UP, Biskupské náměstí </w:t>
            </w:r>
          </w:p>
        </w:tc>
      </w:tr>
      <w:tr w:rsidR="00E41948"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3F78EE" w:rsidRPr="007E6CC2" w:rsidRDefault="003F78EE">
            <w:pPr>
              <w:pStyle w:val="Zkladntext"/>
              <w:tabs>
                <w:tab w:val="left" w:pos="567"/>
              </w:tabs>
              <w:rPr>
                <w:sz w:val="24"/>
                <w:szCs w:val="24"/>
              </w:rPr>
            </w:pPr>
            <w:r w:rsidRPr="007E6CC2">
              <w:rPr>
                <w:sz w:val="24"/>
                <w:szCs w:val="24"/>
              </w:rPr>
              <w:t>Flora Olomouc &amp; Podzimní zahradnické trhy</w:t>
            </w:r>
          </w:p>
        </w:tc>
        <w:tc>
          <w:tcPr>
            <w:tcW w:w="4097" w:type="dxa"/>
            <w:tcBorders>
              <w:top w:val="single" w:sz="4" w:space="0" w:color="auto"/>
              <w:left w:val="single" w:sz="4" w:space="0" w:color="auto"/>
              <w:bottom w:val="single" w:sz="4" w:space="0" w:color="auto"/>
              <w:right w:val="single" w:sz="4" w:space="0" w:color="auto"/>
            </w:tcBorders>
            <w:hideMark/>
          </w:tcPr>
          <w:p w:rsidR="003F78EE" w:rsidRPr="007E6CC2" w:rsidRDefault="003F78EE">
            <w:pPr>
              <w:pStyle w:val="Zkladntext"/>
              <w:tabs>
                <w:tab w:val="left" w:pos="567"/>
              </w:tabs>
              <w:rPr>
                <w:sz w:val="24"/>
                <w:szCs w:val="24"/>
              </w:rPr>
            </w:pPr>
            <w:r w:rsidRPr="007E6CC2">
              <w:rPr>
                <w:sz w:val="24"/>
                <w:szCs w:val="24"/>
              </w:rPr>
              <w:t>Bezručovy sady, Smetanovy sady, Čechovy sady</w:t>
            </w:r>
          </w:p>
        </w:tc>
      </w:tr>
      <w:tr w:rsidR="00E41948"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78EE" w:rsidRPr="00727ABA" w:rsidRDefault="00727ABA">
            <w:pPr>
              <w:pStyle w:val="Zkladntext"/>
              <w:tabs>
                <w:tab w:val="left" w:pos="567"/>
              </w:tabs>
              <w:rPr>
                <w:sz w:val="24"/>
                <w:szCs w:val="24"/>
              </w:rPr>
            </w:pPr>
            <w:r>
              <w:rPr>
                <w:sz w:val="24"/>
                <w:szCs w:val="24"/>
              </w:rPr>
              <w:t>Vinné slavnosti</w:t>
            </w:r>
          </w:p>
        </w:tc>
        <w:tc>
          <w:tcPr>
            <w:tcW w:w="4097"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78EE" w:rsidRPr="00727ABA" w:rsidRDefault="003F78EE">
            <w:pPr>
              <w:pStyle w:val="Zkladntext"/>
              <w:tabs>
                <w:tab w:val="left" w:pos="567"/>
              </w:tabs>
              <w:rPr>
                <w:sz w:val="24"/>
                <w:szCs w:val="24"/>
              </w:rPr>
            </w:pPr>
            <w:r w:rsidRPr="00727ABA">
              <w:rPr>
                <w:sz w:val="24"/>
                <w:szCs w:val="24"/>
              </w:rPr>
              <w:t>Bezručovy sady</w:t>
            </w:r>
          </w:p>
        </w:tc>
      </w:tr>
      <w:tr w:rsidR="00727ABA"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shd w:val="clear" w:color="auto" w:fill="FFFFFF" w:themeFill="background1"/>
          </w:tcPr>
          <w:p w:rsidR="00727ABA" w:rsidRPr="00727ABA" w:rsidRDefault="00727ABA">
            <w:pPr>
              <w:pStyle w:val="Zkladntext"/>
              <w:tabs>
                <w:tab w:val="left" w:pos="567"/>
              </w:tabs>
              <w:rPr>
                <w:sz w:val="24"/>
                <w:szCs w:val="24"/>
              </w:rPr>
            </w:pPr>
            <w:r>
              <w:rPr>
                <w:sz w:val="24"/>
                <w:szCs w:val="24"/>
              </w:rPr>
              <w:t>Olomoucké vinné slavnosti</w:t>
            </w:r>
          </w:p>
        </w:tc>
        <w:tc>
          <w:tcPr>
            <w:tcW w:w="4097" w:type="dxa"/>
            <w:tcBorders>
              <w:top w:val="single" w:sz="4" w:space="0" w:color="auto"/>
              <w:left w:val="single" w:sz="4" w:space="0" w:color="auto"/>
              <w:bottom w:val="single" w:sz="4" w:space="0" w:color="auto"/>
              <w:right w:val="single" w:sz="4" w:space="0" w:color="auto"/>
            </w:tcBorders>
            <w:shd w:val="clear" w:color="auto" w:fill="FFFFFF" w:themeFill="background1"/>
          </w:tcPr>
          <w:p w:rsidR="00727ABA" w:rsidRPr="00727ABA" w:rsidRDefault="00727ABA">
            <w:pPr>
              <w:pStyle w:val="Zkladntext"/>
              <w:tabs>
                <w:tab w:val="left" w:pos="567"/>
              </w:tabs>
              <w:rPr>
                <w:sz w:val="24"/>
                <w:szCs w:val="24"/>
              </w:rPr>
            </w:pPr>
            <w:r w:rsidRPr="00727ABA">
              <w:rPr>
                <w:sz w:val="24"/>
                <w:szCs w:val="24"/>
              </w:rPr>
              <w:t>Dolní náměstí</w:t>
            </w:r>
          </w:p>
        </w:tc>
      </w:tr>
      <w:tr w:rsidR="00E41948"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78EE" w:rsidRPr="007E6CC2" w:rsidRDefault="003F78EE">
            <w:pPr>
              <w:pStyle w:val="Zkladntext"/>
              <w:tabs>
                <w:tab w:val="left" w:pos="567"/>
              </w:tabs>
              <w:rPr>
                <w:sz w:val="24"/>
                <w:szCs w:val="24"/>
              </w:rPr>
            </w:pPr>
            <w:r w:rsidRPr="007E6CC2">
              <w:rPr>
                <w:sz w:val="24"/>
                <w:szCs w:val="24"/>
              </w:rPr>
              <w:t xml:space="preserve">Jeden svět </w:t>
            </w:r>
          </w:p>
        </w:tc>
        <w:tc>
          <w:tcPr>
            <w:tcW w:w="4097" w:type="dxa"/>
            <w:tcBorders>
              <w:top w:val="single" w:sz="4" w:space="0" w:color="auto"/>
              <w:left w:val="single" w:sz="4" w:space="0" w:color="auto"/>
              <w:bottom w:val="single" w:sz="4" w:space="0" w:color="auto"/>
              <w:right w:val="single" w:sz="4" w:space="0" w:color="auto"/>
            </w:tcBorders>
            <w:hideMark/>
          </w:tcPr>
          <w:p w:rsidR="003F78EE" w:rsidRPr="007E6CC2" w:rsidRDefault="003F78EE">
            <w:pPr>
              <w:pStyle w:val="Zkladntext"/>
              <w:tabs>
                <w:tab w:val="left" w:pos="567"/>
              </w:tabs>
              <w:rPr>
                <w:sz w:val="24"/>
                <w:szCs w:val="24"/>
              </w:rPr>
            </w:pPr>
            <w:r w:rsidRPr="007E6CC2">
              <w:rPr>
                <w:sz w:val="24"/>
                <w:szCs w:val="24"/>
              </w:rPr>
              <w:t xml:space="preserve">Sokolská, Dolní náměstí, Konvikt </w:t>
            </w:r>
          </w:p>
        </w:tc>
      </w:tr>
      <w:tr w:rsidR="00E41948"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78EE" w:rsidRPr="007E6CC2" w:rsidRDefault="003F78EE">
            <w:pPr>
              <w:pStyle w:val="Zkladntext"/>
              <w:tabs>
                <w:tab w:val="left" w:pos="567"/>
              </w:tabs>
              <w:rPr>
                <w:sz w:val="24"/>
                <w:szCs w:val="24"/>
              </w:rPr>
            </w:pPr>
            <w:r w:rsidRPr="007E6CC2">
              <w:rPr>
                <w:sz w:val="24"/>
                <w:szCs w:val="24"/>
              </w:rPr>
              <w:t xml:space="preserve">Lampionový průvod – oslavy 28.10. </w:t>
            </w:r>
          </w:p>
        </w:tc>
        <w:tc>
          <w:tcPr>
            <w:tcW w:w="4097" w:type="dxa"/>
            <w:tcBorders>
              <w:top w:val="single" w:sz="4" w:space="0" w:color="auto"/>
              <w:left w:val="single" w:sz="4" w:space="0" w:color="auto"/>
              <w:bottom w:val="single" w:sz="4" w:space="0" w:color="auto"/>
              <w:right w:val="single" w:sz="4" w:space="0" w:color="auto"/>
            </w:tcBorders>
            <w:hideMark/>
          </w:tcPr>
          <w:p w:rsidR="003F78EE" w:rsidRPr="007E6CC2" w:rsidRDefault="003F78EE">
            <w:pPr>
              <w:pStyle w:val="Zkladntext"/>
              <w:tabs>
                <w:tab w:val="left" w:pos="567"/>
              </w:tabs>
              <w:rPr>
                <w:sz w:val="24"/>
                <w:szCs w:val="24"/>
              </w:rPr>
            </w:pPr>
            <w:r w:rsidRPr="007E6CC2">
              <w:rPr>
                <w:sz w:val="24"/>
                <w:szCs w:val="24"/>
              </w:rPr>
              <w:t>Horní a Dolní náměstí, Žižkovo náměstí</w:t>
            </w:r>
          </w:p>
        </w:tc>
      </w:tr>
      <w:tr w:rsidR="00E41948"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78EE" w:rsidRPr="00727ABA" w:rsidRDefault="003F78EE">
            <w:pPr>
              <w:pStyle w:val="Zkladntext"/>
              <w:tabs>
                <w:tab w:val="left" w:pos="567"/>
              </w:tabs>
              <w:rPr>
                <w:sz w:val="24"/>
                <w:szCs w:val="24"/>
              </w:rPr>
            </w:pPr>
            <w:r w:rsidRPr="00727ABA">
              <w:rPr>
                <w:sz w:val="24"/>
                <w:szCs w:val="24"/>
              </w:rPr>
              <w:t>Svatomartinská Olomouc</w:t>
            </w:r>
          </w:p>
        </w:tc>
        <w:tc>
          <w:tcPr>
            <w:tcW w:w="4097" w:type="dxa"/>
            <w:tcBorders>
              <w:top w:val="single" w:sz="4" w:space="0" w:color="auto"/>
              <w:left w:val="single" w:sz="4" w:space="0" w:color="auto"/>
              <w:bottom w:val="single" w:sz="4" w:space="0" w:color="auto"/>
              <w:right w:val="single" w:sz="4" w:space="0" w:color="auto"/>
            </w:tcBorders>
            <w:hideMark/>
          </w:tcPr>
          <w:p w:rsidR="003F78EE" w:rsidRPr="00727ABA" w:rsidRDefault="003F78EE">
            <w:pPr>
              <w:pStyle w:val="Zkladntext"/>
              <w:tabs>
                <w:tab w:val="left" w:pos="567"/>
              </w:tabs>
              <w:rPr>
                <w:sz w:val="24"/>
                <w:szCs w:val="24"/>
              </w:rPr>
            </w:pPr>
            <w:r w:rsidRPr="00727ABA">
              <w:rPr>
                <w:sz w:val="24"/>
                <w:szCs w:val="24"/>
              </w:rPr>
              <w:t>Dolní náměstí</w:t>
            </w:r>
          </w:p>
        </w:tc>
      </w:tr>
      <w:tr w:rsidR="00E41948"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78EE" w:rsidRPr="002C269D" w:rsidRDefault="003F78EE">
            <w:pPr>
              <w:pStyle w:val="Zkladntext"/>
              <w:tabs>
                <w:tab w:val="left" w:pos="567"/>
              </w:tabs>
              <w:rPr>
                <w:sz w:val="24"/>
                <w:szCs w:val="24"/>
                <w:highlight w:val="yellow"/>
              </w:rPr>
            </w:pPr>
            <w:r w:rsidRPr="007E6CC2">
              <w:rPr>
                <w:sz w:val="24"/>
                <w:szCs w:val="24"/>
              </w:rPr>
              <w:t>Olomoucké Vánoce</w:t>
            </w:r>
          </w:p>
        </w:tc>
        <w:tc>
          <w:tcPr>
            <w:tcW w:w="4097" w:type="dxa"/>
            <w:tcBorders>
              <w:top w:val="single" w:sz="4" w:space="0" w:color="auto"/>
              <w:left w:val="single" w:sz="4" w:space="0" w:color="auto"/>
              <w:bottom w:val="single" w:sz="4" w:space="0" w:color="auto"/>
              <w:right w:val="single" w:sz="4" w:space="0" w:color="auto"/>
            </w:tcBorders>
            <w:hideMark/>
          </w:tcPr>
          <w:p w:rsidR="003F78EE" w:rsidRPr="002C269D" w:rsidRDefault="003F78EE">
            <w:pPr>
              <w:pStyle w:val="Zkladntext"/>
              <w:tabs>
                <w:tab w:val="left" w:pos="567"/>
              </w:tabs>
              <w:rPr>
                <w:sz w:val="24"/>
                <w:szCs w:val="24"/>
              </w:rPr>
            </w:pPr>
            <w:r w:rsidRPr="002C269D">
              <w:rPr>
                <w:sz w:val="24"/>
                <w:szCs w:val="24"/>
              </w:rPr>
              <w:t>Horní a Dolní náměstí, tržnice</w:t>
            </w:r>
          </w:p>
        </w:tc>
      </w:tr>
      <w:tr w:rsidR="00E41948"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3F78EE" w:rsidRPr="007E6CC2" w:rsidRDefault="003F78EE">
            <w:pPr>
              <w:pStyle w:val="Zkladntext"/>
              <w:tabs>
                <w:tab w:val="left" w:pos="567"/>
              </w:tabs>
              <w:rPr>
                <w:sz w:val="24"/>
                <w:szCs w:val="24"/>
              </w:rPr>
            </w:pPr>
            <w:r w:rsidRPr="007E6CC2">
              <w:rPr>
                <w:sz w:val="24"/>
                <w:szCs w:val="24"/>
              </w:rPr>
              <w:t>Přehlídka animovaného filmu</w:t>
            </w:r>
          </w:p>
        </w:tc>
        <w:tc>
          <w:tcPr>
            <w:tcW w:w="4097" w:type="dxa"/>
            <w:tcBorders>
              <w:top w:val="single" w:sz="4" w:space="0" w:color="auto"/>
              <w:left w:val="single" w:sz="4" w:space="0" w:color="auto"/>
              <w:bottom w:val="single" w:sz="4" w:space="0" w:color="auto"/>
              <w:right w:val="single" w:sz="4" w:space="0" w:color="auto"/>
            </w:tcBorders>
            <w:hideMark/>
          </w:tcPr>
          <w:p w:rsidR="003F78EE" w:rsidRPr="007E6CC2" w:rsidRDefault="003F78EE">
            <w:pPr>
              <w:pStyle w:val="Zkladntext"/>
              <w:tabs>
                <w:tab w:val="left" w:pos="567"/>
              </w:tabs>
              <w:rPr>
                <w:sz w:val="24"/>
                <w:szCs w:val="24"/>
              </w:rPr>
            </w:pPr>
            <w:r w:rsidRPr="007E6CC2">
              <w:rPr>
                <w:sz w:val="24"/>
                <w:szCs w:val="24"/>
              </w:rPr>
              <w:t>Horní a Dolní náměstí, náměstí Republiky</w:t>
            </w:r>
          </w:p>
        </w:tc>
      </w:tr>
      <w:tr w:rsidR="00E41948"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3F78EE" w:rsidRPr="002C269D" w:rsidRDefault="002C269D">
            <w:pPr>
              <w:pStyle w:val="Zkladntext"/>
              <w:tabs>
                <w:tab w:val="left" w:pos="567"/>
                <w:tab w:val="left" w:pos="2625"/>
              </w:tabs>
              <w:rPr>
                <w:sz w:val="24"/>
                <w:szCs w:val="24"/>
                <w:highlight w:val="yellow"/>
              </w:rPr>
            </w:pPr>
            <w:r w:rsidRPr="00E262E5">
              <w:rPr>
                <w:sz w:val="24"/>
                <w:szCs w:val="24"/>
              </w:rPr>
              <w:t>Olomoucký ½ maraton</w:t>
            </w:r>
          </w:p>
        </w:tc>
        <w:tc>
          <w:tcPr>
            <w:tcW w:w="4097" w:type="dxa"/>
            <w:tcBorders>
              <w:top w:val="single" w:sz="4" w:space="0" w:color="auto"/>
              <w:left w:val="single" w:sz="4" w:space="0" w:color="auto"/>
              <w:bottom w:val="single" w:sz="4" w:space="0" w:color="auto"/>
              <w:right w:val="single" w:sz="4" w:space="0" w:color="auto"/>
            </w:tcBorders>
            <w:hideMark/>
          </w:tcPr>
          <w:p w:rsidR="003F78EE" w:rsidRPr="002C269D" w:rsidRDefault="003F78EE">
            <w:pPr>
              <w:pStyle w:val="Zkladntext"/>
              <w:tabs>
                <w:tab w:val="left" w:pos="567"/>
              </w:tabs>
              <w:rPr>
                <w:sz w:val="24"/>
                <w:szCs w:val="24"/>
              </w:rPr>
            </w:pPr>
            <w:r w:rsidRPr="002C269D">
              <w:rPr>
                <w:sz w:val="24"/>
                <w:szCs w:val="24"/>
              </w:rPr>
              <w:t>Horní a Dolní náměstí</w:t>
            </w:r>
          </w:p>
        </w:tc>
      </w:tr>
      <w:tr w:rsidR="00E41948"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3F78EE" w:rsidRPr="007E6CC2" w:rsidRDefault="003F78EE">
            <w:pPr>
              <w:pStyle w:val="Zkladntext"/>
              <w:tabs>
                <w:tab w:val="left" w:pos="567"/>
              </w:tabs>
              <w:rPr>
                <w:sz w:val="24"/>
                <w:szCs w:val="24"/>
              </w:rPr>
            </w:pPr>
            <w:r w:rsidRPr="007E6CC2">
              <w:rPr>
                <w:sz w:val="24"/>
                <w:szCs w:val="24"/>
              </w:rPr>
              <w:t xml:space="preserve">LITR </w:t>
            </w:r>
          </w:p>
        </w:tc>
        <w:tc>
          <w:tcPr>
            <w:tcW w:w="4097" w:type="dxa"/>
            <w:tcBorders>
              <w:top w:val="single" w:sz="4" w:space="0" w:color="auto"/>
              <w:left w:val="single" w:sz="4" w:space="0" w:color="auto"/>
              <w:bottom w:val="single" w:sz="4" w:space="0" w:color="auto"/>
              <w:right w:val="single" w:sz="4" w:space="0" w:color="auto"/>
            </w:tcBorders>
            <w:hideMark/>
          </w:tcPr>
          <w:p w:rsidR="003F78EE" w:rsidRPr="007E6CC2" w:rsidRDefault="003F78EE">
            <w:pPr>
              <w:pStyle w:val="Zkladntext"/>
              <w:tabs>
                <w:tab w:val="left" w:pos="567"/>
              </w:tabs>
              <w:rPr>
                <w:sz w:val="24"/>
                <w:szCs w:val="24"/>
              </w:rPr>
            </w:pPr>
            <w:r w:rsidRPr="007E6CC2">
              <w:rPr>
                <w:sz w:val="24"/>
                <w:szCs w:val="24"/>
              </w:rPr>
              <w:t>Výstaviště Flora Olomouc</w:t>
            </w:r>
          </w:p>
        </w:tc>
      </w:tr>
      <w:tr w:rsidR="00E41948"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3F78EE" w:rsidRPr="007E6CC2" w:rsidRDefault="003F78EE">
            <w:pPr>
              <w:pStyle w:val="Zkladntext"/>
              <w:tabs>
                <w:tab w:val="left" w:pos="567"/>
              </w:tabs>
              <w:rPr>
                <w:sz w:val="24"/>
                <w:szCs w:val="24"/>
              </w:rPr>
            </w:pPr>
            <w:r w:rsidRPr="007E6CC2">
              <w:rPr>
                <w:sz w:val="24"/>
                <w:szCs w:val="24"/>
              </w:rPr>
              <w:t>Mezinárodní setkání hasičů</w:t>
            </w:r>
          </w:p>
        </w:tc>
        <w:tc>
          <w:tcPr>
            <w:tcW w:w="4097" w:type="dxa"/>
            <w:tcBorders>
              <w:top w:val="single" w:sz="4" w:space="0" w:color="auto"/>
              <w:left w:val="single" w:sz="4" w:space="0" w:color="auto"/>
              <w:bottom w:val="single" w:sz="4" w:space="0" w:color="auto"/>
              <w:right w:val="single" w:sz="4" w:space="0" w:color="auto"/>
            </w:tcBorders>
            <w:hideMark/>
          </w:tcPr>
          <w:p w:rsidR="003F78EE" w:rsidRPr="007E6CC2" w:rsidRDefault="003F78EE">
            <w:pPr>
              <w:pStyle w:val="Zkladntext"/>
              <w:tabs>
                <w:tab w:val="left" w:pos="567"/>
              </w:tabs>
              <w:rPr>
                <w:sz w:val="24"/>
                <w:szCs w:val="24"/>
              </w:rPr>
            </w:pPr>
            <w:r w:rsidRPr="007E6CC2">
              <w:rPr>
                <w:sz w:val="24"/>
                <w:szCs w:val="24"/>
              </w:rPr>
              <w:t>Radíkov - hřiště za prodejnou Hruška</w:t>
            </w:r>
          </w:p>
        </w:tc>
      </w:tr>
      <w:tr w:rsidR="00E41948"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3F78EE" w:rsidRPr="007E6CC2" w:rsidRDefault="003F78EE">
            <w:pPr>
              <w:pStyle w:val="Zkladntext"/>
              <w:tabs>
                <w:tab w:val="left" w:pos="567"/>
              </w:tabs>
              <w:rPr>
                <w:sz w:val="24"/>
                <w:szCs w:val="24"/>
              </w:rPr>
            </w:pPr>
            <w:r w:rsidRPr="007E6CC2">
              <w:rPr>
                <w:sz w:val="24"/>
                <w:szCs w:val="24"/>
              </w:rPr>
              <w:t xml:space="preserve">Setkání rodáků a příznivců SDH Radíkov </w:t>
            </w:r>
          </w:p>
        </w:tc>
        <w:tc>
          <w:tcPr>
            <w:tcW w:w="4097" w:type="dxa"/>
            <w:tcBorders>
              <w:top w:val="single" w:sz="4" w:space="0" w:color="auto"/>
              <w:left w:val="single" w:sz="4" w:space="0" w:color="auto"/>
              <w:bottom w:val="single" w:sz="4" w:space="0" w:color="auto"/>
              <w:right w:val="single" w:sz="4" w:space="0" w:color="auto"/>
            </w:tcBorders>
            <w:hideMark/>
          </w:tcPr>
          <w:p w:rsidR="003F78EE" w:rsidRPr="007E6CC2" w:rsidRDefault="003F78EE">
            <w:pPr>
              <w:pStyle w:val="Zkladntext"/>
              <w:tabs>
                <w:tab w:val="left" w:pos="567"/>
              </w:tabs>
              <w:rPr>
                <w:sz w:val="24"/>
                <w:szCs w:val="24"/>
              </w:rPr>
            </w:pPr>
            <w:r w:rsidRPr="007E6CC2">
              <w:rPr>
                <w:sz w:val="24"/>
                <w:szCs w:val="24"/>
              </w:rPr>
              <w:t>Radíkov - hřiště za prodejnou Hruška</w:t>
            </w:r>
          </w:p>
        </w:tc>
      </w:tr>
      <w:tr w:rsidR="00E41948"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3F78EE" w:rsidRPr="007E6CC2" w:rsidRDefault="003F78EE">
            <w:pPr>
              <w:pStyle w:val="Zkladntext"/>
              <w:tabs>
                <w:tab w:val="left" w:pos="567"/>
              </w:tabs>
              <w:rPr>
                <w:sz w:val="24"/>
                <w:szCs w:val="24"/>
              </w:rPr>
            </w:pPr>
            <w:r w:rsidRPr="007E6CC2">
              <w:rPr>
                <w:sz w:val="24"/>
                <w:szCs w:val="24"/>
              </w:rPr>
              <w:t>Tradiční akce „ Ahoj prázdniny“ pro děti a dospělé</w:t>
            </w:r>
          </w:p>
        </w:tc>
        <w:tc>
          <w:tcPr>
            <w:tcW w:w="4097" w:type="dxa"/>
            <w:tcBorders>
              <w:top w:val="single" w:sz="4" w:space="0" w:color="auto"/>
              <w:left w:val="single" w:sz="4" w:space="0" w:color="auto"/>
              <w:bottom w:val="single" w:sz="4" w:space="0" w:color="auto"/>
              <w:right w:val="single" w:sz="4" w:space="0" w:color="auto"/>
            </w:tcBorders>
            <w:hideMark/>
          </w:tcPr>
          <w:p w:rsidR="003F78EE" w:rsidRPr="007E6CC2" w:rsidRDefault="003F78EE">
            <w:pPr>
              <w:pStyle w:val="Zkladntext"/>
              <w:tabs>
                <w:tab w:val="left" w:pos="567"/>
              </w:tabs>
              <w:rPr>
                <w:sz w:val="24"/>
                <w:szCs w:val="24"/>
              </w:rPr>
            </w:pPr>
            <w:r w:rsidRPr="007E6CC2">
              <w:rPr>
                <w:sz w:val="24"/>
                <w:szCs w:val="24"/>
              </w:rPr>
              <w:t xml:space="preserve">Radíkov - hřiště za prodejnou Hruška </w:t>
            </w:r>
          </w:p>
        </w:tc>
      </w:tr>
      <w:tr w:rsidR="00E41948"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vAlign w:val="center"/>
            <w:hideMark/>
          </w:tcPr>
          <w:p w:rsidR="003F78EE" w:rsidRPr="007E6CC2" w:rsidRDefault="003F78EE">
            <w:pPr>
              <w:pStyle w:val="Zkladntext"/>
              <w:tabs>
                <w:tab w:val="left" w:pos="567"/>
              </w:tabs>
              <w:rPr>
                <w:sz w:val="24"/>
                <w:szCs w:val="24"/>
              </w:rPr>
            </w:pPr>
            <w:r w:rsidRPr="007E6CC2">
              <w:rPr>
                <w:sz w:val="24"/>
                <w:szCs w:val="24"/>
              </w:rPr>
              <w:t>Hasičská zábava</w:t>
            </w:r>
          </w:p>
        </w:tc>
        <w:tc>
          <w:tcPr>
            <w:tcW w:w="4097" w:type="dxa"/>
            <w:tcBorders>
              <w:top w:val="single" w:sz="4" w:space="0" w:color="auto"/>
              <w:left w:val="single" w:sz="4" w:space="0" w:color="auto"/>
              <w:bottom w:val="single" w:sz="4" w:space="0" w:color="auto"/>
              <w:right w:val="single" w:sz="4" w:space="0" w:color="auto"/>
            </w:tcBorders>
            <w:hideMark/>
          </w:tcPr>
          <w:p w:rsidR="003F78EE" w:rsidRPr="007E6CC2" w:rsidRDefault="003F78EE">
            <w:pPr>
              <w:pStyle w:val="Zkladntext"/>
              <w:tabs>
                <w:tab w:val="left" w:pos="567"/>
              </w:tabs>
              <w:rPr>
                <w:sz w:val="24"/>
                <w:szCs w:val="24"/>
              </w:rPr>
            </w:pPr>
            <w:r w:rsidRPr="007E6CC2">
              <w:rPr>
                <w:sz w:val="24"/>
                <w:szCs w:val="24"/>
              </w:rPr>
              <w:t xml:space="preserve">Radíkov - hřiště za prodejnou Hruška </w:t>
            </w:r>
          </w:p>
        </w:tc>
      </w:tr>
      <w:tr w:rsidR="00E41948"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vAlign w:val="center"/>
            <w:hideMark/>
          </w:tcPr>
          <w:p w:rsidR="003F78EE" w:rsidRPr="007E6CC2" w:rsidRDefault="003F78EE">
            <w:pPr>
              <w:pStyle w:val="Zkladntext"/>
              <w:tabs>
                <w:tab w:val="left" w:pos="567"/>
              </w:tabs>
              <w:rPr>
                <w:sz w:val="24"/>
                <w:szCs w:val="24"/>
              </w:rPr>
            </w:pPr>
            <w:r w:rsidRPr="007E6CC2">
              <w:rPr>
                <w:sz w:val="24"/>
                <w:szCs w:val="24"/>
              </w:rPr>
              <w:t>Radíkovské hody</w:t>
            </w:r>
          </w:p>
        </w:tc>
        <w:tc>
          <w:tcPr>
            <w:tcW w:w="4097" w:type="dxa"/>
            <w:tcBorders>
              <w:top w:val="single" w:sz="4" w:space="0" w:color="auto"/>
              <w:left w:val="single" w:sz="4" w:space="0" w:color="auto"/>
              <w:bottom w:val="single" w:sz="4" w:space="0" w:color="auto"/>
              <w:right w:val="single" w:sz="4" w:space="0" w:color="auto"/>
            </w:tcBorders>
            <w:hideMark/>
          </w:tcPr>
          <w:p w:rsidR="003F78EE" w:rsidRPr="007E6CC2" w:rsidRDefault="003F78EE">
            <w:pPr>
              <w:pStyle w:val="Zkladntext"/>
              <w:tabs>
                <w:tab w:val="left" w:pos="567"/>
              </w:tabs>
              <w:rPr>
                <w:sz w:val="24"/>
                <w:szCs w:val="24"/>
              </w:rPr>
            </w:pPr>
            <w:r w:rsidRPr="007E6CC2">
              <w:rPr>
                <w:sz w:val="24"/>
                <w:szCs w:val="24"/>
              </w:rPr>
              <w:t xml:space="preserve">Radíkov - hřiště za prodejnou Hruška </w:t>
            </w:r>
          </w:p>
        </w:tc>
      </w:tr>
      <w:tr w:rsidR="00E41948"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vAlign w:val="center"/>
            <w:hideMark/>
          </w:tcPr>
          <w:p w:rsidR="003F78EE" w:rsidRPr="007E6CC2" w:rsidRDefault="003F78EE">
            <w:pPr>
              <w:pStyle w:val="Zkladntext"/>
              <w:tabs>
                <w:tab w:val="left" w:pos="567"/>
              </w:tabs>
              <w:rPr>
                <w:sz w:val="24"/>
                <w:szCs w:val="24"/>
              </w:rPr>
            </w:pPr>
            <w:r w:rsidRPr="007E6CC2">
              <w:rPr>
                <w:sz w:val="24"/>
                <w:szCs w:val="24"/>
              </w:rPr>
              <w:t>Oslavy založení SDH Olomouc – Radíkov</w:t>
            </w:r>
          </w:p>
        </w:tc>
        <w:tc>
          <w:tcPr>
            <w:tcW w:w="4097" w:type="dxa"/>
            <w:tcBorders>
              <w:top w:val="single" w:sz="4" w:space="0" w:color="auto"/>
              <w:left w:val="single" w:sz="4" w:space="0" w:color="auto"/>
              <w:bottom w:val="single" w:sz="4" w:space="0" w:color="auto"/>
              <w:right w:val="single" w:sz="4" w:space="0" w:color="auto"/>
            </w:tcBorders>
            <w:hideMark/>
          </w:tcPr>
          <w:p w:rsidR="003F78EE" w:rsidRPr="007E6CC2" w:rsidRDefault="003F78EE">
            <w:pPr>
              <w:pStyle w:val="Zkladntext"/>
              <w:tabs>
                <w:tab w:val="left" w:pos="567"/>
              </w:tabs>
              <w:rPr>
                <w:sz w:val="24"/>
                <w:szCs w:val="24"/>
              </w:rPr>
            </w:pPr>
            <w:r w:rsidRPr="007E6CC2">
              <w:rPr>
                <w:sz w:val="24"/>
                <w:szCs w:val="24"/>
              </w:rPr>
              <w:t xml:space="preserve">Radíkov - hřiště za prodejnou Hruška </w:t>
            </w:r>
          </w:p>
        </w:tc>
      </w:tr>
      <w:tr w:rsidR="00E41948"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vAlign w:val="center"/>
            <w:hideMark/>
          </w:tcPr>
          <w:p w:rsidR="003F78EE" w:rsidRPr="007E6CC2" w:rsidRDefault="003F78EE">
            <w:pPr>
              <w:pStyle w:val="Zkladntext"/>
              <w:tabs>
                <w:tab w:val="left" w:pos="567"/>
              </w:tabs>
              <w:rPr>
                <w:sz w:val="24"/>
                <w:szCs w:val="24"/>
              </w:rPr>
            </w:pPr>
            <w:r w:rsidRPr="007E6CC2">
              <w:rPr>
                <w:sz w:val="24"/>
                <w:szCs w:val="24"/>
              </w:rPr>
              <w:t>Rozsvěcení vánočního stromečku</w:t>
            </w:r>
          </w:p>
        </w:tc>
        <w:tc>
          <w:tcPr>
            <w:tcW w:w="4097" w:type="dxa"/>
            <w:tcBorders>
              <w:top w:val="single" w:sz="4" w:space="0" w:color="auto"/>
              <w:left w:val="single" w:sz="4" w:space="0" w:color="auto"/>
              <w:bottom w:val="single" w:sz="4" w:space="0" w:color="auto"/>
              <w:right w:val="single" w:sz="4" w:space="0" w:color="auto"/>
            </w:tcBorders>
            <w:hideMark/>
          </w:tcPr>
          <w:p w:rsidR="003F78EE" w:rsidRPr="007E6CC2" w:rsidRDefault="003F78EE">
            <w:pPr>
              <w:pStyle w:val="Zkladntext"/>
              <w:tabs>
                <w:tab w:val="left" w:pos="567"/>
              </w:tabs>
              <w:rPr>
                <w:sz w:val="24"/>
                <w:szCs w:val="24"/>
              </w:rPr>
            </w:pPr>
            <w:r w:rsidRPr="007E6CC2">
              <w:rPr>
                <w:sz w:val="24"/>
                <w:szCs w:val="24"/>
              </w:rPr>
              <w:t xml:space="preserve">Radíkov - hřiště za prodejnou Hruška </w:t>
            </w:r>
          </w:p>
        </w:tc>
      </w:tr>
      <w:tr w:rsidR="00E41948"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3F78EE" w:rsidRPr="007E6CC2" w:rsidRDefault="003F78EE">
            <w:pPr>
              <w:pStyle w:val="Zkladntext"/>
              <w:tabs>
                <w:tab w:val="left" w:pos="567"/>
              </w:tabs>
              <w:rPr>
                <w:sz w:val="24"/>
                <w:szCs w:val="24"/>
              </w:rPr>
            </w:pPr>
            <w:r w:rsidRPr="007E6CC2">
              <w:rPr>
                <w:sz w:val="24"/>
                <w:szCs w:val="24"/>
              </w:rPr>
              <w:t xml:space="preserve">Oslavy založení SDH Olomouc – </w:t>
            </w:r>
            <w:proofErr w:type="spellStart"/>
            <w:r w:rsidRPr="007E6CC2">
              <w:rPr>
                <w:sz w:val="24"/>
                <w:szCs w:val="24"/>
              </w:rPr>
              <w:t>Droždín</w:t>
            </w:r>
            <w:proofErr w:type="spellEnd"/>
            <w:r w:rsidRPr="007E6CC2">
              <w:rPr>
                <w:sz w:val="24"/>
                <w:szCs w:val="24"/>
              </w:rPr>
              <w:t xml:space="preserve"> </w:t>
            </w:r>
          </w:p>
        </w:tc>
        <w:tc>
          <w:tcPr>
            <w:tcW w:w="4097" w:type="dxa"/>
            <w:tcBorders>
              <w:top w:val="single" w:sz="4" w:space="0" w:color="auto"/>
              <w:left w:val="single" w:sz="4" w:space="0" w:color="auto"/>
              <w:bottom w:val="single" w:sz="4" w:space="0" w:color="auto"/>
              <w:right w:val="single" w:sz="4" w:space="0" w:color="auto"/>
            </w:tcBorders>
            <w:hideMark/>
          </w:tcPr>
          <w:p w:rsidR="003F78EE" w:rsidRPr="007E6CC2" w:rsidRDefault="003F78EE">
            <w:pPr>
              <w:pStyle w:val="Zkladntext"/>
              <w:tabs>
                <w:tab w:val="left" w:pos="567"/>
              </w:tabs>
              <w:rPr>
                <w:sz w:val="24"/>
                <w:szCs w:val="24"/>
              </w:rPr>
            </w:pPr>
            <w:proofErr w:type="spellStart"/>
            <w:r w:rsidRPr="007E6CC2">
              <w:rPr>
                <w:sz w:val="24"/>
                <w:szCs w:val="24"/>
              </w:rPr>
              <w:t>Droždín</w:t>
            </w:r>
            <w:proofErr w:type="spellEnd"/>
            <w:r w:rsidRPr="007E6CC2">
              <w:rPr>
                <w:sz w:val="24"/>
                <w:szCs w:val="24"/>
              </w:rPr>
              <w:t xml:space="preserve">  - hřiště Dolní Úlehla </w:t>
            </w:r>
          </w:p>
        </w:tc>
      </w:tr>
      <w:tr w:rsidR="00E41948"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3F78EE" w:rsidRPr="007E6CC2" w:rsidRDefault="003F78EE">
            <w:pPr>
              <w:pStyle w:val="Zkladntext"/>
              <w:tabs>
                <w:tab w:val="left" w:pos="567"/>
              </w:tabs>
              <w:rPr>
                <w:sz w:val="24"/>
                <w:szCs w:val="24"/>
              </w:rPr>
            </w:pPr>
            <w:r w:rsidRPr="007E6CC2">
              <w:rPr>
                <w:sz w:val="24"/>
                <w:szCs w:val="24"/>
              </w:rPr>
              <w:t>Pálení čarodějnic</w:t>
            </w:r>
          </w:p>
        </w:tc>
        <w:tc>
          <w:tcPr>
            <w:tcW w:w="4097" w:type="dxa"/>
            <w:tcBorders>
              <w:top w:val="single" w:sz="4" w:space="0" w:color="auto"/>
              <w:left w:val="single" w:sz="4" w:space="0" w:color="auto"/>
              <w:bottom w:val="single" w:sz="4" w:space="0" w:color="auto"/>
              <w:right w:val="single" w:sz="4" w:space="0" w:color="auto"/>
            </w:tcBorders>
            <w:hideMark/>
          </w:tcPr>
          <w:p w:rsidR="003F78EE" w:rsidRPr="007E6CC2" w:rsidRDefault="003F78EE">
            <w:pPr>
              <w:pStyle w:val="Zkladntext"/>
              <w:tabs>
                <w:tab w:val="left" w:pos="567"/>
              </w:tabs>
              <w:rPr>
                <w:sz w:val="24"/>
                <w:szCs w:val="24"/>
              </w:rPr>
            </w:pPr>
            <w:proofErr w:type="spellStart"/>
            <w:r w:rsidRPr="007E6CC2">
              <w:rPr>
                <w:sz w:val="24"/>
                <w:szCs w:val="24"/>
              </w:rPr>
              <w:t>Droždín</w:t>
            </w:r>
            <w:proofErr w:type="spellEnd"/>
            <w:r w:rsidRPr="007E6CC2">
              <w:rPr>
                <w:sz w:val="24"/>
                <w:szCs w:val="24"/>
              </w:rPr>
              <w:t xml:space="preserve">  - hřiště Dolní Úlehla </w:t>
            </w:r>
          </w:p>
        </w:tc>
      </w:tr>
      <w:tr w:rsidR="00E41948"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3F78EE" w:rsidRPr="00056267" w:rsidRDefault="003F78EE">
            <w:pPr>
              <w:pStyle w:val="Zkladntext"/>
              <w:tabs>
                <w:tab w:val="left" w:pos="567"/>
              </w:tabs>
              <w:rPr>
                <w:sz w:val="24"/>
                <w:szCs w:val="24"/>
              </w:rPr>
            </w:pPr>
            <w:r w:rsidRPr="00056267">
              <w:rPr>
                <w:sz w:val="24"/>
                <w:szCs w:val="24"/>
              </w:rPr>
              <w:t>Oslavy sv. Floriána</w:t>
            </w:r>
          </w:p>
        </w:tc>
        <w:tc>
          <w:tcPr>
            <w:tcW w:w="4097" w:type="dxa"/>
            <w:tcBorders>
              <w:top w:val="single" w:sz="4" w:space="0" w:color="auto"/>
              <w:left w:val="single" w:sz="4" w:space="0" w:color="auto"/>
              <w:bottom w:val="single" w:sz="4" w:space="0" w:color="auto"/>
              <w:right w:val="single" w:sz="4" w:space="0" w:color="auto"/>
            </w:tcBorders>
            <w:hideMark/>
          </w:tcPr>
          <w:p w:rsidR="003F78EE" w:rsidRPr="00056267" w:rsidRDefault="003F78EE" w:rsidP="00056267">
            <w:pPr>
              <w:pStyle w:val="Zkladntext"/>
              <w:tabs>
                <w:tab w:val="left" w:pos="567"/>
              </w:tabs>
              <w:rPr>
                <w:sz w:val="24"/>
                <w:szCs w:val="24"/>
              </w:rPr>
            </w:pPr>
            <w:r w:rsidRPr="00056267">
              <w:rPr>
                <w:sz w:val="24"/>
                <w:szCs w:val="24"/>
              </w:rPr>
              <w:t xml:space="preserve">Holice </w:t>
            </w:r>
            <w:r w:rsidR="00056267">
              <w:rPr>
                <w:sz w:val="24"/>
                <w:szCs w:val="24"/>
              </w:rPr>
              <w:t>–</w:t>
            </w:r>
            <w:r w:rsidRPr="00056267">
              <w:rPr>
                <w:sz w:val="24"/>
                <w:szCs w:val="24"/>
              </w:rPr>
              <w:t xml:space="preserve"> </w:t>
            </w:r>
            <w:r w:rsidR="00056267">
              <w:rPr>
                <w:sz w:val="24"/>
                <w:szCs w:val="24"/>
              </w:rPr>
              <w:t>Náves Svobody</w:t>
            </w:r>
          </w:p>
        </w:tc>
      </w:tr>
      <w:tr w:rsidR="00727ABA"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727ABA" w:rsidRPr="00E41948" w:rsidRDefault="00727ABA">
            <w:pPr>
              <w:pStyle w:val="Zkladntext"/>
              <w:tabs>
                <w:tab w:val="left" w:pos="567"/>
              </w:tabs>
              <w:rPr>
                <w:color w:val="FF0000"/>
                <w:sz w:val="24"/>
                <w:szCs w:val="24"/>
              </w:rPr>
            </w:pPr>
            <w:r w:rsidRPr="00727ABA">
              <w:rPr>
                <w:sz w:val="24"/>
                <w:szCs w:val="24"/>
              </w:rPr>
              <w:t>Noc hasičů</w:t>
            </w:r>
          </w:p>
        </w:tc>
        <w:tc>
          <w:tcPr>
            <w:tcW w:w="4097" w:type="dxa"/>
            <w:tcBorders>
              <w:top w:val="single" w:sz="4" w:space="0" w:color="auto"/>
              <w:left w:val="single" w:sz="4" w:space="0" w:color="auto"/>
              <w:bottom w:val="single" w:sz="4" w:space="0" w:color="auto"/>
              <w:right w:val="single" w:sz="4" w:space="0" w:color="auto"/>
            </w:tcBorders>
            <w:hideMark/>
          </w:tcPr>
          <w:p w:rsidR="00727ABA" w:rsidRPr="00056267" w:rsidRDefault="00727ABA" w:rsidP="00385E43">
            <w:pPr>
              <w:pStyle w:val="Zkladntext"/>
              <w:tabs>
                <w:tab w:val="left" w:pos="567"/>
              </w:tabs>
              <w:rPr>
                <w:sz w:val="24"/>
                <w:szCs w:val="24"/>
              </w:rPr>
            </w:pPr>
            <w:r w:rsidRPr="00056267">
              <w:rPr>
                <w:sz w:val="24"/>
                <w:szCs w:val="24"/>
              </w:rPr>
              <w:t xml:space="preserve">Holice </w:t>
            </w:r>
            <w:r>
              <w:rPr>
                <w:sz w:val="24"/>
                <w:szCs w:val="24"/>
              </w:rPr>
              <w:t>–</w:t>
            </w:r>
            <w:r w:rsidRPr="00056267">
              <w:rPr>
                <w:sz w:val="24"/>
                <w:szCs w:val="24"/>
              </w:rPr>
              <w:t xml:space="preserve"> </w:t>
            </w:r>
            <w:r>
              <w:rPr>
                <w:sz w:val="24"/>
                <w:szCs w:val="24"/>
              </w:rPr>
              <w:t>Náves Svobody</w:t>
            </w:r>
          </w:p>
        </w:tc>
      </w:tr>
      <w:tr w:rsidR="00727ABA"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727ABA" w:rsidRPr="00727ABA" w:rsidRDefault="00727ABA">
            <w:pPr>
              <w:pStyle w:val="Zkladntext"/>
              <w:tabs>
                <w:tab w:val="left" w:pos="567"/>
              </w:tabs>
              <w:rPr>
                <w:sz w:val="24"/>
                <w:szCs w:val="24"/>
              </w:rPr>
            </w:pPr>
            <w:r w:rsidRPr="00727ABA">
              <w:rPr>
                <w:sz w:val="24"/>
                <w:szCs w:val="24"/>
              </w:rPr>
              <w:t xml:space="preserve">Holické kombajn </w:t>
            </w:r>
          </w:p>
        </w:tc>
        <w:tc>
          <w:tcPr>
            <w:tcW w:w="4097" w:type="dxa"/>
            <w:tcBorders>
              <w:top w:val="single" w:sz="4" w:space="0" w:color="auto"/>
              <w:left w:val="single" w:sz="4" w:space="0" w:color="auto"/>
              <w:bottom w:val="single" w:sz="4" w:space="0" w:color="auto"/>
              <w:right w:val="single" w:sz="4" w:space="0" w:color="auto"/>
            </w:tcBorders>
            <w:hideMark/>
          </w:tcPr>
          <w:p w:rsidR="00727ABA" w:rsidRPr="00727ABA" w:rsidRDefault="00727ABA">
            <w:pPr>
              <w:pStyle w:val="Zkladntext"/>
              <w:tabs>
                <w:tab w:val="left" w:pos="567"/>
              </w:tabs>
              <w:rPr>
                <w:sz w:val="24"/>
                <w:szCs w:val="24"/>
              </w:rPr>
            </w:pPr>
            <w:r w:rsidRPr="00727ABA">
              <w:rPr>
                <w:sz w:val="24"/>
                <w:szCs w:val="24"/>
              </w:rPr>
              <w:t>Holice – Náves Svobody</w:t>
            </w:r>
          </w:p>
        </w:tc>
      </w:tr>
      <w:tr w:rsidR="00727ABA"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727ABA" w:rsidRPr="00727ABA" w:rsidRDefault="00727ABA">
            <w:pPr>
              <w:pStyle w:val="Zkladntext"/>
              <w:tabs>
                <w:tab w:val="left" w:pos="567"/>
              </w:tabs>
              <w:rPr>
                <w:sz w:val="24"/>
                <w:szCs w:val="24"/>
              </w:rPr>
            </w:pPr>
            <w:r w:rsidRPr="00727ABA">
              <w:rPr>
                <w:sz w:val="24"/>
                <w:szCs w:val="24"/>
              </w:rPr>
              <w:t>Úklid Holice</w:t>
            </w:r>
          </w:p>
        </w:tc>
        <w:tc>
          <w:tcPr>
            <w:tcW w:w="4097" w:type="dxa"/>
            <w:tcBorders>
              <w:top w:val="single" w:sz="4" w:space="0" w:color="auto"/>
              <w:left w:val="single" w:sz="4" w:space="0" w:color="auto"/>
              <w:bottom w:val="single" w:sz="4" w:space="0" w:color="auto"/>
              <w:right w:val="single" w:sz="4" w:space="0" w:color="auto"/>
            </w:tcBorders>
            <w:hideMark/>
          </w:tcPr>
          <w:p w:rsidR="00727ABA" w:rsidRPr="00727ABA" w:rsidRDefault="00727ABA">
            <w:pPr>
              <w:pStyle w:val="Zkladntext"/>
              <w:tabs>
                <w:tab w:val="left" w:pos="567"/>
              </w:tabs>
              <w:rPr>
                <w:sz w:val="24"/>
                <w:szCs w:val="24"/>
              </w:rPr>
            </w:pPr>
            <w:r w:rsidRPr="00727ABA">
              <w:rPr>
                <w:sz w:val="24"/>
                <w:szCs w:val="24"/>
              </w:rPr>
              <w:t>Holice - Náves Svobody</w:t>
            </w:r>
          </w:p>
        </w:tc>
      </w:tr>
      <w:tr w:rsidR="00727ABA"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Oslavy založení SDH Olomouc – Holice</w:t>
            </w:r>
          </w:p>
        </w:tc>
        <w:tc>
          <w:tcPr>
            <w:tcW w:w="4097"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 xml:space="preserve">Holice - Areál za školou Holice </w:t>
            </w:r>
          </w:p>
        </w:tc>
      </w:tr>
      <w:tr w:rsidR="00727ABA"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727ABA" w:rsidRPr="007E6CC2" w:rsidRDefault="00727ABA" w:rsidP="00727ABA">
            <w:pPr>
              <w:pStyle w:val="Zkladntext"/>
              <w:tabs>
                <w:tab w:val="left" w:pos="567"/>
              </w:tabs>
              <w:rPr>
                <w:sz w:val="24"/>
                <w:szCs w:val="24"/>
              </w:rPr>
            </w:pPr>
            <w:r w:rsidRPr="007E6CC2">
              <w:rPr>
                <w:sz w:val="24"/>
                <w:szCs w:val="24"/>
              </w:rPr>
              <w:t>Vánoční punče</w:t>
            </w:r>
          </w:p>
        </w:tc>
        <w:tc>
          <w:tcPr>
            <w:tcW w:w="4097"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Holice - Náves Svobody</w:t>
            </w:r>
          </w:p>
        </w:tc>
      </w:tr>
      <w:tr w:rsidR="00727ABA"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27ABA" w:rsidRPr="007E6CC2" w:rsidRDefault="00727ABA">
            <w:pPr>
              <w:pStyle w:val="Zkladntext"/>
              <w:tabs>
                <w:tab w:val="left" w:pos="567"/>
              </w:tabs>
              <w:rPr>
                <w:sz w:val="24"/>
                <w:szCs w:val="24"/>
              </w:rPr>
            </w:pPr>
            <w:r w:rsidRPr="007E6CC2">
              <w:rPr>
                <w:sz w:val="24"/>
                <w:szCs w:val="24"/>
              </w:rPr>
              <w:t xml:space="preserve">Oslavy založení SDH Olomouc – </w:t>
            </w:r>
            <w:proofErr w:type="spellStart"/>
            <w:r w:rsidRPr="007E6CC2">
              <w:rPr>
                <w:sz w:val="24"/>
                <w:szCs w:val="24"/>
              </w:rPr>
              <w:t>Lošov</w:t>
            </w:r>
            <w:proofErr w:type="spellEnd"/>
          </w:p>
        </w:tc>
        <w:tc>
          <w:tcPr>
            <w:tcW w:w="4097"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proofErr w:type="spellStart"/>
            <w:r w:rsidRPr="007E6CC2">
              <w:rPr>
                <w:sz w:val="24"/>
                <w:szCs w:val="24"/>
              </w:rPr>
              <w:t>Lošov</w:t>
            </w:r>
            <w:proofErr w:type="spellEnd"/>
            <w:r w:rsidRPr="007E6CC2">
              <w:rPr>
                <w:sz w:val="24"/>
                <w:szCs w:val="24"/>
              </w:rPr>
              <w:t xml:space="preserve"> - Hřiště SK </w:t>
            </w:r>
            <w:proofErr w:type="spellStart"/>
            <w:r w:rsidRPr="007E6CC2">
              <w:rPr>
                <w:sz w:val="24"/>
                <w:szCs w:val="24"/>
              </w:rPr>
              <w:t>Lošov</w:t>
            </w:r>
            <w:proofErr w:type="spellEnd"/>
            <w:r w:rsidRPr="007E6CC2">
              <w:rPr>
                <w:sz w:val="24"/>
                <w:szCs w:val="24"/>
              </w:rPr>
              <w:t xml:space="preserve"> </w:t>
            </w:r>
          </w:p>
        </w:tc>
      </w:tr>
      <w:tr w:rsidR="00727ABA"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27ABA" w:rsidRPr="007E6CC2" w:rsidRDefault="00727ABA">
            <w:pPr>
              <w:pStyle w:val="Zkladntext"/>
              <w:tabs>
                <w:tab w:val="left" w:pos="567"/>
              </w:tabs>
              <w:rPr>
                <w:sz w:val="24"/>
                <w:szCs w:val="24"/>
              </w:rPr>
            </w:pPr>
            <w:r w:rsidRPr="007E6CC2">
              <w:rPr>
                <w:sz w:val="24"/>
                <w:szCs w:val="24"/>
              </w:rPr>
              <w:t>Stavění máje + pálení čarodějnic</w:t>
            </w:r>
          </w:p>
        </w:tc>
        <w:tc>
          <w:tcPr>
            <w:tcW w:w="4097"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proofErr w:type="spellStart"/>
            <w:r w:rsidRPr="007E6CC2">
              <w:rPr>
                <w:sz w:val="24"/>
                <w:szCs w:val="24"/>
              </w:rPr>
              <w:t>Lošov</w:t>
            </w:r>
            <w:proofErr w:type="spellEnd"/>
            <w:r w:rsidRPr="007E6CC2">
              <w:rPr>
                <w:sz w:val="24"/>
                <w:szCs w:val="24"/>
              </w:rPr>
              <w:t xml:space="preserve"> - Hřiště SK </w:t>
            </w:r>
            <w:proofErr w:type="spellStart"/>
            <w:r w:rsidRPr="007E6CC2">
              <w:rPr>
                <w:sz w:val="24"/>
                <w:szCs w:val="24"/>
              </w:rPr>
              <w:t>Lošov</w:t>
            </w:r>
            <w:proofErr w:type="spellEnd"/>
            <w:r w:rsidRPr="007E6CC2">
              <w:rPr>
                <w:sz w:val="24"/>
                <w:szCs w:val="24"/>
              </w:rPr>
              <w:t xml:space="preserve"> </w:t>
            </w:r>
          </w:p>
        </w:tc>
      </w:tr>
      <w:tr w:rsidR="00727ABA"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rsidR="00727ABA" w:rsidRPr="007E6CC2" w:rsidRDefault="00727ABA">
            <w:pPr>
              <w:pStyle w:val="Zkladntext"/>
              <w:tabs>
                <w:tab w:val="left" w:pos="567"/>
              </w:tabs>
              <w:rPr>
                <w:sz w:val="24"/>
                <w:szCs w:val="24"/>
              </w:rPr>
            </w:pPr>
            <w:r w:rsidRPr="007E6CC2">
              <w:rPr>
                <w:sz w:val="24"/>
                <w:szCs w:val="24"/>
              </w:rPr>
              <w:t>Dětský den</w:t>
            </w:r>
          </w:p>
        </w:tc>
        <w:tc>
          <w:tcPr>
            <w:tcW w:w="4097"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proofErr w:type="spellStart"/>
            <w:r w:rsidRPr="007E6CC2">
              <w:rPr>
                <w:sz w:val="24"/>
                <w:szCs w:val="24"/>
              </w:rPr>
              <w:t>Lošov</w:t>
            </w:r>
            <w:proofErr w:type="spellEnd"/>
            <w:r w:rsidRPr="007E6CC2">
              <w:rPr>
                <w:sz w:val="24"/>
                <w:szCs w:val="24"/>
              </w:rPr>
              <w:t xml:space="preserve"> - Hřiště SK </w:t>
            </w:r>
            <w:proofErr w:type="spellStart"/>
            <w:r w:rsidRPr="007E6CC2">
              <w:rPr>
                <w:sz w:val="24"/>
                <w:szCs w:val="24"/>
              </w:rPr>
              <w:t>Lošov</w:t>
            </w:r>
            <w:proofErr w:type="spellEnd"/>
            <w:r w:rsidRPr="007E6CC2">
              <w:rPr>
                <w:sz w:val="24"/>
                <w:szCs w:val="24"/>
              </w:rPr>
              <w:t xml:space="preserve"> </w:t>
            </w:r>
          </w:p>
        </w:tc>
      </w:tr>
      <w:tr w:rsidR="00727ABA"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Hasičská soutěž (memoriál) a Kácení máje</w:t>
            </w:r>
          </w:p>
        </w:tc>
        <w:tc>
          <w:tcPr>
            <w:tcW w:w="4097"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Topolany - Hřiště Nedbalova/ za bývalou ZŠ</w:t>
            </w:r>
          </w:p>
        </w:tc>
      </w:tr>
      <w:tr w:rsidR="00727ABA"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vAlign w:val="center"/>
            <w:hideMark/>
          </w:tcPr>
          <w:p w:rsidR="00727ABA" w:rsidRPr="007E6CC2" w:rsidRDefault="00727ABA">
            <w:pPr>
              <w:pStyle w:val="Zkladntext"/>
              <w:tabs>
                <w:tab w:val="left" w:pos="567"/>
              </w:tabs>
              <w:rPr>
                <w:sz w:val="24"/>
                <w:szCs w:val="24"/>
              </w:rPr>
            </w:pPr>
            <w:r w:rsidRPr="007E6CC2">
              <w:rPr>
                <w:sz w:val="24"/>
                <w:szCs w:val="24"/>
              </w:rPr>
              <w:t>Rozsvěcení vánočního stromečku</w:t>
            </w:r>
          </w:p>
        </w:tc>
        <w:tc>
          <w:tcPr>
            <w:tcW w:w="4097"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Topolany - hřiště za bývalou školou</w:t>
            </w:r>
          </w:p>
        </w:tc>
      </w:tr>
      <w:tr w:rsidR="00727ABA"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 xml:space="preserve">Guláš </w:t>
            </w:r>
            <w:proofErr w:type="spellStart"/>
            <w:r w:rsidRPr="007E6CC2">
              <w:rPr>
                <w:sz w:val="24"/>
                <w:szCs w:val="24"/>
              </w:rPr>
              <w:t>fest</w:t>
            </w:r>
            <w:proofErr w:type="spellEnd"/>
          </w:p>
        </w:tc>
        <w:tc>
          <w:tcPr>
            <w:tcW w:w="4097"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Topolany - prostor před hasičskou zbrojnici Topolany</w:t>
            </w:r>
          </w:p>
        </w:tc>
      </w:tr>
      <w:tr w:rsidR="00727ABA"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Oslavy založení SDH Olomouc – Topolany</w:t>
            </w:r>
          </w:p>
        </w:tc>
        <w:tc>
          <w:tcPr>
            <w:tcW w:w="4097"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Topolany – hřiště za bývalou školou, prostor před hasičskou zbrojnici Topolany</w:t>
            </w:r>
          </w:p>
        </w:tc>
      </w:tr>
      <w:tr w:rsidR="00727ABA"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lastRenderedPageBreak/>
              <w:t xml:space="preserve">Stavění májky a noc čarodějnic </w:t>
            </w:r>
          </w:p>
        </w:tc>
        <w:tc>
          <w:tcPr>
            <w:tcW w:w="4097"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 xml:space="preserve">Nedvězí - Fotbalové hřiště Nedvězí </w:t>
            </w:r>
          </w:p>
        </w:tc>
      </w:tr>
      <w:tr w:rsidR="00727ABA"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 xml:space="preserve">Nedvězské slavnosti </w:t>
            </w:r>
          </w:p>
        </w:tc>
        <w:tc>
          <w:tcPr>
            <w:tcW w:w="4097"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Nedvězí - Fotbalové hřiště Nedvězí</w:t>
            </w:r>
          </w:p>
        </w:tc>
      </w:tr>
      <w:tr w:rsidR="00727ABA"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 xml:space="preserve">Otevírání léta </w:t>
            </w:r>
          </w:p>
        </w:tc>
        <w:tc>
          <w:tcPr>
            <w:tcW w:w="4097"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 xml:space="preserve">Nedvězí - Fotbalové hřiště Nedvězí </w:t>
            </w:r>
          </w:p>
        </w:tc>
      </w:tr>
      <w:tr w:rsidR="00727ABA"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 xml:space="preserve">Novosadské slavnosti </w:t>
            </w:r>
          </w:p>
        </w:tc>
        <w:tc>
          <w:tcPr>
            <w:tcW w:w="4097"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Nové Sady - ul. Rožňavská, Park lásky a přátelství</w:t>
            </w:r>
          </w:p>
        </w:tc>
      </w:tr>
      <w:tr w:rsidR="00727ABA"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Sousedské slavnosti</w:t>
            </w:r>
          </w:p>
        </w:tc>
        <w:tc>
          <w:tcPr>
            <w:tcW w:w="4097"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Tabulový vrch - Park Malého prince</w:t>
            </w:r>
          </w:p>
        </w:tc>
      </w:tr>
      <w:tr w:rsidR="00727ABA"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 xml:space="preserve">Kácení máje </w:t>
            </w:r>
          </w:p>
        </w:tc>
        <w:tc>
          <w:tcPr>
            <w:tcW w:w="4097"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proofErr w:type="spellStart"/>
            <w:r w:rsidRPr="007E6CC2">
              <w:rPr>
                <w:sz w:val="24"/>
                <w:szCs w:val="24"/>
              </w:rPr>
              <w:t>Černovír</w:t>
            </w:r>
            <w:proofErr w:type="spellEnd"/>
            <w:r w:rsidRPr="007E6CC2">
              <w:rPr>
                <w:sz w:val="24"/>
                <w:szCs w:val="24"/>
              </w:rPr>
              <w:t xml:space="preserve"> - areál hasičské zbrojnice </w:t>
            </w:r>
          </w:p>
        </w:tc>
      </w:tr>
      <w:tr w:rsidR="00727ABA"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Hasičský víceboj</w:t>
            </w:r>
          </w:p>
        </w:tc>
        <w:tc>
          <w:tcPr>
            <w:tcW w:w="4097"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proofErr w:type="spellStart"/>
            <w:r w:rsidRPr="007E6CC2">
              <w:rPr>
                <w:sz w:val="24"/>
                <w:szCs w:val="24"/>
              </w:rPr>
              <w:t>Černovír</w:t>
            </w:r>
            <w:proofErr w:type="spellEnd"/>
            <w:r w:rsidRPr="007E6CC2">
              <w:rPr>
                <w:sz w:val="24"/>
                <w:szCs w:val="24"/>
              </w:rPr>
              <w:t xml:space="preserve"> - areál hasičské zbrojnice </w:t>
            </w:r>
          </w:p>
        </w:tc>
      </w:tr>
      <w:tr w:rsidR="00727ABA"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 xml:space="preserve">Oslavy založení SDH Olomouc – </w:t>
            </w:r>
            <w:proofErr w:type="spellStart"/>
            <w:r w:rsidRPr="007E6CC2">
              <w:rPr>
                <w:sz w:val="24"/>
                <w:szCs w:val="24"/>
              </w:rPr>
              <w:t>Černovír</w:t>
            </w:r>
            <w:proofErr w:type="spellEnd"/>
          </w:p>
        </w:tc>
        <w:tc>
          <w:tcPr>
            <w:tcW w:w="4097"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proofErr w:type="spellStart"/>
            <w:r w:rsidRPr="007E6CC2">
              <w:rPr>
                <w:sz w:val="24"/>
                <w:szCs w:val="24"/>
              </w:rPr>
              <w:t>Černovír</w:t>
            </w:r>
            <w:proofErr w:type="spellEnd"/>
            <w:r w:rsidRPr="007E6CC2">
              <w:rPr>
                <w:sz w:val="24"/>
                <w:szCs w:val="24"/>
              </w:rPr>
              <w:t xml:space="preserve"> - areál hasičské zbrojnice</w:t>
            </w:r>
          </w:p>
        </w:tc>
      </w:tr>
      <w:tr w:rsidR="00727ABA"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 xml:space="preserve">Oslavy založení SDH Olomouc – </w:t>
            </w:r>
            <w:proofErr w:type="spellStart"/>
            <w:r w:rsidRPr="007E6CC2">
              <w:rPr>
                <w:sz w:val="24"/>
                <w:szCs w:val="24"/>
              </w:rPr>
              <w:t>Chomoutov</w:t>
            </w:r>
            <w:proofErr w:type="spellEnd"/>
          </w:p>
        </w:tc>
        <w:tc>
          <w:tcPr>
            <w:tcW w:w="4097"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proofErr w:type="spellStart"/>
            <w:r w:rsidRPr="007E6CC2">
              <w:rPr>
                <w:sz w:val="24"/>
                <w:szCs w:val="24"/>
              </w:rPr>
              <w:t>Chomoutov</w:t>
            </w:r>
            <w:proofErr w:type="spellEnd"/>
            <w:r w:rsidRPr="007E6CC2">
              <w:rPr>
                <w:sz w:val="24"/>
                <w:szCs w:val="24"/>
              </w:rPr>
              <w:t xml:space="preserve"> - areál Sokol </w:t>
            </w:r>
            <w:proofErr w:type="spellStart"/>
            <w:r w:rsidRPr="007E6CC2">
              <w:rPr>
                <w:sz w:val="24"/>
                <w:szCs w:val="24"/>
              </w:rPr>
              <w:t>Chomoutov</w:t>
            </w:r>
            <w:proofErr w:type="spellEnd"/>
            <w:r w:rsidRPr="007E6CC2">
              <w:rPr>
                <w:sz w:val="24"/>
                <w:szCs w:val="24"/>
              </w:rPr>
              <w:t xml:space="preserve"> (fotbalové hřiště)</w:t>
            </w:r>
          </w:p>
        </w:tc>
      </w:tr>
      <w:tr w:rsidR="00727ABA"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Taneční zábava</w:t>
            </w:r>
          </w:p>
        </w:tc>
        <w:tc>
          <w:tcPr>
            <w:tcW w:w="4097"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proofErr w:type="spellStart"/>
            <w:r w:rsidRPr="007E6CC2">
              <w:rPr>
                <w:sz w:val="24"/>
                <w:szCs w:val="24"/>
              </w:rPr>
              <w:t>Chomoutov</w:t>
            </w:r>
            <w:proofErr w:type="spellEnd"/>
            <w:r w:rsidRPr="007E6CC2">
              <w:rPr>
                <w:sz w:val="24"/>
                <w:szCs w:val="24"/>
              </w:rPr>
              <w:t xml:space="preserve"> – hřiště TJ Sokol </w:t>
            </w:r>
            <w:proofErr w:type="spellStart"/>
            <w:r w:rsidRPr="007E6CC2">
              <w:rPr>
                <w:sz w:val="24"/>
                <w:szCs w:val="24"/>
              </w:rPr>
              <w:t>Chomoutov</w:t>
            </w:r>
            <w:proofErr w:type="spellEnd"/>
            <w:r w:rsidRPr="007E6CC2">
              <w:rPr>
                <w:sz w:val="24"/>
                <w:szCs w:val="24"/>
              </w:rPr>
              <w:t xml:space="preserve">  </w:t>
            </w:r>
          </w:p>
        </w:tc>
      </w:tr>
      <w:tr w:rsidR="00727ABA"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Rafting cup</w:t>
            </w:r>
          </w:p>
        </w:tc>
        <w:tc>
          <w:tcPr>
            <w:tcW w:w="4097"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proofErr w:type="spellStart"/>
            <w:r w:rsidRPr="007E6CC2">
              <w:rPr>
                <w:sz w:val="24"/>
                <w:szCs w:val="24"/>
              </w:rPr>
              <w:t>Chomoutov</w:t>
            </w:r>
            <w:proofErr w:type="spellEnd"/>
            <w:r w:rsidRPr="007E6CC2">
              <w:rPr>
                <w:sz w:val="24"/>
                <w:szCs w:val="24"/>
              </w:rPr>
              <w:t xml:space="preserve"> - areál hasičské zbrojnice </w:t>
            </w:r>
            <w:proofErr w:type="spellStart"/>
            <w:r w:rsidRPr="007E6CC2">
              <w:rPr>
                <w:sz w:val="24"/>
                <w:szCs w:val="24"/>
              </w:rPr>
              <w:t>Chomoutov</w:t>
            </w:r>
            <w:proofErr w:type="spellEnd"/>
          </w:p>
        </w:tc>
      </w:tr>
      <w:tr w:rsidR="00727ABA"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proofErr w:type="spellStart"/>
            <w:r w:rsidRPr="007E6CC2">
              <w:rPr>
                <w:sz w:val="24"/>
                <w:szCs w:val="24"/>
              </w:rPr>
              <w:t>Biomac</w:t>
            </w:r>
            <w:proofErr w:type="spellEnd"/>
            <w:r w:rsidRPr="007E6CC2">
              <w:rPr>
                <w:sz w:val="24"/>
                <w:szCs w:val="24"/>
              </w:rPr>
              <w:t xml:space="preserve"> Hanácká extraliga - hasičská soutěž</w:t>
            </w:r>
          </w:p>
        </w:tc>
        <w:tc>
          <w:tcPr>
            <w:tcW w:w="4097"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Chválkovice - cvičiště u hasičské zbrojnice Chválkovice</w:t>
            </w:r>
          </w:p>
        </w:tc>
      </w:tr>
      <w:tr w:rsidR="00727ABA"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Memoriál Bernarda Šafaříka st. – hasičská soutěž</w:t>
            </w:r>
          </w:p>
        </w:tc>
        <w:tc>
          <w:tcPr>
            <w:tcW w:w="4097"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Chválkovice - cvičiště u hasičské zbrojnice Chválkovice</w:t>
            </w:r>
          </w:p>
        </w:tc>
      </w:tr>
      <w:tr w:rsidR="00727ABA"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Okrsková soutěž (hasičská)</w:t>
            </w:r>
          </w:p>
        </w:tc>
        <w:tc>
          <w:tcPr>
            <w:tcW w:w="4097"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Chválkovice - cvičiště u hasičské zbrojnice Chválkovice</w:t>
            </w:r>
          </w:p>
        </w:tc>
      </w:tr>
      <w:tr w:rsidR="00727ABA"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Čertovská stezka</w:t>
            </w:r>
          </w:p>
        </w:tc>
        <w:tc>
          <w:tcPr>
            <w:tcW w:w="4097"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Chválkovice - cvičiště u hasičské zbrojnice Chválkovice</w:t>
            </w:r>
          </w:p>
        </w:tc>
      </w:tr>
      <w:tr w:rsidR="00727ABA"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Vánoční punče</w:t>
            </w:r>
          </w:p>
        </w:tc>
        <w:tc>
          <w:tcPr>
            <w:tcW w:w="4097"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Chválkovice - cvičiště u hasičské zbrojnice Chválkovice</w:t>
            </w:r>
          </w:p>
        </w:tc>
      </w:tr>
      <w:tr w:rsidR="00727ABA"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Oslavy založení SDH Olomouc – Chválkovice</w:t>
            </w:r>
          </w:p>
        </w:tc>
        <w:tc>
          <w:tcPr>
            <w:tcW w:w="4097"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Chválkovice - cvičiště u hasičské zbrojnice Chválkovice</w:t>
            </w:r>
          </w:p>
        </w:tc>
      </w:tr>
      <w:tr w:rsidR="00727ABA"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Betlémské světlo</w:t>
            </w:r>
          </w:p>
        </w:tc>
        <w:tc>
          <w:tcPr>
            <w:tcW w:w="4097" w:type="dxa"/>
            <w:tcBorders>
              <w:top w:val="single" w:sz="4" w:space="0" w:color="auto"/>
              <w:left w:val="single" w:sz="4" w:space="0" w:color="auto"/>
              <w:bottom w:val="single" w:sz="4" w:space="0" w:color="auto"/>
              <w:right w:val="single" w:sz="4" w:space="0" w:color="auto"/>
            </w:tcBorders>
            <w:hideMark/>
          </w:tcPr>
          <w:p w:rsidR="00727ABA" w:rsidRPr="007E6CC2" w:rsidRDefault="00727ABA">
            <w:pPr>
              <w:pStyle w:val="Zkladntext"/>
              <w:tabs>
                <w:tab w:val="left" w:pos="567"/>
              </w:tabs>
              <w:rPr>
                <w:sz w:val="24"/>
                <w:szCs w:val="24"/>
              </w:rPr>
            </w:pPr>
            <w:r w:rsidRPr="007E6CC2">
              <w:rPr>
                <w:sz w:val="24"/>
                <w:szCs w:val="24"/>
              </w:rPr>
              <w:t xml:space="preserve">Týneček - Blodkovo náměstí, U kapličky </w:t>
            </w:r>
          </w:p>
        </w:tc>
      </w:tr>
      <w:tr w:rsidR="00DF7ADC"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tcPr>
          <w:p w:rsidR="00DF7ADC" w:rsidRPr="007E6CC2" w:rsidRDefault="00DF7ADC">
            <w:pPr>
              <w:pStyle w:val="Zkladntext"/>
              <w:tabs>
                <w:tab w:val="left" w:pos="567"/>
              </w:tabs>
              <w:rPr>
                <w:sz w:val="24"/>
                <w:szCs w:val="24"/>
              </w:rPr>
            </w:pPr>
            <w:r>
              <w:rPr>
                <w:sz w:val="24"/>
                <w:szCs w:val="24"/>
              </w:rPr>
              <w:t>Rodinné hodové odpoledne s letním kinem a hudební produkcí</w:t>
            </w:r>
          </w:p>
        </w:tc>
        <w:tc>
          <w:tcPr>
            <w:tcW w:w="4097" w:type="dxa"/>
            <w:tcBorders>
              <w:top w:val="single" w:sz="4" w:space="0" w:color="auto"/>
              <w:left w:val="single" w:sz="4" w:space="0" w:color="auto"/>
              <w:bottom w:val="single" w:sz="4" w:space="0" w:color="auto"/>
              <w:right w:val="single" w:sz="4" w:space="0" w:color="auto"/>
            </w:tcBorders>
          </w:tcPr>
          <w:p w:rsidR="00DF7ADC" w:rsidRPr="007E6CC2" w:rsidRDefault="00DF7ADC" w:rsidP="00DF7ADC">
            <w:pPr>
              <w:pStyle w:val="Zkladntext"/>
              <w:tabs>
                <w:tab w:val="left" w:pos="567"/>
              </w:tabs>
              <w:rPr>
                <w:sz w:val="24"/>
                <w:szCs w:val="24"/>
              </w:rPr>
            </w:pPr>
            <w:r>
              <w:rPr>
                <w:sz w:val="24"/>
                <w:szCs w:val="24"/>
              </w:rPr>
              <w:t>Svatý Kopeček</w:t>
            </w:r>
            <w:r w:rsidRPr="007E6CC2">
              <w:rPr>
                <w:sz w:val="24"/>
                <w:szCs w:val="24"/>
              </w:rPr>
              <w:t xml:space="preserve"> </w:t>
            </w:r>
            <w:r>
              <w:rPr>
                <w:sz w:val="24"/>
                <w:szCs w:val="24"/>
              </w:rPr>
              <w:t>–</w:t>
            </w:r>
            <w:r w:rsidRPr="007E6CC2">
              <w:rPr>
                <w:sz w:val="24"/>
                <w:szCs w:val="24"/>
              </w:rPr>
              <w:t xml:space="preserve"> </w:t>
            </w:r>
            <w:r>
              <w:rPr>
                <w:sz w:val="24"/>
                <w:szCs w:val="24"/>
              </w:rPr>
              <w:t>areál budovy Křičkova 4</w:t>
            </w:r>
          </w:p>
        </w:tc>
      </w:tr>
      <w:tr w:rsidR="00DF7ADC"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tcPr>
          <w:p w:rsidR="00DF7ADC" w:rsidRDefault="00DF7ADC">
            <w:pPr>
              <w:pStyle w:val="Zkladntext"/>
              <w:tabs>
                <w:tab w:val="left" w:pos="567"/>
              </w:tabs>
              <w:rPr>
                <w:sz w:val="24"/>
                <w:szCs w:val="24"/>
              </w:rPr>
            </w:pPr>
            <w:r>
              <w:rPr>
                <w:sz w:val="24"/>
                <w:szCs w:val="24"/>
              </w:rPr>
              <w:t>Letní kino</w:t>
            </w:r>
          </w:p>
        </w:tc>
        <w:tc>
          <w:tcPr>
            <w:tcW w:w="4097" w:type="dxa"/>
            <w:tcBorders>
              <w:top w:val="single" w:sz="4" w:space="0" w:color="auto"/>
              <w:left w:val="single" w:sz="4" w:space="0" w:color="auto"/>
              <w:bottom w:val="single" w:sz="4" w:space="0" w:color="auto"/>
              <w:right w:val="single" w:sz="4" w:space="0" w:color="auto"/>
            </w:tcBorders>
          </w:tcPr>
          <w:p w:rsidR="00DF7ADC" w:rsidRDefault="00DF7ADC" w:rsidP="00DF7ADC">
            <w:pPr>
              <w:pStyle w:val="Zkladntext"/>
              <w:tabs>
                <w:tab w:val="left" w:pos="567"/>
              </w:tabs>
              <w:rPr>
                <w:sz w:val="24"/>
                <w:szCs w:val="24"/>
              </w:rPr>
            </w:pPr>
            <w:r>
              <w:rPr>
                <w:sz w:val="24"/>
                <w:szCs w:val="24"/>
              </w:rPr>
              <w:t>Svatý Kopeček</w:t>
            </w:r>
            <w:r w:rsidRPr="007E6CC2">
              <w:rPr>
                <w:sz w:val="24"/>
                <w:szCs w:val="24"/>
              </w:rPr>
              <w:t xml:space="preserve"> </w:t>
            </w:r>
            <w:r>
              <w:rPr>
                <w:sz w:val="24"/>
                <w:szCs w:val="24"/>
              </w:rPr>
              <w:t>–</w:t>
            </w:r>
            <w:r w:rsidRPr="007E6CC2">
              <w:rPr>
                <w:sz w:val="24"/>
                <w:szCs w:val="24"/>
              </w:rPr>
              <w:t xml:space="preserve"> </w:t>
            </w:r>
            <w:r>
              <w:rPr>
                <w:sz w:val="24"/>
                <w:szCs w:val="24"/>
              </w:rPr>
              <w:t>areál budovy Křičkova 4</w:t>
            </w:r>
          </w:p>
        </w:tc>
      </w:tr>
      <w:tr w:rsidR="00DF7ADC"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tcPr>
          <w:p w:rsidR="00DF7ADC" w:rsidRDefault="00DF7ADC">
            <w:pPr>
              <w:pStyle w:val="Zkladntext"/>
              <w:tabs>
                <w:tab w:val="left" w:pos="567"/>
              </w:tabs>
              <w:rPr>
                <w:sz w:val="24"/>
                <w:szCs w:val="24"/>
              </w:rPr>
            </w:pPr>
            <w:r>
              <w:rPr>
                <w:sz w:val="24"/>
                <w:szCs w:val="24"/>
              </w:rPr>
              <w:t>Dřevorubecké závody</w:t>
            </w:r>
          </w:p>
        </w:tc>
        <w:tc>
          <w:tcPr>
            <w:tcW w:w="4097" w:type="dxa"/>
            <w:tcBorders>
              <w:top w:val="single" w:sz="4" w:space="0" w:color="auto"/>
              <w:left w:val="single" w:sz="4" w:space="0" w:color="auto"/>
              <w:bottom w:val="single" w:sz="4" w:space="0" w:color="auto"/>
              <w:right w:val="single" w:sz="4" w:space="0" w:color="auto"/>
            </w:tcBorders>
          </w:tcPr>
          <w:p w:rsidR="00DF7ADC" w:rsidRDefault="00DF7ADC" w:rsidP="00DF7ADC">
            <w:pPr>
              <w:pStyle w:val="Zkladntext"/>
              <w:tabs>
                <w:tab w:val="left" w:pos="567"/>
              </w:tabs>
              <w:rPr>
                <w:sz w:val="24"/>
                <w:szCs w:val="24"/>
              </w:rPr>
            </w:pPr>
            <w:r>
              <w:rPr>
                <w:sz w:val="24"/>
                <w:szCs w:val="24"/>
              </w:rPr>
              <w:t>Svatý Kopeček</w:t>
            </w:r>
            <w:r w:rsidRPr="007E6CC2">
              <w:rPr>
                <w:sz w:val="24"/>
                <w:szCs w:val="24"/>
              </w:rPr>
              <w:t xml:space="preserve"> </w:t>
            </w:r>
            <w:r>
              <w:rPr>
                <w:sz w:val="24"/>
                <w:szCs w:val="24"/>
              </w:rPr>
              <w:t>–</w:t>
            </w:r>
            <w:r w:rsidRPr="007E6CC2">
              <w:rPr>
                <w:sz w:val="24"/>
                <w:szCs w:val="24"/>
              </w:rPr>
              <w:t xml:space="preserve"> </w:t>
            </w:r>
            <w:r>
              <w:rPr>
                <w:sz w:val="24"/>
                <w:szCs w:val="24"/>
              </w:rPr>
              <w:t>areál budovy Křičkova 4</w:t>
            </w:r>
          </w:p>
        </w:tc>
      </w:tr>
      <w:tr w:rsidR="00DF7ADC" w:rsidRPr="00E41948" w:rsidTr="003F78EE">
        <w:trPr>
          <w:trHeight w:val="314"/>
        </w:trPr>
        <w:tc>
          <w:tcPr>
            <w:tcW w:w="4655" w:type="dxa"/>
            <w:tcBorders>
              <w:top w:val="single" w:sz="4" w:space="0" w:color="auto"/>
              <w:left w:val="single" w:sz="4" w:space="0" w:color="auto"/>
              <w:bottom w:val="single" w:sz="4" w:space="0" w:color="auto"/>
              <w:right w:val="single" w:sz="4" w:space="0" w:color="auto"/>
            </w:tcBorders>
          </w:tcPr>
          <w:p w:rsidR="00DF7ADC" w:rsidRDefault="00DF7ADC">
            <w:pPr>
              <w:pStyle w:val="Zkladntext"/>
              <w:tabs>
                <w:tab w:val="left" w:pos="567"/>
              </w:tabs>
              <w:rPr>
                <w:sz w:val="24"/>
                <w:szCs w:val="24"/>
              </w:rPr>
            </w:pPr>
            <w:r>
              <w:rPr>
                <w:sz w:val="24"/>
                <w:szCs w:val="24"/>
              </w:rPr>
              <w:t>Rozsvícení vánočního stromečku</w:t>
            </w:r>
          </w:p>
        </w:tc>
        <w:tc>
          <w:tcPr>
            <w:tcW w:w="4097" w:type="dxa"/>
            <w:tcBorders>
              <w:top w:val="single" w:sz="4" w:space="0" w:color="auto"/>
              <w:left w:val="single" w:sz="4" w:space="0" w:color="auto"/>
              <w:bottom w:val="single" w:sz="4" w:space="0" w:color="auto"/>
              <w:right w:val="single" w:sz="4" w:space="0" w:color="auto"/>
            </w:tcBorders>
          </w:tcPr>
          <w:p w:rsidR="00DF7ADC" w:rsidRDefault="00DF7ADC" w:rsidP="00DF7ADC">
            <w:pPr>
              <w:pStyle w:val="Zkladntext"/>
              <w:tabs>
                <w:tab w:val="left" w:pos="567"/>
              </w:tabs>
              <w:rPr>
                <w:sz w:val="24"/>
                <w:szCs w:val="24"/>
              </w:rPr>
            </w:pPr>
            <w:r>
              <w:rPr>
                <w:sz w:val="24"/>
                <w:szCs w:val="24"/>
              </w:rPr>
              <w:t>Svatý Kopeček</w:t>
            </w:r>
            <w:r w:rsidRPr="007E6CC2">
              <w:rPr>
                <w:sz w:val="24"/>
                <w:szCs w:val="24"/>
              </w:rPr>
              <w:t xml:space="preserve"> </w:t>
            </w:r>
            <w:r>
              <w:rPr>
                <w:sz w:val="24"/>
                <w:szCs w:val="24"/>
              </w:rPr>
              <w:t>–</w:t>
            </w:r>
            <w:r w:rsidRPr="007E6CC2">
              <w:rPr>
                <w:sz w:val="24"/>
                <w:szCs w:val="24"/>
              </w:rPr>
              <w:t xml:space="preserve"> </w:t>
            </w:r>
            <w:r>
              <w:rPr>
                <w:sz w:val="24"/>
                <w:szCs w:val="24"/>
              </w:rPr>
              <w:t>areál budovy Dvorského 33</w:t>
            </w:r>
          </w:p>
        </w:tc>
      </w:tr>
    </w:tbl>
    <w:p w:rsidR="003F78EE" w:rsidRDefault="003F78EE" w:rsidP="003F78EE">
      <w:pPr>
        <w:pStyle w:val="Zkladntext"/>
        <w:rPr>
          <w:b/>
          <w:sz w:val="24"/>
          <w:szCs w:val="24"/>
        </w:rPr>
      </w:pPr>
    </w:p>
    <w:p w:rsidR="00F05ADD" w:rsidRPr="00F9362D" w:rsidRDefault="003F78EE" w:rsidP="003F78EE">
      <w:pPr>
        <w:pStyle w:val="Zkladntext"/>
        <w:tabs>
          <w:tab w:val="left" w:pos="567"/>
        </w:tabs>
        <w:spacing w:after="120"/>
        <w:ind w:left="992"/>
        <w:rPr>
          <w:b/>
          <w:sz w:val="24"/>
          <w:szCs w:val="24"/>
        </w:rPr>
      </w:pPr>
      <w:r w:rsidRPr="00F9362D">
        <w:rPr>
          <w:b/>
          <w:sz w:val="24"/>
          <w:szCs w:val="24"/>
        </w:rPr>
        <w:t xml:space="preserve"> </w:t>
      </w:r>
    </w:p>
    <w:p w:rsidR="00F71ABA" w:rsidRDefault="00F71ABA" w:rsidP="006C0883">
      <w:pPr>
        <w:pStyle w:val="Zkladntext"/>
        <w:tabs>
          <w:tab w:val="left" w:pos="567"/>
        </w:tabs>
        <w:jc w:val="center"/>
        <w:rPr>
          <w:b/>
          <w:sz w:val="24"/>
          <w:szCs w:val="24"/>
        </w:rPr>
      </w:pPr>
    </w:p>
    <w:p w:rsidR="00F05ADD" w:rsidRPr="00F9362D" w:rsidRDefault="00F05ADD" w:rsidP="006C0883">
      <w:pPr>
        <w:pStyle w:val="Zkladntext"/>
        <w:tabs>
          <w:tab w:val="left" w:pos="567"/>
        </w:tabs>
        <w:jc w:val="center"/>
        <w:rPr>
          <w:b/>
          <w:sz w:val="24"/>
          <w:szCs w:val="24"/>
        </w:rPr>
      </w:pPr>
      <w:r w:rsidRPr="00F9362D">
        <w:rPr>
          <w:b/>
          <w:sz w:val="24"/>
          <w:szCs w:val="24"/>
        </w:rPr>
        <w:t>Článek 4</w:t>
      </w:r>
    </w:p>
    <w:p w:rsidR="00F05ADD" w:rsidRPr="00F9362D" w:rsidRDefault="00F05ADD" w:rsidP="006C0883">
      <w:pPr>
        <w:pStyle w:val="Zkladntext"/>
        <w:tabs>
          <w:tab w:val="left" w:pos="567"/>
        </w:tabs>
        <w:jc w:val="center"/>
        <w:rPr>
          <w:b/>
          <w:sz w:val="24"/>
          <w:szCs w:val="24"/>
        </w:rPr>
      </w:pPr>
      <w:r w:rsidRPr="00F9362D">
        <w:rPr>
          <w:b/>
          <w:sz w:val="24"/>
          <w:szCs w:val="24"/>
        </w:rPr>
        <w:t>Zákaz žebrání</w:t>
      </w:r>
    </w:p>
    <w:p w:rsidR="00F05ADD" w:rsidRPr="00F9362D" w:rsidRDefault="00F05ADD" w:rsidP="006C0883">
      <w:pPr>
        <w:pStyle w:val="Zkladntext"/>
        <w:tabs>
          <w:tab w:val="left" w:pos="567"/>
        </w:tabs>
        <w:spacing w:before="120"/>
        <w:rPr>
          <w:sz w:val="24"/>
          <w:szCs w:val="24"/>
        </w:rPr>
      </w:pPr>
      <w:r w:rsidRPr="00F9362D">
        <w:rPr>
          <w:sz w:val="24"/>
          <w:szCs w:val="24"/>
        </w:rPr>
        <w:t xml:space="preserve">Zakazuje se žebrání na vymezených místech a plochách veřejného prostranství na území statutárního města Olomouce, které jsou uvedeny v příloze č. 1 této vyhlášky. </w:t>
      </w:r>
    </w:p>
    <w:p w:rsidR="00F05ADD" w:rsidRPr="00F9362D" w:rsidRDefault="00F05ADD" w:rsidP="00A929C0">
      <w:pPr>
        <w:pStyle w:val="Zkladntext"/>
        <w:rPr>
          <w:b/>
          <w:sz w:val="24"/>
          <w:szCs w:val="24"/>
        </w:rPr>
      </w:pPr>
    </w:p>
    <w:p w:rsidR="00F05ADD" w:rsidRPr="00F9362D" w:rsidRDefault="00F05ADD" w:rsidP="006C0883">
      <w:pPr>
        <w:pStyle w:val="Zkladntext"/>
        <w:jc w:val="center"/>
        <w:rPr>
          <w:b/>
          <w:sz w:val="24"/>
          <w:szCs w:val="24"/>
        </w:rPr>
      </w:pPr>
    </w:p>
    <w:p w:rsidR="00F71ABA" w:rsidRDefault="00F71ABA" w:rsidP="006C0883">
      <w:pPr>
        <w:pStyle w:val="Zkladntext"/>
        <w:jc w:val="center"/>
        <w:rPr>
          <w:b/>
          <w:sz w:val="24"/>
          <w:szCs w:val="24"/>
        </w:rPr>
      </w:pPr>
    </w:p>
    <w:p w:rsidR="00F71ABA" w:rsidRDefault="00F71ABA" w:rsidP="006C0883">
      <w:pPr>
        <w:pStyle w:val="Zkladntext"/>
        <w:jc w:val="center"/>
        <w:rPr>
          <w:b/>
          <w:sz w:val="24"/>
          <w:szCs w:val="24"/>
        </w:rPr>
      </w:pPr>
    </w:p>
    <w:p w:rsidR="00F71ABA" w:rsidRDefault="00F71ABA" w:rsidP="006C0883">
      <w:pPr>
        <w:pStyle w:val="Zkladntext"/>
        <w:jc w:val="center"/>
        <w:rPr>
          <w:b/>
          <w:sz w:val="24"/>
          <w:szCs w:val="24"/>
        </w:rPr>
      </w:pPr>
    </w:p>
    <w:p w:rsidR="004E5A54" w:rsidRDefault="004E5A54" w:rsidP="006C0883">
      <w:pPr>
        <w:pStyle w:val="Zkladntext"/>
        <w:jc w:val="center"/>
        <w:rPr>
          <w:b/>
          <w:sz w:val="24"/>
          <w:szCs w:val="24"/>
        </w:rPr>
      </w:pPr>
    </w:p>
    <w:p w:rsidR="00F05ADD" w:rsidRPr="00F71ABA" w:rsidRDefault="00F05ADD" w:rsidP="006C0883">
      <w:pPr>
        <w:pStyle w:val="Zkladntext"/>
        <w:jc w:val="center"/>
        <w:rPr>
          <w:b/>
          <w:sz w:val="24"/>
          <w:szCs w:val="24"/>
        </w:rPr>
      </w:pPr>
      <w:r w:rsidRPr="00F71ABA">
        <w:rPr>
          <w:b/>
          <w:sz w:val="24"/>
          <w:szCs w:val="24"/>
        </w:rPr>
        <w:t>Článek 5</w:t>
      </w:r>
    </w:p>
    <w:p w:rsidR="00F05ADD" w:rsidRPr="00F71ABA" w:rsidRDefault="00F05ADD" w:rsidP="006C0883">
      <w:pPr>
        <w:pStyle w:val="Zkladntext"/>
        <w:jc w:val="center"/>
        <w:rPr>
          <w:b/>
          <w:sz w:val="24"/>
          <w:szCs w:val="24"/>
        </w:rPr>
      </w:pPr>
      <w:r w:rsidRPr="00F71ABA">
        <w:rPr>
          <w:b/>
          <w:sz w:val="24"/>
          <w:szCs w:val="24"/>
        </w:rPr>
        <w:t>Závěrečná ustanovení</w:t>
      </w:r>
    </w:p>
    <w:p w:rsidR="00F05ADD" w:rsidRPr="00F71ABA" w:rsidRDefault="00F05ADD" w:rsidP="00CA39E3">
      <w:pPr>
        <w:pStyle w:val="Zkladntext"/>
        <w:numPr>
          <w:ilvl w:val="0"/>
          <w:numId w:val="4"/>
        </w:numPr>
        <w:tabs>
          <w:tab w:val="clear" w:pos="720"/>
        </w:tabs>
        <w:spacing w:before="120"/>
        <w:ind w:hanging="862"/>
        <w:rPr>
          <w:sz w:val="24"/>
          <w:szCs w:val="24"/>
        </w:rPr>
      </w:pPr>
      <w:r w:rsidRPr="00F71ABA">
        <w:rPr>
          <w:sz w:val="24"/>
          <w:szCs w:val="24"/>
        </w:rPr>
        <w:t xml:space="preserve">Zrušuje se Obecně závazná vyhláška statutárního města Olomouce č. </w:t>
      </w:r>
      <w:r w:rsidR="002C269D">
        <w:rPr>
          <w:sz w:val="24"/>
          <w:szCs w:val="24"/>
        </w:rPr>
        <w:t>2</w:t>
      </w:r>
      <w:r w:rsidR="00737A95" w:rsidRPr="00F71ABA">
        <w:rPr>
          <w:sz w:val="24"/>
          <w:szCs w:val="24"/>
        </w:rPr>
        <w:t>/202</w:t>
      </w:r>
      <w:r w:rsidR="002C269D">
        <w:rPr>
          <w:sz w:val="24"/>
          <w:szCs w:val="24"/>
        </w:rPr>
        <w:t>4</w:t>
      </w:r>
      <w:r w:rsidRPr="00F71ABA">
        <w:rPr>
          <w:sz w:val="24"/>
          <w:szCs w:val="24"/>
        </w:rPr>
        <w:t xml:space="preserve"> o zákazu konzumace alkoholických nápojů a žebrání na veřejných prostranstvích statutárního města Olomouce, ze dne </w:t>
      </w:r>
      <w:r w:rsidR="002C269D">
        <w:rPr>
          <w:sz w:val="24"/>
          <w:szCs w:val="24"/>
        </w:rPr>
        <w:t>11</w:t>
      </w:r>
      <w:r w:rsidR="00737A95" w:rsidRPr="00F71ABA">
        <w:rPr>
          <w:sz w:val="24"/>
          <w:szCs w:val="24"/>
        </w:rPr>
        <w:t>. 3. 202</w:t>
      </w:r>
      <w:r w:rsidR="002C269D">
        <w:rPr>
          <w:sz w:val="24"/>
          <w:szCs w:val="24"/>
        </w:rPr>
        <w:t>4,</w:t>
      </w:r>
      <w:r w:rsidR="00402B03" w:rsidRPr="00F71ABA">
        <w:rPr>
          <w:sz w:val="24"/>
          <w:szCs w:val="24"/>
        </w:rPr>
        <w:t xml:space="preserve"> Obecně závazná vyhláška statutárního města Olomouce č. </w:t>
      </w:r>
      <w:r w:rsidR="002C269D">
        <w:rPr>
          <w:sz w:val="24"/>
          <w:szCs w:val="24"/>
        </w:rPr>
        <w:t>8</w:t>
      </w:r>
      <w:r w:rsidR="00402B03" w:rsidRPr="00F71ABA">
        <w:rPr>
          <w:sz w:val="24"/>
          <w:szCs w:val="24"/>
        </w:rPr>
        <w:t>/202</w:t>
      </w:r>
      <w:r w:rsidR="002C269D">
        <w:rPr>
          <w:sz w:val="24"/>
          <w:szCs w:val="24"/>
        </w:rPr>
        <w:t>4</w:t>
      </w:r>
      <w:r w:rsidR="00402B03" w:rsidRPr="00F71ABA">
        <w:rPr>
          <w:sz w:val="24"/>
          <w:szCs w:val="24"/>
        </w:rPr>
        <w:t xml:space="preserve"> kterou se doplňuje obecně závazná vyhláška č.</w:t>
      </w:r>
      <w:r w:rsidR="002C269D">
        <w:rPr>
          <w:sz w:val="24"/>
          <w:szCs w:val="24"/>
        </w:rPr>
        <w:t xml:space="preserve"> 2</w:t>
      </w:r>
      <w:r w:rsidR="00402B03" w:rsidRPr="00F71ABA">
        <w:rPr>
          <w:sz w:val="24"/>
          <w:szCs w:val="24"/>
        </w:rPr>
        <w:t>/202</w:t>
      </w:r>
      <w:r w:rsidR="002C269D">
        <w:rPr>
          <w:sz w:val="24"/>
          <w:szCs w:val="24"/>
        </w:rPr>
        <w:t>4</w:t>
      </w:r>
      <w:r w:rsidR="00402B03" w:rsidRPr="00F71ABA">
        <w:rPr>
          <w:sz w:val="24"/>
          <w:szCs w:val="24"/>
        </w:rPr>
        <w:t>, o zákazu konzumace alkoholických nápojů a žebrání na veřejných prostranstvích stat</w:t>
      </w:r>
      <w:r w:rsidR="002C269D">
        <w:rPr>
          <w:sz w:val="24"/>
          <w:szCs w:val="24"/>
        </w:rPr>
        <w:t xml:space="preserve">utárního města Olomouce ze dne 9. 9. 2024 a </w:t>
      </w:r>
      <w:r w:rsidR="002C269D" w:rsidRPr="002C269D">
        <w:rPr>
          <w:sz w:val="24"/>
          <w:szCs w:val="24"/>
        </w:rPr>
        <w:t xml:space="preserve">Obecně závazná vyhláška </w:t>
      </w:r>
      <w:r w:rsidR="002C269D">
        <w:rPr>
          <w:sz w:val="24"/>
          <w:szCs w:val="24"/>
        </w:rPr>
        <w:t xml:space="preserve">č. 2/2025, </w:t>
      </w:r>
      <w:r w:rsidR="002C269D" w:rsidRPr="002C269D">
        <w:rPr>
          <w:sz w:val="24"/>
          <w:szCs w:val="24"/>
        </w:rPr>
        <w:t>kterou se doplňuje a m</w:t>
      </w:r>
      <w:bookmarkStart w:id="0" w:name="_GoBack"/>
      <w:bookmarkEnd w:id="0"/>
      <w:r w:rsidR="002C269D" w:rsidRPr="002C269D">
        <w:rPr>
          <w:sz w:val="24"/>
          <w:szCs w:val="24"/>
        </w:rPr>
        <w:t>ění obecně závazná vyhláška č. 2/2024, o zákazu konzumace alkoholických nápojů a žebrání na veřejných prostranstvích statutárního města Olomouce, ve znění obecně závazné vyhlášky č. 8/2024</w:t>
      </w:r>
      <w:r w:rsidR="002C269D">
        <w:rPr>
          <w:sz w:val="24"/>
          <w:szCs w:val="24"/>
        </w:rPr>
        <w:t xml:space="preserve"> ze dne 3. 3. 2025</w:t>
      </w:r>
      <w:r w:rsidR="00737A95" w:rsidRPr="00F71ABA">
        <w:rPr>
          <w:sz w:val="24"/>
          <w:szCs w:val="24"/>
        </w:rPr>
        <w:t>.</w:t>
      </w:r>
      <w:r w:rsidRPr="00F71ABA">
        <w:rPr>
          <w:sz w:val="24"/>
          <w:szCs w:val="24"/>
        </w:rPr>
        <w:t xml:space="preserve"> </w:t>
      </w:r>
    </w:p>
    <w:p w:rsidR="00F05ADD" w:rsidRPr="00F9362D" w:rsidRDefault="00F05ADD" w:rsidP="00F10557">
      <w:pPr>
        <w:numPr>
          <w:ilvl w:val="0"/>
          <w:numId w:val="4"/>
        </w:numPr>
        <w:tabs>
          <w:tab w:val="clear" w:pos="720"/>
        </w:tabs>
        <w:spacing w:before="120"/>
        <w:ind w:left="709" w:hanging="851"/>
        <w:jc w:val="both"/>
        <w:rPr>
          <w:sz w:val="24"/>
          <w:szCs w:val="24"/>
        </w:rPr>
      </w:pPr>
      <w:r w:rsidRPr="00F71ABA">
        <w:rPr>
          <w:sz w:val="24"/>
          <w:szCs w:val="24"/>
        </w:rPr>
        <w:t>Tato obecně závazná vyhláška</w:t>
      </w:r>
      <w:r w:rsidRPr="00F9362D">
        <w:rPr>
          <w:sz w:val="24"/>
          <w:szCs w:val="24"/>
        </w:rPr>
        <w:t xml:space="preserve"> nabývá účinnosti patnáctým dnem po vyhlášení.</w:t>
      </w:r>
    </w:p>
    <w:p w:rsidR="00F05ADD" w:rsidRPr="00F9362D" w:rsidRDefault="00F05ADD" w:rsidP="00C10248">
      <w:pPr>
        <w:spacing w:before="120"/>
        <w:ind w:left="360"/>
        <w:jc w:val="both"/>
        <w:rPr>
          <w:sz w:val="24"/>
          <w:szCs w:val="24"/>
        </w:rPr>
      </w:pPr>
    </w:p>
    <w:p w:rsidR="00F05ADD" w:rsidRPr="00F9362D" w:rsidRDefault="00F05ADD" w:rsidP="00C10248">
      <w:pPr>
        <w:spacing w:before="120"/>
        <w:ind w:left="360"/>
        <w:jc w:val="both"/>
        <w:rPr>
          <w:sz w:val="24"/>
          <w:szCs w:val="24"/>
        </w:rPr>
      </w:pPr>
    </w:p>
    <w:p w:rsidR="00F05ADD" w:rsidRDefault="00F05ADD" w:rsidP="00C10248">
      <w:pPr>
        <w:spacing w:before="120"/>
        <w:ind w:left="360"/>
        <w:jc w:val="both"/>
        <w:rPr>
          <w:sz w:val="24"/>
          <w:szCs w:val="24"/>
        </w:rPr>
      </w:pPr>
    </w:p>
    <w:p w:rsidR="00B77CA5" w:rsidRDefault="00B77CA5" w:rsidP="00C10248">
      <w:pPr>
        <w:spacing w:before="120"/>
        <w:ind w:left="360"/>
        <w:jc w:val="both"/>
        <w:rPr>
          <w:sz w:val="24"/>
          <w:szCs w:val="24"/>
        </w:rPr>
      </w:pPr>
    </w:p>
    <w:p w:rsidR="00B77CA5" w:rsidRPr="00F9362D" w:rsidRDefault="00B77CA5" w:rsidP="00C10248">
      <w:pPr>
        <w:spacing w:before="120"/>
        <w:ind w:left="360"/>
        <w:jc w:val="both"/>
        <w:rPr>
          <w:sz w:val="24"/>
          <w:szCs w:val="24"/>
        </w:rPr>
      </w:pPr>
    </w:p>
    <w:p w:rsidR="00F05ADD" w:rsidRPr="00F9362D" w:rsidRDefault="00F05ADD" w:rsidP="00C10248">
      <w:pPr>
        <w:spacing w:before="120" w:line="288" w:lineRule="auto"/>
        <w:jc w:val="both"/>
        <w:rPr>
          <w:sz w:val="24"/>
          <w:szCs w:val="24"/>
        </w:rPr>
      </w:pPr>
      <w:r w:rsidRPr="00F9362D">
        <w:rPr>
          <w:sz w:val="24"/>
          <w:szCs w:val="24"/>
        </w:rPr>
        <w:t>………………………………….</w:t>
      </w:r>
      <w:r w:rsidRPr="00F9362D">
        <w:rPr>
          <w:sz w:val="24"/>
          <w:szCs w:val="24"/>
        </w:rPr>
        <w:tab/>
      </w:r>
      <w:r w:rsidRPr="00F9362D">
        <w:rPr>
          <w:sz w:val="24"/>
          <w:szCs w:val="24"/>
        </w:rPr>
        <w:tab/>
      </w:r>
      <w:r w:rsidRPr="00F9362D">
        <w:rPr>
          <w:sz w:val="24"/>
          <w:szCs w:val="24"/>
        </w:rPr>
        <w:tab/>
      </w:r>
      <w:r w:rsidRPr="00F9362D">
        <w:rPr>
          <w:sz w:val="24"/>
          <w:szCs w:val="24"/>
        </w:rPr>
        <w:tab/>
        <w:t>…..……………………………</w:t>
      </w:r>
    </w:p>
    <w:p w:rsidR="00F05ADD" w:rsidRPr="00F9362D" w:rsidRDefault="00F05ADD" w:rsidP="00C10248">
      <w:pPr>
        <w:rPr>
          <w:sz w:val="24"/>
          <w:szCs w:val="24"/>
        </w:rPr>
      </w:pPr>
      <w:r w:rsidRPr="00F9362D">
        <w:rPr>
          <w:sz w:val="24"/>
          <w:szCs w:val="24"/>
        </w:rPr>
        <w:t>Mgr. Miroslav</w:t>
      </w:r>
      <w:r w:rsidR="002C269D">
        <w:rPr>
          <w:sz w:val="24"/>
          <w:szCs w:val="24"/>
        </w:rPr>
        <w:t>a</w:t>
      </w:r>
      <w:r w:rsidRPr="00F9362D">
        <w:rPr>
          <w:sz w:val="24"/>
          <w:szCs w:val="24"/>
        </w:rPr>
        <w:t xml:space="preserve"> </w:t>
      </w:r>
      <w:r w:rsidR="002C269D">
        <w:rPr>
          <w:sz w:val="24"/>
          <w:szCs w:val="24"/>
        </w:rPr>
        <w:t>Ferancová</w:t>
      </w:r>
      <w:r w:rsidRPr="00F9362D">
        <w:rPr>
          <w:sz w:val="24"/>
          <w:szCs w:val="24"/>
        </w:rPr>
        <w:t xml:space="preserve"> </w:t>
      </w:r>
      <w:proofErr w:type="gramStart"/>
      <w:r w:rsidRPr="00F9362D">
        <w:rPr>
          <w:sz w:val="24"/>
          <w:szCs w:val="24"/>
        </w:rPr>
        <w:t>v.r.</w:t>
      </w:r>
      <w:proofErr w:type="gramEnd"/>
      <w:r w:rsidRPr="00F9362D">
        <w:rPr>
          <w:sz w:val="24"/>
          <w:szCs w:val="24"/>
        </w:rPr>
        <w:tab/>
      </w:r>
      <w:r w:rsidRPr="00F9362D">
        <w:rPr>
          <w:sz w:val="24"/>
          <w:szCs w:val="24"/>
        </w:rPr>
        <w:tab/>
      </w:r>
      <w:r w:rsidRPr="00F9362D">
        <w:rPr>
          <w:sz w:val="24"/>
          <w:szCs w:val="24"/>
        </w:rPr>
        <w:tab/>
      </w:r>
      <w:r w:rsidRPr="00F9362D">
        <w:rPr>
          <w:sz w:val="24"/>
          <w:szCs w:val="24"/>
        </w:rPr>
        <w:tab/>
      </w:r>
      <w:r w:rsidR="00737A95">
        <w:rPr>
          <w:sz w:val="24"/>
          <w:szCs w:val="24"/>
        </w:rPr>
        <w:t xml:space="preserve">    Ing. Otakar Štěpán Bačák </w:t>
      </w:r>
      <w:proofErr w:type="gramStart"/>
      <w:r w:rsidR="00737A95">
        <w:rPr>
          <w:sz w:val="24"/>
          <w:szCs w:val="24"/>
        </w:rPr>
        <w:t>v.r.</w:t>
      </w:r>
      <w:proofErr w:type="gramEnd"/>
    </w:p>
    <w:p w:rsidR="00F05ADD" w:rsidRPr="00F9362D" w:rsidRDefault="002C269D" w:rsidP="00C10248">
      <w:pPr>
        <w:rPr>
          <w:sz w:val="24"/>
          <w:szCs w:val="24"/>
        </w:rPr>
      </w:pPr>
      <w:r>
        <w:rPr>
          <w:sz w:val="24"/>
          <w:szCs w:val="24"/>
        </w:rPr>
        <w:t xml:space="preserve">           </w:t>
      </w:r>
      <w:r>
        <w:rPr>
          <w:sz w:val="24"/>
          <w:szCs w:val="24"/>
        </w:rPr>
        <w:tab/>
        <w:t xml:space="preserve">   </w:t>
      </w:r>
      <w:r w:rsidR="00F05ADD" w:rsidRPr="00F9362D">
        <w:rPr>
          <w:sz w:val="24"/>
          <w:szCs w:val="24"/>
        </w:rPr>
        <w:t>primátor</w:t>
      </w:r>
      <w:r>
        <w:rPr>
          <w:sz w:val="24"/>
          <w:szCs w:val="24"/>
        </w:rPr>
        <w:t>ka</w:t>
      </w:r>
      <w:r w:rsidR="00F05ADD" w:rsidRPr="00F9362D">
        <w:rPr>
          <w:sz w:val="24"/>
          <w:szCs w:val="24"/>
        </w:rPr>
        <w:tab/>
      </w:r>
      <w:r w:rsidR="00F05ADD" w:rsidRPr="00F9362D">
        <w:rPr>
          <w:sz w:val="24"/>
          <w:szCs w:val="24"/>
        </w:rPr>
        <w:tab/>
      </w:r>
      <w:r w:rsidR="00F05ADD" w:rsidRPr="00F9362D">
        <w:rPr>
          <w:sz w:val="24"/>
          <w:szCs w:val="24"/>
        </w:rPr>
        <w:tab/>
      </w:r>
      <w:r w:rsidR="00F05ADD" w:rsidRPr="00F9362D">
        <w:rPr>
          <w:sz w:val="24"/>
          <w:szCs w:val="24"/>
        </w:rPr>
        <w:tab/>
      </w:r>
      <w:r w:rsidR="00F05ADD" w:rsidRPr="00F9362D">
        <w:rPr>
          <w:sz w:val="24"/>
          <w:szCs w:val="24"/>
        </w:rPr>
        <w:tab/>
      </w:r>
      <w:r w:rsidR="00F05ADD" w:rsidRPr="00F9362D">
        <w:rPr>
          <w:sz w:val="24"/>
          <w:szCs w:val="24"/>
        </w:rPr>
        <w:tab/>
        <w:t xml:space="preserve">       1. náměstek primátora</w:t>
      </w:r>
    </w:p>
    <w:p w:rsidR="00F05ADD" w:rsidRDefault="00F05ADD" w:rsidP="00C10248">
      <w:pPr>
        <w:rPr>
          <w:sz w:val="24"/>
        </w:rPr>
      </w:pPr>
      <w:r>
        <w:rPr>
          <w:sz w:val="24"/>
        </w:rPr>
        <w:tab/>
      </w:r>
      <w:r>
        <w:rPr>
          <w:sz w:val="24"/>
        </w:rPr>
        <w:tab/>
      </w:r>
      <w:r>
        <w:rPr>
          <w:sz w:val="24"/>
        </w:rPr>
        <w:tab/>
      </w:r>
      <w:r>
        <w:rPr>
          <w:sz w:val="24"/>
        </w:rPr>
        <w:tab/>
        <w:t xml:space="preserve">                                 </w:t>
      </w:r>
    </w:p>
    <w:p w:rsidR="00F05ADD" w:rsidRDefault="00F05ADD" w:rsidP="006C0883">
      <w:pPr>
        <w:pStyle w:val="text"/>
        <w:rPr>
          <w:rFonts w:ascii="Times New Roman" w:hAnsi="Times New Roman"/>
          <w:szCs w:val="24"/>
        </w:rPr>
      </w:pPr>
    </w:p>
    <w:p w:rsidR="00F05ADD" w:rsidRDefault="00F05ADD" w:rsidP="006C0883">
      <w:pPr>
        <w:pStyle w:val="text"/>
        <w:rPr>
          <w:rFonts w:ascii="Times New Roman" w:hAnsi="Times New Roman"/>
          <w:sz w:val="20"/>
        </w:rPr>
      </w:pPr>
    </w:p>
    <w:p w:rsidR="00F05ADD" w:rsidRDefault="00F05ADD" w:rsidP="006C0883">
      <w:pPr>
        <w:jc w:val="right"/>
        <w:rPr>
          <w:b/>
          <w:sz w:val="24"/>
        </w:rPr>
      </w:pPr>
    </w:p>
    <w:p w:rsidR="00F05ADD" w:rsidRDefault="00F05ADD" w:rsidP="006C0883">
      <w:pPr>
        <w:jc w:val="right"/>
        <w:rPr>
          <w:b/>
          <w:sz w:val="24"/>
        </w:rPr>
      </w:pPr>
    </w:p>
    <w:p w:rsidR="00F05ADD" w:rsidRDefault="00F05ADD" w:rsidP="006C0883">
      <w:pPr>
        <w:jc w:val="right"/>
        <w:rPr>
          <w:b/>
          <w:sz w:val="24"/>
        </w:rPr>
      </w:pPr>
    </w:p>
    <w:p w:rsidR="00F05ADD" w:rsidRDefault="00F05ADD" w:rsidP="006C0883">
      <w:pPr>
        <w:jc w:val="right"/>
        <w:rPr>
          <w:b/>
          <w:sz w:val="24"/>
        </w:rPr>
      </w:pPr>
    </w:p>
    <w:p w:rsidR="00F05ADD" w:rsidRDefault="00F05ADD" w:rsidP="006C0883">
      <w:pPr>
        <w:jc w:val="right"/>
        <w:rPr>
          <w:b/>
          <w:sz w:val="24"/>
        </w:rPr>
      </w:pPr>
    </w:p>
    <w:p w:rsidR="00F71ABA" w:rsidRDefault="00F71ABA" w:rsidP="006C0883">
      <w:pPr>
        <w:jc w:val="right"/>
        <w:rPr>
          <w:b/>
          <w:sz w:val="24"/>
        </w:rPr>
      </w:pPr>
    </w:p>
    <w:p w:rsidR="00F71ABA" w:rsidRDefault="00F71ABA" w:rsidP="006C0883">
      <w:pPr>
        <w:jc w:val="right"/>
        <w:rPr>
          <w:b/>
          <w:sz w:val="24"/>
        </w:rPr>
      </w:pPr>
    </w:p>
    <w:p w:rsidR="00F71ABA" w:rsidRDefault="00F71ABA" w:rsidP="006C0883">
      <w:pPr>
        <w:jc w:val="right"/>
        <w:rPr>
          <w:b/>
          <w:sz w:val="24"/>
        </w:rPr>
      </w:pPr>
    </w:p>
    <w:p w:rsidR="00F71ABA" w:rsidRDefault="00F71ABA" w:rsidP="006C0883">
      <w:pPr>
        <w:jc w:val="right"/>
        <w:rPr>
          <w:b/>
          <w:sz w:val="24"/>
        </w:rPr>
      </w:pPr>
    </w:p>
    <w:p w:rsidR="00F71ABA" w:rsidRDefault="00F71ABA" w:rsidP="006C0883">
      <w:pPr>
        <w:jc w:val="right"/>
        <w:rPr>
          <w:b/>
          <w:sz w:val="24"/>
        </w:rPr>
      </w:pPr>
    </w:p>
    <w:p w:rsidR="00F71ABA" w:rsidRDefault="00F71ABA" w:rsidP="006C0883">
      <w:pPr>
        <w:jc w:val="right"/>
        <w:rPr>
          <w:b/>
          <w:sz w:val="24"/>
        </w:rPr>
      </w:pPr>
    </w:p>
    <w:p w:rsidR="00F71ABA" w:rsidRDefault="00F71ABA" w:rsidP="006C0883">
      <w:pPr>
        <w:jc w:val="right"/>
        <w:rPr>
          <w:b/>
          <w:sz w:val="24"/>
        </w:rPr>
      </w:pPr>
    </w:p>
    <w:p w:rsidR="00F71ABA" w:rsidRDefault="00F71ABA" w:rsidP="006C0883">
      <w:pPr>
        <w:jc w:val="right"/>
        <w:rPr>
          <w:b/>
          <w:sz w:val="24"/>
        </w:rPr>
      </w:pPr>
    </w:p>
    <w:p w:rsidR="00F676F1" w:rsidRDefault="00F676F1" w:rsidP="006C0883">
      <w:pPr>
        <w:jc w:val="right"/>
        <w:rPr>
          <w:b/>
          <w:sz w:val="24"/>
        </w:rPr>
      </w:pPr>
    </w:p>
    <w:p w:rsidR="00F676F1" w:rsidRDefault="00F676F1" w:rsidP="006C0883">
      <w:pPr>
        <w:jc w:val="right"/>
        <w:rPr>
          <w:b/>
          <w:sz w:val="24"/>
        </w:rPr>
      </w:pPr>
    </w:p>
    <w:p w:rsidR="00F676F1" w:rsidRDefault="00F676F1" w:rsidP="006C0883">
      <w:pPr>
        <w:jc w:val="right"/>
        <w:rPr>
          <w:b/>
          <w:sz w:val="24"/>
        </w:rPr>
      </w:pPr>
    </w:p>
    <w:p w:rsidR="00F676F1" w:rsidRDefault="00F676F1" w:rsidP="006C0883">
      <w:pPr>
        <w:jc w:val="right"/>
        <w:rPr>
          <w:b/>
          <w:sz w:val="24"/>
        </w:rPr>
      </w:pPr>
    </w:p>
    <w:p w:rsidR="00F676F1" w:rsidRDefault="00F676F1" w:rsidP="006C0883">
      <w:pPr>
        <w:jc w:val="right"/>
        <w:rPr>
          <w:b/>
          <w:sz w:val="24"/>
        </w:rPr>
      </w:pPr>
    </w:p>
    <w:p w:rsidR="00F676F1" w:rsidRDefault="00F676F1" w:rsidP="006C0883">
      <w:pPr>
        <w:jc w:val="right"/>
        <w:rPr>
          <w:b/>
          <w:sz w:val="24"/>
        </w:rPr>
      </w:pPr>
    </w:p>
    <w:p w:rsidR="00F676F1" w:rsidRDefault="00F676F1" w:rsidP="006C0883">
      <w:pPr>
        <w:jc w:val="right"/>
        <w:rPr>
          <w:b/>
          <w:sz w:val="24"/>
        </w:rPr>
      </w:pPr>
    </w:p>
    <w:p w:rsidR="00F676F1" w:rsidRDefault="00F676F1" w:rsidP="006C0883">
      <w:pPr>
        <w:jc w:val="right"/>
        <w:rPr>
          <w:b/>
          <w:sz w:val="24"/>
        </w:rPr>
      </w:pPr>
    </w:p>
    <w:p w:rsidR="00F676F1" w:rsidRDefault="00F676F1" w:rsidP="006C0883">
      <w:pPr>
        <w:jc w:val="right"/>
        <w:rPr>
          <w:b/>
          <w:sz w:val="24"/>
        </w:rPr>
      </w:pPr>
    </w:p>
    <w:p w:rsidR="00F05ADD" w:rsidRDefault="00F05ADD" w:rsidP="00A929C0">
      <w:pPr>
        <w:rPr>
          <w:b/>
          <w:sz w:val="24"/>
        </w:rPr>
      </w:pPr>
    </w:p>
    <w:p w:rsidR="00F05ADD" w:rsidRPr="003C1F6B" w:rsidRDefault="00F05ADD" w:rsidP="006C0883">
      <w:pPr>
        <w:jc w:val="right"/>
        <w:rPr>
          <w:b/>
          <w:sz w:val="24"/>
        </w:rPr>
      </w:pPr>
      <w:r w:rsidRPr="003C1F6B">
        <w:rPr>
          <w:b/>
          <w:sz w:val="24"/>
        </w:rPr>
        <w:t xml:space="preserve">Příloha č. 1 k obecně závazné vyhlášce </w:t>
      </w:r>
    </w:p>
    <w:p w:rsidR="00F05ADD" w:rsidRPr="003C1F6B" w:rsidRDefault="00F05ADD" w:rsidP="006C0883">
      <w:pPr>
        <w:jc w:val="right"/>
        <w:rPr>
          <w:b/>
          <w:sz w:val="24"/>
        </w:rPr>
      </w:pPr>
      <w:r w:rsidRPr="003C1F6B">
        <w:rPr>
          <w:b/>
          <w:sz w:val="24"/>
        </w:rPr>
        <w:t>statu</w:t>
      </w:r>
      <w:r w:rsidR="00737A95" w:rsidRPr="003C1F6B">
        <w:rPr>
          <w:b/>
          <w:sz w:val="24"/>
        </w:rPr>
        <w:t xml:space="preserve">tárního města Olomouce č. </w:t>
      </w:r>
      <w:r w:rsidR="00B77CA5">
        <w:rPr>
          <w:b/>
          <w:sz w:val="24"/>
        </w:rPr>
        <w:t>1/2026</w:t>
      </w:r>
    </w:p>
    <w:p w:rsidR="00F05ADD" w:rsidRPr="003C1F6B" w:rsidRDefault="00F05ADD" w:rsidP="00737A95">
      <w:pPr>
        <w:rPr>
          <w:b/>
          <w:sz w:val="24"/>
        </w:rPr>
      </w:pPr>
    </w:p>
    <w:p w:rsidR="00F05ADD" w:rsidRPr="003C1F6B" w:rsidRDefault="00F05ADD" w:rsidP="006C0883">
      <w:pPr>
        <w:jc w:val="center"/>
        <w:rPr>
          <w:b/>
          <w:sz w:val="28"/>
          <w:szCs w:val="28"/>
        </w:rPr>
      </w:pPr>
      <w:r w:rsidRPr="003C1F6B">
        <w:rPr>
          <w:b/>
          <w:sz w:val="28"/>
          <w:szCs w:val="28"/>
        </w:rPr>
        <w:t xml:space="preserve">Vymezení veřejných prostranství nebo jejich částí, </w:t>
      </w:r>
    </w:p>
    <w:p w:rsidR="00F05ADD" w:rsidRDefault="00F05ADD" w:rsidP="006C0883">
      <w:pPr>
        <w:jc w:val="center"/>
        <w:rPr>
          <w:b/>
          <w:sz w:val="28"/>
          <w:szCs w:val="28"/>
        </w:rPr>
      </w:pPr>
      <w:r w:rsidRPr="003C1F6B">
        <w:rPr>
          <w:b/>
          <w:sz w:val="28"/>
          <w:szCs w:val="28"/>
        </w:rPr>
        <w:t xml:space="preserve">kde je stanoven zákaz dle čl. </w:t>
      </w:r>
      <w:smartTag w:uri="urn:schemas-microsoft-com:office:smarttags" w:element="metricconverter">
        <w:smartTagPr>
          <w:attr w:name="ProductID" w:val="3 a"/>
        </w:smartTagPr>
        <w:r w:rsidRPr="003C1F6B">
          <w:rPr>
            <w:b/>
            <w:sz w:val="28"/>
            <w:szCs w:val="28"/>
          </w:rPr>
          <w:t>3 a</w:t>
        </w:r>
      </w:smartTag>
      <w:r w:rsidRPr="003C1F6B">
        <w:rPr>
          <w:b/>
          <w:sz w:val="28"/>
          <w:szCs w:val="28"/>
        </w:rPr>
        <w:t xml:space="preserve"> čl. 4 obecně závazné vyhlášky statutárního </w:t>
      </w:r>
      <w:r w:rsidR="00737A95" w:rsidRPr="003C1F6B">
        <w:rPr>
          <w:b/>
          <w:sz w:val="28"/>
          <w:szCs w:val="28"/>
        </w:rPr>
        <w:t>města Olomouce č</w:t>
      </w:r>
      <w:r w:rsidR="00B77CA5">
        <w:rPr>
          <w:b/>
          <w:sz w:val="28"/>
          <w:szCs w:val="28"/>
        </w:rPr>
        <w:t>. 1/2026</w:t>
      </w:r>
    </w:p>
    <w:p w:rsidR="00BF482A" w:rsidRDefault="00BF482A" w:rsidP="006C0883">
      <w:pPr>
        <w:jc w:val="center"/>
        <w:rPr>
          <w:b/>
          <w:sz w:val="28"/>
          <w:szCs w:val="28"/>
        </w:rPr>
      </w:pPr>
    </w:p>
    <w:p w:rsidR="00F05ADD" w:rsidRDefault="00F05ADD" w:rsidP="006C0883">
      <w:pPr>
        <w:jc w:val="center"/>
        <w:rPr>
          <w:b/>
          <w:sz w:val="28"/>
          <w:szCs w:val="28"/>
        </w:rPr>
      </w:pPr>
    </w:p>
    <w:p w:rsidR="00F05ADD" w:rsidRDefault="00F05ADD" w:rsidP="006C0883">
      <w:pPr>
        <w:numPr>
          <w:ilvl w:val="0"/>
          <w:numId w:val="5"/>
        </w:numPr>
        <w:overflowPunct/>
        <w:autoSpaceDE/>
        <w:adjustRightInd/>
        <w:spacing w:before="120"/>
        <w:jc w:val="both"/>
        <w:rPr>
          <w:sz w:val="24"/>
          <w:szCs w:val="24"/>
        </w:rPr>
      </w:pPr>
      <w:r>
        <w:rPr>
          <w:sz w:val="24"/>
          <w:szCs w:val="24"/>
        </w:rPr>
        <w:t>Veřejná prostranství na území městské památkové rezervace (její rozsah je dán hranicí, která vede na severní straně od křižovatky ulic Studentské a Legionářské ulicí Studentskou a Dobrovského, na východní straně třídou Jiřího z Poděbrad, na jižní straně sleduje linii tereziánského opevnění, překračuje rameno řeky Moravy (Mlýnský potok) a pokračuje Aksamitovou ulicí a na západní straně probíhá třídou Svobody a Legionářskou zpět ke křižovatce s ulicí Studentskou. Je-li hranice městské památkové rezervace vedena ulicemi a vozovkami, zahrnuje vždy celý prostor nebo plochu těchto komunikací)</w:t>
      </w:r>
      <w:r>
        <w:rPr>
          <w:rStyle w:val="Znakapoznpodarou"/>
          <w:sz w:val="24"/>
          <w:szCs w:val="24"/>
        </w:rPr>
        <w:footnoteReference w:id="5"/>
      </w:r>
      <w:r>
        <w:rPr>
          <w:sz w:val="24"/>
          <w:szCs w:val="24"/>
        </w:rPr>
        <w:t>,</w:t>
      </w:r>
    </w:p>
    <w:p w:rsidR="00F05ADD" w:rsidRDefault="00F05ADD" w:rsidP="006C0883">
      <w:pPr>
        <w:numPr>
          <w:ilvl w:val="0"/>
          <w:numId w:val="5"/>
        </w:numPr>
        <w:overflowPunct/>
        <w:autoSpaceDE/>
        <w:adjustRightInd/>
        <w:spacing w:before="120"/>
        <w:jc w:val="both"/>
        <w:rPr>
          <w:sz w:val="24"/>
          <w:szCs w:val="24"/>
        </w:rPr>
      </w:pPr>
      <w:r>
        <w:rPr>
          <w:sz w:val="24"/>
          <w:szCs w:val="24"/>
        </w:rPr>
        <w:t xml:space="preserve">autobusové zastávky a veřejná prostranství v okruhu do </w:t>
      </w:r>
      <w:smartTag w:uri="urn:schemas-microsoft-com:office:smarttags" w:element="metricconverter">
        <w:smartTagPr>
          <w:attr w:name="ProductID" w:val="50 metrů"/>
        </w:smartTagPr>
        <w:r>
          <w:rPr>
            <w:sz w:val="24"/>
            <w:szCs w:val="24"/>
          </w:rPr>
          <w:t>50 metrů</w:t>
        </w:r>
      </w:smartTag>
      <w:r>
        <w:rPr>
          <w:sz w:val="24"/>
          <w:szCs w:val="24"/>
        </w:rPr>
        <w:t xml:space="preserve"> od nich,</w:t>
      </w:r>
    </w:p>
    <w:p w:rsidR="00F05ADD" w:rsidRDefault="00F05ADD" w:rsidP="006C0883">
      <w:pPr>
        <w:numPr>
          <w:ilvl w:val="0"/>
          <w:numId w:val="5"/>
        </w:numPr>
        <w:overflowPunct/>
        <w:autoSpaceDE/>
        <w:adjustRightInd/>
        <w:spacing w:before="120"/>
        <w:jc w:val="both"/>
        <w:rPr>
          <w:sz w:val="24"/>
          <w:szCs w:val="24"/>
        </w:rPr>
      </w:pPr>
      <w:r>
        <w:rPr>
          <w:sz w:val="24"/>
          <w:szCs w:val="24"/>
        </w:rPr>
        <w:t xml:space="preserve">autobusová nádraží a veřejná prostranství v okruhu do </w:t>
      </w:r>
      <w:smartTag w:uri="urn:schemas-microsoft-com:office:smarttags" w:element="metricconverter">
        <w:smartTagPr>
          <w:attr w:name="ProductID" w:val="50 metrů"/>
        </w:smartTagPr>
        <w:r>
          <w:rPr>
            <w:sz w:val="24"/>
            <w:szCs w:val="24"/>
          </w:rPr>
          <w:t>50 metrů</w:t>
        </w:r>
      </w:smartTag>
      <w:r>
        <w:rPr>
          <w:sz w:val="24"/>
          <w:szCs w:val="24"/>
        </w:rPr>
        <w:t xml:space="preserve"> od autobusových nebo vlakových nádraží,</w:t>
      </w:r>
    </w:p>
    <w:p w:rsidR="00F05ADD" w:rsidRDefault="000C06DF" w:rsidP="006C0883">
      <w:pPr>
        <w:numPr>
          <w:ilvl w:val="0"/>
          <w:numId w:val="5"/>
        </w:numPr>
        <w:overflowPunct/>
        <w:autoSpaceDE/>
        <w:adjustRightInd/>
        <w:spacing w:before="120"/>
        <w:jc w:val="both"/>
        <w:rPr>
          <w:sz w:val="24"/>
          <w:szCs w:val="24"/>
        </w:rPr>
      </w:pPr>
      <w:r>
        <w:rPr>
          <w:sz w:val="24"/>
          <w:szCs w:val="24"/>
        </w:rPr>
        <w:t>hřiště a dětská hřiště</w:t>
      </w:r>
      <w:r w:rsidR="00F05ADD">
        <w:rPr>
          <w:sz w:val="24"/>
          <w:szCs w:val="24"/>
        </w:rPr>
        <w:t xml:space="preserve">, </w:t>
      </w:r>
      <w:r w:rsidR="00F05ADD" w:rsidRPr="00C353A5">
        <w:rPr>
          <w:sz w:val="24"/>
          <w:szCs w:val="24"/>
        </w:rPr>
        <w:t>která jsou přístupná bez omezení</w:t>
      </w:r>
      <w:r w:rsidR="00F05ADD">
        <w:rPr>
          <w:sz w:val="24"/>
          <w:szCs w:val="24"/>
        </w:rPr>
        <w:t xml:space="preserve"> a veřejná prostranství v okruhu do </w:t>
      </w:r>
      <w:smartTag w:uri="urn:schemas-microsoft-com:office:smarttags" w:element="metricconverter">
        <w:smartTagPr>
          <w:attr w:name="ProductID" w:val="50 metrů"/>
        </w:smartTagPr>
        <w:r w:rsidR="00F05ADD">
          <w:rPr>
            <w:sz w:val="24"/>
            <w:szCs w:val="24"/>
          </w:rPr>
          <w:t>50 metrů</w:t>
        </w:r>
      </w:smartTag>
      <w:r w:rsidR="00F05ADD">
        <w:rPr>
          <w:sz w:val="24"/>
          <w:szCs w:val="24"/>
        </w:rPr>
        <w:t xml:space="preserve"> od nich,</w:t>
      </w:r>
    </w:p>
    <w:p w:rsidR="00F05ADD" w:rsidRDefault="00F05ADD" w:rsidP="006C0883">
      <w:pPr>
        <w:numPr>
          <w:ilvl w:val="0"/>
          <w:numId w:val="5"/>
        </w:numPr>
        <w:overflowPunct/>
        <w:autoSpaceDE/>
        <w:adjustRightInd/>
        <w:spacing w:before="120"/>
        <w:jc w:val="both"/>
        <w:rPr>
          <w:sz w:val="24"/>
          <w:szCs w:val="24"/>
        </w:rPr>
      </w:pPr>
      <w:r>
        <w:rPr>
          <w:sz w:val="24"/>
          <w:szCs w:val="24"/>
        </w:rPr>
        <w:t xml:space="preserve">veřejná prostranství v okruhu do </w:t>
      </w:r>
      <w:smartTag w:uri="urn:schemas-microsoft-com:office:smarttags" w:element="metricconverter">
        <w:smartTagPr>
          <w:attr w:name="ProductID" w:val="50 metrů"/>
        </w:smartTagPr>
        <w:r>
          <w:rPr>
            <w:sz w:val="24"/>
            <w:szCs w:val="24"/>
          </w:rPr>
          <w:t>50 metrů</w:t>
        </w:r>
      </w:smartTag>
      <w:r>
        <w:rPr>
          <w:sz w:val="24"/>
          <w:szCs w:val="24"/>
        </w:rPr>
        <w:t xml:space="preserve"> od předškolních, školních a školských zařízení,</w:t>
      </w:r>
    </w:p>
    <w:p w:rsidR="00F05ADD" w:rsidRDefault="00F05ADD" w:rsidP="006C0883">
      <w:pPr>
        <w:numPr>
          <w:ilvl w:val="0"/>
          <w:numId w:val="5"/>
        </w:numPr>
        <w:overflowPunct/>
        <w:autoSpaceDE/>
        <w:adjustRightInd/>
        <w:spacing w:before="120"/>
        <w:jc w:val="both"/>
        <w:rPr>
          <w:sz w:val="24"/>
          <w:szCs w:val="24"/>
        </w:rPr>
      </w:pPr>
      <w:r>
        <w:rPr>
          <w:sz w:val="24"/>
          <w:szCs w:val="24"/>
        </w:rPr>
        <w:t>veřejná prostranství v okruhu do 50 metrů od objektů, kde jsou poskytovány pobytové a ambulantní sociální služby,</w:t>
      </w:r>
    </w:p>
    <w:p w:rsidR="00F05ADD" w:rsidRDefault="00F05ADD" w:rsidP="006C0883">
      <w:pPr>
        <w:numPr>
          <w:ilvl w:val="0"/>
          <w:numId w:val="5"/>
        </w:numPr>
        <w:overflowPunct/>
        <w:autoSpaceDE/>
        <w:adjustRightInd/>
        <w:spacing w:before="120"/>
        <w:jc w:val="both"/>
        <w:rPr>
          <w:sz w:val="24"/>
          <w:szCs w:val="24"/>
        </w:rPr>
      </w:pPr>
      <w:r>
        <w:rPr>
          <w:sz w:val="24"/>
          <w:szCs w:val="24"/>
        </w:rPr>
        <w:t xml:space="preserve">veřejná prostranství v okruhu do 50 metrů od objektů prodávajících potraviny, </w:t>
      </w:r>
    </w:p>
    <w:p w:rsidR="00F05ADD" w:rsidRDefault="00F05ADD" w:rsidP="006C0883">
      <w:pPr>
        <w:numPr>
          <w:ilvl w:val="0"/>
          <w:numId w:val="5"/>
        </w:numPr>
        <w:overflowPunct/>
        <w:autoSpaceDE/>
        <w:adjustRightInd/>
        <w:spacing w:before="120"/>
        <w:jc w:val="both"/>
      </w:pPr>
      <w:r>
        <w:rPr>
          <w:sz w:val="24"/>
          <w:szCs w:val="24"/>
        </w:rPr>
        <w:t xml:space="preserve">park za kulturním domem v místní části Olomouc – </w:t>
      </w:r>
      <w:proofErr w:type="spellStart"/>
      <w:r>
        <w:rPr>
          <w:sz w:val="24"/>
          <w:szCs w:val="24"/>
        </w:rPr>
        <w:t>Lošov</w:t>
      </w:r>
      <w:proofErr w:type="spellEnd"/>
      <w:r>
        <w:rPr>
          <w:sz w:val="24"/>
          <w:szCs w:val="24"/>
        </w:rPr>
        <w:t xml:space="preserve"> (p. č. 2/1 v k. </w:t>
      </w:r>
      <w:proofErr w:type="spellStart"/>
      <w:r>
        <w:rPr>
          <w:sz w:val="24"/>
          <w:szCs w:val="24"/>
        </w:rPr>
        <w:t>ú.</w:t>
      </w:r>
      <w:proofErr w:type="spellEnd"/>
      <w:r>
        <w:rPr>
          <w:sz w:val="24"/>
          <w:szCs w:val="24"/>
        </w:rPr>
        <w:t xml:space="preserve"> </w:t>
      </w:r>
      <w:proofErr w:type="spellStart"/>
      <w:r>
        <w:rPr>
          <w:sz w:val="24"/>
          <w:szCs w:val="24"/>
        </w:rPr>
        <w:t>Lošov</w:t>
      </w:r>
      <w:proofErr w:type="spellEnd"/>
      <w:r>
        <w:rPr>
          <w:sz w:val="24"/>
          <w:szCs w:val="24"/>
        </w:rPr>
        <w:t>, obec Olomouc),</w:t>
      </w:r>
    </w:p>
    <w:p w:rsidR="00F05ADD" w:rsidRDefault="00F05ADD" w:rsidP="006C0883">
      <w:pPr>
        <w:numPr>
          <w:ilvl w:val="0"/>
          <w:numId w:val="5"/>
        </w:numPr>
        <w:overflowPunct/>
        <w:autoSpaceDE/>
        <w:adjustRightInd/>
        <w:spacing w:before="120"/>
        <w:jc w:val="both"/>
        <w:rPr>
          <w:sz w:val="24"/>
          <w:szCs w:val="24"/>
        </w:rPr>
      </w:pPr>
      <w:r>
        <w:rPr>
          <w:sz w:val="24"/>
          <w:szCs w:val="24"/>
        </w:rPr>
        <w:t>veřejné prostranství v okruhu do 100 metrů od vstupu do sídla Krajského úřadu Olomouckého k</w:t>
      </w:r>
      <w:r w:rsidR="000C06DF">
        <w:rPr>
          <w:sz w:val="24"/>
          <w:szCs w:val="24"/>
        </w:rPr>
        <w:t>raje (Olomouc, Jeremenkova 40a),</w:t>
      </w:r>
    </w:p>
    <w:p w:rsidR="00F05ADD" w:rsidRPr="00AD365A" w:rsidRDefault="00F05ADD" w:rsidP="006C0883">
      <w:pPr>
        <w:numPr>
          <w:ilvl w:val="0"/>
          <w:numId w:val="5"/>
        </w:numPr>
        <w:overflowPunct/>
        <w:autoSpaceDE/>
        <w:adjustRightInd/>
        <w:spacing w:before="120"/>
        <w:jc w:val="both"/>
        <w:rPr>
          <w:sz w:val="24"/>
          <w:szCs w:val="24"/>
        </w:rPr>
      </w:pPr>
      <w:r w:rsidRPr="00AD365A">
        <w:rPr>
          <w:sz w:val="24"/>
          <w:szCs w:val="24"/>
        </w:rPr>
        <w:t>ve</w:t>
      </w:r>
      <w:r w:rsidR="00AD365A">
        <w:rPr>
          <w:sz w:val="24"/>
          <w:szCs w:val="24"/>
        </w:rPr>
        <w:t>řejná</w:t>
      </w:r>
      <w:r w:rsidR="00AD365A" w:rsidRPr="00AD365A">
        <w:rPr>
          <w:sz w:val="24"/>
          <w:szCs w:val="24"/>
        </w:rPr>
        <w:t xml:space="preserve"> prostranství v okruhu do 50</w:t>
      </w:r>
      <w:r w:rsidR="00AD365A">
        <w:rPr>
          <w:sz w:val="24"/>
          <w:szCs w:val="24"/>
        </w:rPr>
        <w:t xml:space="preserve"> </w:t>
      </w:r>
      <w:r w:rsidR="00AD365A" w:rsidRPr="00AD365A">
        <w:rPr>
          <w:sz w:val="24"/>
          <w:szCs w:val="24"/>
        </w:rPr>
        <w:t>m</w:t>
      </w:r>
      <w:r w:rsidR="00AD365A">
        <w:rPr>
          <w:sz w:val="24"/>
          <w:szCs w:val="24"/>
        </w:rPr>
        <w:t xml:space="preserve">etrů od kostela Sbor Prokopa Holého (p. č. st. 269 v k. </w:t>
      </w:r>
      <w:proofErr w:type="spellStart"/>
      <w:r w:rsidR="00AD365A">
        <w:rPr>
          <w:sz w:val="24"/>
          <w:szCs w:val="24"/>
        </w:rPr>
        <w:t>ú.</w:t>
      </w:r>
      <w:proofErr w:type="spellEnd"/>
      <w:r w:rsidR="00AD365A">
        <w:rPr>
          <w:sz w:val="24"/>
          <w:szCs w:val="24"/>
        </w:rPr>
        <w:t xml:space="preserve"> </w:t>
      </w:r>
      <w:proofErr w:type="spellStart"/>
      <w:r w:rsidR="00AD365A">
        <w:rPr>
          <w:sz w:val="24"/>
          <w:szCs w:val="24"/>
        </w:rPr>
        <w:t>Černovír</w:t>
      </w:r>
      <w:proofErr w:type="spellEnd"/>
      <w:r w:rsidR="00AD365A">
        <w:rPr>
          <w:sz w:val="24"/>
          <w:szCs w:val="24"/>
        </w:rPr>
        <w:t>, obec Olomouc)</w:t>
      </w:r>
      <w:r w:rsidR="000C06DF">
        <w:rPr>
          <w:sz w:val="24"/>
          <w:szCs w:val="24"/>
        </w:rPr>
        <w:t>,</w:t>
      </w:r>
    </w:p>
    <w:p w:rsidR="00F05ADD" w:rsidRPr="006C0883" w:rsidRDefault="00F05ADD" w:rsidP="006C0883">
      <w:pPr>
        <w:numPr>
          <w:ilvl w:val="0"/>
          <w:numId w:val="5"/>
        </w:numPr>
        <w:overflowPunct/>
        <w:autoSpaceDE/>
        <w:adjustRightInd/>
        <w:spacing w:before="120"/>
        <w:jc w:val="both"/>
        <w:rPr>
          <w:sz w:val="24"/>
          <w:szCs w:val="24"/>
        </w:rPr>
      </w:pPr>
      <w:r w:rsidRPr="00A929C0">
        <w:rPr>
          <w:sz w:val="24"/>
          <w:szCs w:val="24"/>
        </w:rPr>
        <w:t>Návrší Jana Pavla II., park na vyhlídkovém místě „</w:t>
      </w:r>
      <w:proofErr w:type="spellStart"/>
      <w:r w:rsidRPr="00A929C0">
        <w:rPr>
          <w:sz w:val="24"/>
          <w:szCs w:val="24"/>
        </w:rPr>
        <w:t>Ferďák</w:t>
      </w:r>
      <w:proofErr w:type="spellEnd"/>
      <w:r w:rsidRPr="00A929C0">
        <w:rPr>
          <w:sz w:val="24"/>
          <w:szCs w:val="24"/>
        </w:rPr>
        <w:t xml:space="preserve">“ (p. č. 64 v k. </w:t>
      </w:r>
      <w:proofErr w:type="spellStart"/>
      <w:r w:rsidRPr="00A929C0">
        <w:rPr>
          <w:sz w:val="24"/>
          <w:szCs w:val="24"/>
        </w:rPr>
        <w:t>ú.</w:t>
      </w:r>
      <w:proofErr w:type="spellEnd"/>
      <w:r w:rsidRPr="00A929C0">
        <w:rPr>
          <w:sz w:val="24"/>
          <w:szCs w:val="24"/>
        </w:rPr>
        <w:t xml:space="preserve"> Svatý Kopeček) a Sadové náměstí v místní části Svatý Kopeček.</w:t>
      </w:r>
    </w:p>
    <w:sectPr w:rsidR="00F05ADD" w:rsidRPr="006C0883" w:rsidSect="00737A95">
      <w:headerReference w:type="default" r:id="rId10"/>
      <w:footerReference w:type="even" r:id="rId11"/>
      <w:footerReference w:type="default" r:id="rId12"/>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B0819" w:rsidRDefault="00DB0819" w:rsidP="006C0883">
      <w:r>
        <w:separator/>
      </w:r>
    </w:p>
  </w:endnote>
  <w:endnote w:type="continuationSeparator" w:id="0">
    <w:p w:rsidR="00DB0819" w:rsidRDefault="00DB0819" w:rsidP="006C08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ADD" w:rsidRDefault="00F05ADD" w:rsidP="0082623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F05ADD" w:rsidRDefault="00F05ADD">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05ADD" w:rsidRDefault="00F05ADD" w:rsidP="0082623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F10557">
      <w:rPr>
        <w:rStyle w:val="slostrnky"/>
        <w:noProof/>
      </w:rPr>
      <w:t>5</w:t>
    </w:r>
    <w:r>
      <w:rPr>
        <w:rStyle w:val="slostrnky"/>
      </w:rPr>
      <w:fldChar w:fldCharType="end"/>
    </w:r>
  </w:p>
  <w:p w:rsidR="00F05ADD" w:rsidRDefault="00F05ADD">
    <w:pPr>
      <w:pStyle w:val="Zpat"/>
      <w:jc w:val="center"/>
    </w:pPr>
  </w:p>
  <w:p w:rsidR="00F05ADD" w:rsidRDefault="00F05ADD">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B0819" w:rsidRDefault="00DB0819" w:rsidP="006C0883">
      <w:r>
        <w:separator/>
      </w:r>
    </w:p>
  </w:footnote>
  <w:footnote w:type="continuationSeparator" w:id="0">
    <w:p w:rsidR="00DB0819" w:rsidRDefault="00DB0819" w:rsidP="006C0883">
      <w:r>
        <w:continuationSeparator/>
      </w:r>
    </w:p>
  </w:footnote>
  <w:footnote w:id="1">
    <w:p w:rsidR="00F05ADD" w:rsidRDefault="00F05ADD" w:rsidP="006C0883">
      <w:pPr>
        <w:pStyle w:val="Textpoznpodarou"/>
        <w:ind w:left="180" w:hanging="180"/>
        <w:jc w:val="both"/>
      </w:pPr>
      <w:r>
        <w:rPr>
          <w:rStyle w:val="Znakapoznpodarou"/>
        </w:rPr>
        <w:footnoteRef/>
      </w:r>
      <w:r>
        <w:t xml:space="preserve"> Viz § 2 písm. k) zákona č. 379/2005 Sb., o opatřeních před škodami působenými tabákovými výrobky, alkoholem a jinými návykovými látkami a o změně souvisejících zákonů, ve znění pozdějších předpisů</w:t>
      </w:r>
    </w:p>
  </w:footnote>
  <w:footnote w:id="2">
    <w:p w:rsidR="00F05ADD" w:rsidRDefault="00F05ADD" w:rsidP="006C0883">
      <w:pPr>
        <w:pStyle w:val="Textpoznpodarou"/>
        <w:ind w:left="180" w:hanging="180"/>
      </w:pPr>
      <w:r>
        <w:rPr>
          <w:rStyle w:val="Znakapoznpodarou"/>
        </w:rPr>
        <w:footnoteRef/>
      </w:r>
      <w:r>
        <w:t xml:space="preserve"> Viz § 34 zákona č. 128/2000 Sb., o obcích (obecní zřízení), ve znění pozdějších předpisů </w:t>
      </w:r>
    </w:p>
  </w:footnote>
  <w:footnote w:id="3">
    <w:p w:rsidR="00F05ADD" w:rsidRDefault="00F05ADD" w:rsidP="006C0883">
      <w:pPr>
        <w:pStyle w:val="Textpoznpodarou"/>
        <w:ind w:left="180" w:hanging="180"/>
        <w:jc w:val="both"/>
      </w:pPr>
      <w:r>
        <w:rPr>
          <w:rStyle w:val="Znakapoznpodarou"/>
        </w:rPr>
        <w:footnoteRef/>
      </w:r>
      <w:r>
        <w:t xml:space="preserve"> Zákon č. 3/2002 Sb., o svobodě náboženského vyznání a postavení církví a náboženských </w:t>
      </w:r>
      <w:proofErr w:type="gramStart"/>
      <w:r>
        <w:t>společností                         a o změně</w:t>
      </w:r>
      <w:proofErr w:type="gramEnd"/>
      <w:r>
        <w:t xml:space="preserve"> některých zákonů (zákon o církvích a náboženských společnostech), ve znění pozdějších předpisů</w:t>
      </w:r>
    </w:p>
  </w:footnote>
  <w:footnote w:id="4">
    <w:p w:rsidR="00F05ADD" w:rsidRDefault="00F05ADD" w:rsidP="006C0883">
      <w:pPr>
        <w:pStyle w:val="Textpoznpodarou"/>
        <w:ind w:left="180" w:hanging="180"/>
        <w:jc w:val="both"/>
      </w:pPr>
      <w:r>
        <w:rPr>
          <w:rStyle w:val="Znakapoznpodarou"/>
        </w:rPr>
        <w:footnoteRef/>
      </w:r>
      <w:r>
        <w:t xml:space="preserve"> Zákon č. 117/2001 Sb., o veřejných sbírkách a o změně některých zákonů (zákon o veřejných </w:t>
      </w:r>
      <w:proofErr w:type="gramStart"/>
      <w:r>
        <w:t>sbírkách),                ve</w:t>
      </w:r>
      <w:proofErr w:type="gramEnd"/>
      <w:r>
        <w:t xml:space="preserve"> znění pozdějších předpisů</w:t>
      </w:r>
    </w:p>
  </w:footnote>
  <w:footnote w:id="5">
    <w:p w:rsidR="00F05ADD" w:rsidRDefault="00F05ADD" w:rsidP="006C0883">
      <w:pPr>
        <w:pStyle w:val="Textpoznpodarou"/>
        <w:ind w:left="180" w:hanging="180"/>
        <w:jc w:val="both"/>
      </w:pPr>
      <w:r>
        <w:rPr>
          <w:rStyle w:val="Znakapoznpodarou"/>
        </w:rPr>
        <w:footnoteRef/>
      </w:r>
      <w:r>
        <w:t xml:space="preserve"> Viz Výnos Ministerstva kultury České socialistické republiky </w:t>
      </w:r>
      <w:proofErr w:type="gramStart"/>
      <w:r>
        <w:t>č.j.</w:t>
      </w:r>
      <w:proofErr w:type="gramEnd"/>
      <w:r>
        <w:t xml:space="preserve"> 16 417/87-VI/1 ze dne 21.12.1987                        o prohlášení některých historických jader měst za památkové rezervace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39E3" w:rsidRDefault="00CA39E3" w:rsidP="00CA39E3">
    <w:pPr>
      <w:pStyle w:val="Zhlav"/>
      <w:jc w:val="right"/>
      <w:rPr>
        <w:b/>
        <w:sz w:val="16"/>
        <w:szCs w:val="16"/>
      </w:rPr>
    </w:pPr>
    <w:r>
      <w:rPr>
        <w:sz w:val="16"/>
        <w:szCs w:val="16"/>
      </w:rPr>
      <w:t xml:space="preserve">Spisový </w:t>
    </w:r>
    <w:proofErr w:type="spellStart"/>
    <w:proofErr w:type="gramStart"/>
    <w:r>
      <w:rPr>
        <w:sz w:val="16"/>
        <w:szCs w:val="16"/>
      </w:rPr>
      <w:t>znak</w:t>
    </w:r>
    <w:proofErr w:type="gramEnd"/>
    <w:r>
      <w:rPr>
        <w:sz w:val="16"/>
        <w:szCs w:val="16"/>
      </w:rPr>
      <w:t>.</w:t>
    </w:r>
    <w:proofErr w:type="gramStart"/>
    <w:r>
      <w:rPr>
        <w:sz w:val="16"/>
        <w:szCs w:val="16"/>
      </w:rPr>
      <w:t>podznak</w:t>
    </w:r>
    <w:proofErr w:type="spellEnd"/>
    <w:proofErr w:type="gramEnd"/>
    <w:r>
      <w:rPr>
        <w:sz w:val="16"/>
        <w:szCs w:val="16"/>
      </w:rPr>
      <w:t xml:space="preserve"> – </w:t>
    </w:r>
    <w:r>
      <w:rPr>
        <w:b/>
        <w:sz w:val="16"/>
        <w:szCs w:val="16"/>
      </w:rPr>
      <w:t>104.1</w:t>
    </w:r>
    <w:r>
      <w:rPr>
        <w:sz w:val="16"/>
        <w:szCs w:val="16"/>
      </w:rPr>
      <w:t xml:space="preserve"> skartační znak/</w:t>
    </w:r>
    <w:proofErr w:type="spellStart"/>
    <w:r>
      <w:rPr>
        <w:sz w:val="16"/>
        <w:szCs w:val="16"/>
      </w:rPr>
      <w:t>skart.lhůta</w:t>
    </w:r>
    <w:proofErr w:type="spellEnd"/>
    <w:r>
      <w:rPr>
        <w:sz w:val="16"/>
        <w:szCs w:val="16"/>
      </w:rPr>
      <w:t xml:space="preserve"> </w:t>
    </w:r>
    <w:r>
      <w:rPr>
        <w:b/>
        <w:sz w:val="16"/>
        <w:szCs w:val="16"/>
      </w:rPr>
      <w:t>A/5</w:t>
    </w:r>
    <w:r>
      <w:rPr>
        <w:sz w:val="16"/>
        <w:szCs w:val="16"/>
      </w:rPr>
      <w:br/>
      <w:t>Spisová značka: S-SMOL/111425/2026/OPR</w:t>
    </w:r>
    <w:r>
      <w:rPr>
        <w:sz w:val="16"/>
        <w:szCs w:val="16"/>
      </w:rPr>
      <w:tab/>
    </w:r>
    <w:r>
      <w:rPr>
        <w:sz w:val="16"/>
        <w:szCs w:val="16"/>
      </w:rPr>
      <w:tab/>
      <w:t>Č. j.: SMOL/111425/2026/OPR/</w:t>
    </w:r>
    <w:proofErr w:type="spellStart"/>
    <w:r>
      <w:rPr>
        <w:sz w:val="16"/>
        <w:szCs w:val="16"/>
      </w:rPr>
      <w:t>Sat</w:t>
    </w:r>
    <w:proofErr w:type="spellEnd"/>
  </w:p>
  <w:p w:rsidR="009629A3" w:rsidRDefault="009629A3">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A8707BAE"/>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78B426D2"/>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DF042436"/>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649AC86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E46BC3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72403B2"/>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0744401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22280B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27815F0"/>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8490FF98"/>
    <w:lvl w:ilvl="0">
      <w:start w:val="1"/>
      <w:numFmt w:val="bullet"/>
      <w:lvlText w:val=""/>
      <w:lvlJc w:val="left"/>
      <w:pPr>
        <w:tabs>
          <w:tab w:val="num" w:pos="360"/>
        </w:tabs>
        <w:ind w:left="360" w:hanging="360"/>
      </w:pPr>
      <w:rPr>
        <w:rFonts w:ascii="Symbol" w:hAnsi="Symbol" w:hint="default"/>
      </w:rPr>
    </w:lvl>
  </w:abstractNum>
  <w:abstractNum w:abstractNumId="10">
    <w:nsid w:val="36F75DBB"/>
    <w:multiLevelType w:val="hybridMultilevel"/>
    <w:tmpl w:val="8E6AEB08"/>
    <w:lvl w:ilvl="0" w:tplc="FF24A08C">
      <w:start w:val="1"/>
      <w:numFmt w:val="decimal"/>
      <w:lvlText w:val="(%1)"/>
      <w:lvlJc w:val="left"/>
      <w:pPr>
        <w:tabs>
          <w:tab w:val="num" w:pos="930"/>
        </w:tabs>
        <w:ind w:left="930" w:hanging="570"/>
      </w:pPr>
      <w:rPr>
        <w:rFonts w:cs="Times New Roman"/>
      </w:rPr>
    </w:lvl>
    <w:lvl w:ilvl="1" w:tplc="36F4962A">
      <w:start w:val="1"/>
      <w:numFmt w:val="lowerLetter"/>
      <w:lvlText w:val="%2)"/>
      <w:lvlJc w:val="left"/>
      <w:pPr>
        <w:tabs>
          <w:tab w:val="num" w:pos="928"/>
        </w:tabs>
        <w:ind w:left="928"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1">
    <w:nsid w:val="380A1DE0"/>
    <w:multiLevelType w:val="hybridMultilevel"/>
    <w:tmpl w:val="85326166"/>
    <w:lvl w:ilvl="0" w:tplc="946EA5FC">
      <w:start w:val="1"/>
      <w:numFmt w:val="decimal"/>
      <w:lvlText w:val="(%1)"/>
      <w:lvlJc w:val="left"/>
      <w:pPr>
        <w:tabs>
          <w:tab w:val="num" w:pos="930"/>
        </w:tabs>
        <w:ind w:left="930" w:hanging="570"/>
      </w:pPr>
      <w:rPr>
        <w:rFonts w:cs="Times New Roman"/>
      </w:rPr>
    </w:lvl>
    <w:lvl w:ilvl="1" w:tplc="E668B028">
      <w:start w:val="1"/>
      <w:numFmt w:val="lowerLetter"/>
      <w:lvlText w:val="%2)"/>
      <w:lvlJc w:val="left"/>
      <w:pPr>
        <w:tabs>
          <w:tab w:val="num" w:pos="1440"/>
        </w:tabs>
        <w:ind w:left="1440" w:hanging="360"/>
      </w:pPr>
      <w:rPr>
        <w:rFonts w:ascii="Times New Roman" w:eastAsia="Times New Roman" w:hAnsi="Times New Roman" w:cs="Times New Roman"/>
        <w:strike w:val="0"/>
        <w:dstrike w:val="0"/>
        <w:color w:val="auto"/>
        <w:u w:val="none"/>
        <w:effect w:val="none"/>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2">
    <w:nsid w:val="5BA920F6"/>
    <w:multiLevelType w:val="hybridMultilevel"/>
    <w:tmpl w:val="C9F666DC"/>
    <w:lvl w:ilvl="0" w:tplc="A58426E2">
      <w:start w:val="1"/>
      <w:numFmt w:val="decimal"/>
      <w:lvlText w:val="%1."/>
      <w:lvlJc w:val="left"/>
      <w:pPr>
        <w:tabs>
          <w:tab w:val="num" w:pos="1065"/>
        </w:tabs>
        <w:ind w:left="1065" w:hanging="705"/>
      </w:pPr>
      <w:rPr>
        <w:rFonts w:cs="Times New Roman"/>
        <w:sz w:val="24"/>
        <w:szCs w:val="24"/>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3">
    <w:nsid w:val="682D4E4F"/>
    <w:multiLevelType w:val="hybridMultilevel"/>
    <w:tmpl w:val="E542BF5E"/>
    <w:lvl w:ilvl="0" w:tplc="CA2ED6D4">
      <w:start w:val="1"/>
      <w:numFmt w:val="decimal"/>
      <w:lvlText w:val="(%1)"/>
      <w:lvlJc w:val="left"/>
      <w:pPr>
        <w:tabs>
          <w:tab w:val="num" w:pos="68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4">
    <w:nsid w:val="747E47A4"/>
    <w:multiLevelType w:val="hybridMultilevel"/>
    <w:tmpl w:val="D08E7170"/>
    <w:lvl w:ilvl="0" w:tplc="029EDA64">
      <w:start w:val="1"/>
      <w:numFmt w:val="decimal"/>
      <w:lvlText w:val="( %1)"/>
      <w:lvlJc w:val="left"/>
      <w:pPr>
        <w:tabs>
          <w:tab w:val="num" w:pos="720"/>
        </w:tabs>
        <w:ind w:left="720" w:hanging="360"/>
      </w:pPr>
      <w:rPr>
        <w:rFonts w:cs="Times New Roman"/>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abstractNum w:abstractNumId="15">
    <w:nsid w:val="77084C27"/>
    <w:multiLevelType w:val="hybridMultilevel"/>
    <w:tmpl w:val="9FAAAADC"/>
    <w:lvl w:ilvl="0" w:tplc="2CFC3DB0">
      <w:start w:val="1"/>
      <w:numFmt w:val="decimal"/>
      <w:lvlText w:val="(%1)"/>
      <w:lvlJc w:val="left"/>
      <w:pPr>
        <w:tabs>
          <w:tab w:val="num" w:pos="720"/>
        </w:tabs>
        <w:ind w:left="720" w:hanging="360"/>
      </w:pPr>
      <w:rPr>
        <w:rFonts w:cs="Times New Roman"/>
        <w:b w:val="0"/>
        <w:i w:val="0"/>
      </w:rPr>
    </w:lvl>
    <w:lvl w:ilvl="1" w:tplc="04050019">
      <w:start w:val="1"/>
      <w:numFmt w:val="lowerLetter"/>
      <w:lvlText w:val="%2."/>
      <w:lvlJc w:val="left"/>
      <w:pPr>
        <w:tabs>
          <w:tab w:val="num" w:pos="1440"/>
        </w:tabs>
        <w:ind w:left="1440" w:hanging="360"/>
      </w:pPr>
      <w:rPr>
        <w:rFonts w:cs="Times New Roman"/>
      </w:rPr>
    </w:lvl>
    <w:lvl w:ilvl="2" w:tplc="0405001B">
      <w:start w:val="1"/>
      <w:numFmt w:val="lowerRoman"/>
      <w:lvlText w:val="%3."/>
      <w:lvlJc w:val="right"/>
      <w:pPr>
        <w:tabs>
          <w:tab w:val="num" w:pos="2160"/>
        </w:tabs>
        <w:ind w:left="2160" w:hanging="18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lowerLetter"/>
      <w:lvlText w:val="%5."/>
      <w:lvlJc w:val="left"/>
      <w:pPr>
        <w:tabs>
          <w:tab w:val="num" w:pos="3600"/>
        </w:tabs>
        <w:ind w:left="3600" w:hanging="360"/>
      </w:pPr>
      <w:rPr>
        <w:rFonts w:cs="Times New Roman"/>
      </w:rPr>
    </w:lvl>
    <w:lvl w:ilvl="5" w:tplc="0405001B">
      <w:start w:val="1"/>
      <w:numFmt w:val="lowerRoman"/>
      <w:lvlText w:val="%6."/>
      <w:lvlJc w:val="right"/>
      <w:pPr>
        <w:tabs>
          <w:tab w:val="num" w:pos="4320"/>
        </w:tabs>
        <w:ind w:left="4320" w:hanging="18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lowerLetter"/>
      <w:lvlText w:val="%8."/>
      <w:lvlJc w:val="left"/>
      <w:pPr>
        <w:tabs>
          <w:tab w:val="num" w:pos="5760"/>
        </w:tabs>
        <w:ind w:left="5760" w:hanging="360"/>
      </w:pPr>
      <w:rPr>
        <w:rFonts w:cs="Times New Roman"/>
      </w:rPr>
    </w:lvl>
    <w:lvl w:ilvl="8" w:tplc="0405001B">
      <w:start w:val="1"/>
      <w:numFmt w:val="lowerRoman"/>
      <w:lvlText w:val="%9."/>
      <w:lvlJc w:val="right"/>
      <w:pPr>
        <w:tabs>
          <w:tab w:val="num" w:pos="6480"/>
        </w:tabs>
        <w:ind w:left="6480" w:hanging="180"/>
      </w:pPr>
      <w:rPr>
        <w:rFonts w:cs="Times New Roman"/>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3"/>
  </w:num>
  <w:num w:numId="9">
    <w:abstractNumId w:val="2"/>
  </w:num>
  <w:num w:numId="10">
    <w:abstractNumId w:val="1"/>
  </w:num>
  <w:num w:numId="11">
    <w:abstractNumId w:val="0"/>
  </w:num>
  <w:num w:numId="12">
    <w:abstractNumId w:val="9"/>
  </w:num>
  <w:num w:numId="13">
    <w:abstractNumId w:val="7"/>
  </w:num>
  <w:num w:numId="14">
    <w:abstractNumId w:val="6"/>
  </w:num>
  <w:num w:numId="15">
    <w:abstractNumId w:val="5"/>
  </w:num>
  <w:num w:numId="1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0883"/>
    <w:rsid w:val="00044EA3"/>
    <w:rsid w:val="00056267"/>
    <w:rsid w:val="00057DC1"/>
    <w:rsid w:val="00065437"/>
    <w:rsid w:val="000666AE"/>
    <w:rsid w:val="00074A4C"/>
    <w:rsid w:val="000B1BA5"/>
    <w:rsid w:val="000C06DF"/>
    <w:rsid w:val="000F6C3F"/>
    <w:rsid w:val="00110ED6"/>
    <w:rsid w:val="001112BE"/>
    <w:rsid w:val="001209DC"/>
    <w:rsid w:val="00122663"/>
    <w:rsid w:val="00140369"/>
    <w:rsid w:val="00180B38"/>
    <w:rsid w:val="001A42EB"/>
    <w:rsid w:val="001D164B"/>
    <w:rsid w:val="001D1F6A"/>
    <w:rsid w:val="00242071"/>
    <w:rsid w:val="0024566B"/>
    <w:rsid w:val="00253D1A"/>
    <w:rsid w:val="00267DBA"/>
    <w:rsid w:val="00270021"/>
    <w:rsid w:val="00281FA5"/>
    <w:rsid w:val="002A03C6"/>
    <w:rsid w:val="002B0084"/>
    <w:rsid w:val="002C269D"/>
    <w:rsid w:val="002E7936"/>
    <w:rsid w:val="00321A8E"/>
    <w:rsid w:val="00322117"/>
    <w:rsid w:val="0033055B"/>
    <w:rsid w:val="003344CE"/>
    <w:rsid w:val="00351E25"/>
    <w:rsid w:val="003543D8"/>
    <w:rsid w:val="00365E4E"/>
    <w:rsid w:val="00374322"/>
    <w:rsid w:val="0039547C"/>
    <w:rsid w:val="003C1F6B"/>
    <w:rsid w:val="003D6949"/>
    <w:rsid w:val="003E68B1"/>
    <w:rsid w:val="003F2D80"/>
    <w:rsid w:val="003F78EE"/>
    <w:rsid w:val="00402B03"/>
    <w:rsid w:val="0040421D"/>
    <w:rsid w:val="004074EE"/>
    <w:rsid w:val="00410B55"/>
    <w:rsid w:val="00421DAD"/>
    <w:rsid w:val="004360BD"/>
    <w:rsid w:val="00436321"/>
    <w:rsid w:val="004464E1"/>
    <w:rsid w:val="0049295A"/>
    <w:rsid w:val="004E2B22"/>
    <w:rsid w:val="004E5A54"/>
    <w:rsid w:val="005007A9"/>
    <w:rsid w:val="00504A96"/>
    <w:rsid w:val="00512325"/>
    <w:rsid w:val="0052072F"/>
    <w:rsid w:val="00544DD5"/>
    <w:rsid w:val="00565B73"/>
    <w:rsid w:val="00567E2D"/>
    <w:rsid w:val="00581FE5"/>
    <w:rsid w:val="005A58AD"/>
    <w:rsid w:val="005B13D7"/>
    <w:rsid w:val="005B7CFF"/>
    <w:rsid w:val="005C32A6"/>
    <w:rsid w:val="005C6894"/>
    <w:rsid w:val="005D2ABD"/>
    <w:rsid w:val="006156D6"/>
    <w:rsid w:val="00620B41"/>
    <w:rsid w:val="006228B9"/>
    <w:rsid w:val="00624184"/>
    <w:rsid w:val="006315A8"/>
    <w:rsid w:val="0063654B"/>
    <w:rsid w:val="0064210E"/>
    <w:rsid w:val="00646B80"/>
    <w:rsid w:val="00657F13"/>
    <w:rsid w:val="00660FCE"/>
    <w:rsid w:val="00673617"/>
    <w:rsid w:val="006A4EFB"/>
    <w:rsid w:val="006C00E1"/>
    <w:rsid w:val="006C0883"/>
    <w:rsid w:val="006C3522"/>
    <w:rsid w:val="006D3AED"/>
    <w:rsid w:val="00727ABA"/>
    <w:rsid w:val="00737A95"/>
    <w:rsid w:val="0074418D"/>
    <w:rsid w:val="007575B7"/>
    <w:rsid w:val="0077576D"/>
    <w:rsid w:val="007C5C1B"/>
    <w:rsid w:val="007C5D83"/>
    <w:rsid w:val="007D0F79"/>
    <w:rsid w:val="007D6D61"/>
    <w:rsid w:val="007D7BA9"/>
    <w:rsid w:val="007E096C"/>
    <w:rsid w:val="007E4E2C"/>
    <w:rsid w:val="007E6CC2"/>
    <w:rsid w:val="008015CE"/>
    <w:rsid w:val="00815A06"/>
    <w:rsid w:val="00815CCA"/>
    <w:rsid w:val="00826233"/>
    <w:rsid w:val="00852B4B"/>
    <w:rsid w:val="00897EA4"/>
    <w:rsid w:val="008A7CB1"/>
    <w:rsid w:val="008C7C36"/>
    <w:rsid w:val="008F23B8"/>
    <w:rsid w:val="00900B3F"/>
    <w:rsid w:val="0091714A"/>
    <w:rsid w:val="00917D58"/>
    <w:rsid w:val="00930EF1"/>
    <w:rsid w:val="009430F9"/>
    <w:rsid w:val="0095499D"/>
    <w:rsid w:val="009629A3"/>
    <w:rsid w:val="00983BEA"/>
    <w:rsid w:val="0098517B"/>
    <w:rsid w:val="00991E4F"/>
    <w:rsid w:val="009D1B23"/>
    <w:rsid w:val="009E2E08"/>
    <w:rsid w:val="009E5AE4"/>
    <w:rsid w:val="009F05E4"/>
    <w:rsid w:val="00A056EE"/>
    <w:rsid w:val="00A81796"/>
    <w:rsid w:val="00A8355D"/>
    <w:rsid w:val="00A929C0"/>
    <w:rsid w:val="00AB35F1"/>
    <w:rsid w:val="00AC7677"/>
    <w:rsid w:val="00AD365A"/>
    <w:rsid w:val="00AF53FF"/>
    <w:rsid w:val="00B335A5"/>
    <w:rsid w:val="00B47AD8"/>
    <w:rsid w:val="00B51A01"/>
    <w:rsid w:val="00B52C99"/>
    <w:rsid w:val="00B636B7"/>
    <w:rsid w:val="00B65DCB"/>
    <w:rsid w:val="00B77CA5"/>
    <w:rsid w:val="00BB5DA6"/>
    <w:rsid w:val="00BC1700"/>
    <w:rsid w:val="00BE4A81"/>
    <w:rsid w:val="00BE6869"/>
    <w:rsid w:val="00BF31D2"/>
    <w:rsid w:val="00BF482A"/>
    <w:rsid w:val="00BF4CFD"/>
    <w:rsid w:val="00BF651B"/>
    <w:rsid w:val="00C10248"/>
    <w:rsid w:val="00C353A5"/>
    <w:rsid w:val="00C77E12"/>
    <w:rsid w:val="00C9768F"/>
    <w:rsid w:val="00CA39E3"/>
    <w:rsid w:val="00CC515E"/>
    <w:rsid w:val="00CD0B12"/>
    <w:rsid w:val="00CD3477"/>
    <w:rsid w:val="00CD484D"/>
    <w:rsid w:val="00CE7E2B"/>
    <w:rsid w:val="00D500C4"/>
    <w:rsid w:val="00D57126"/>
    <w:rsid w:val="00D6220A"/>
    <w:rsid w:val="00D62697"/>
    <w:rsid w:val="00D63155"/>
    <w:rsid w:val="00D668B5"/>
    <w:rsid w:val="00D749C7"/>
    <w:rsid w:val="00D838B3"/>
    <w:rsid w:val="00D94395"/>
    <w:rsid w:val="00DB0819"/>
    <w:rsid w:val="00DB1A4B"/>
    <w:rsid w:val="00DC4DA7"/>
    <w:rsid w:val="00DD6D2A"/>
    <w:rsid w:val="00DF7ADC"/>
    <w:rsid w:val="00E014E3"/>
    <w:rsid w:val="00E109CD"/>
    <w:rsid w:val="00E159CE"/>
    <w:rsid w:val="00E24E13"/>
    <w:rsid w:val="00E262E5"/>
    <w:rsid w:val="00E376F2"/>
    <w:rsid w:val="00E41948"/>
    <w:rsid w:val="00E55FFB"/>
    <w:rsid w:val="00E6542F"/>
    <w:rsid w:val="00E93C35"/>
    <w:rsid w:val="00E974FD"/>
    <w:rsid w:val="00EB5ADA"/>
    <w:rsid w:val="00EC2431"/>
    <w:rsid w:val="00EC4765"/>
    <w:rsid w:val="00EC7AEC"/>
    <w:rsid w:val="00F05ADD"/>
    <w:rsid w:val="00F10557"/>
    <w:rsid w:val="00F11BCD"/>
    <w:rsid w:val="00F26DD2"/>
    <w:rsid w:val="00F31FE1"/>
    <w:rsid w:val="00F41401"/>
    <w:rsid w:val="00F46050"/>
    <w:rsid w:val="00F61309"/>
    <w:rsid w:val="00F676F1"/>
    <w:rsid w:val="00F71ABA"/>
    <w:rsid w:val="00F75EBE"/>
    <w:rsid w:val="00F85CEC"/>
    <w:rsid w:val="00F9362D"/>
    <w:rsid w:val="00FB6F6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0883"/>
    <w:pPr>
      <w:overflowPunct w:val="0"/>
      <w:autoSpaceDE w:val="0"/>
      <w:autoSpaceDN w:val="0"/>
      <w:adjustRightInd w:val="0"/>
    </w:pPr>
    <w:rPr>
      <w:rFonts w:ascii="Times New Roman" w:eastAsia="Times New Roman" w:hAnsi="Times New Roman"/>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rsid w:val="006C0883"/>
    <w:rPr>
      <w:rFonts w:eastAsia="Calibri"/>
    </w:rPr>
  </w:style>
  <w:style w:type="character" w:customStyle="1" w:styleId="TextpoznpodarouChar">
    <w:name w:val="Text pozn. pod čarou Char"/>
    <w:basedOn w:val="Standardnpsmoodstavce"/>
    <w:link w:val="Textpoznpodarou"/>
    <w:uiPriority w:val="99"/>
    <w:semiHidden/>
    <w:locked/>
    <w:rsid w:val="006C0883"/>
    <w:rPr>
      <w:rFonts w:ascii="Times New Roman" w:hAnsi="Times New Roman" w:cs="Times New Roman"/>
      <w:sz w:val="20"/>
      <w:lang w:eastAsia="cs-CZ"/>
    </w:rPr>
  </w:style>
  <w:style w:type="paragraph" w:styleId="Zkladntext">
    <w:name w:val="Body Text"/>
    <w:basedOn w:val="Normln"/>
    <w:link w:val="ZkladntextChar"/>
    <w:uiPriority w:val="99"/>
    <w:rsid w:val="006C0883"/>
    <w:pPr>
      <w:overflowPunct/>
      <w:autoSpaceDE/>
      <w:autoSpaceDN/>
      <w:adjustRightInd/>
      <w:jc w:val="both"/>
    </w:pPr>
    <w:rPr>
      <w:rFonts w:eastAsia="Calibri"/>
    </w:rPr>
  </w:style>
  <w:style w:type="character" w:customStyle="1" w:styleId="ZkladntextChar">
    <w:name w:val="Základní text Char"/>
    <w:basedOn w:val="Standardnpsmoodstavce"/>
    <w:link w:val="Zkladntext"/>
    <w:uiPriority w:val="99"/>
    <w:locked/>
    <w:rsid w:val="006C0883"/>
    <w:rPr>
      <w:rFonts w:ascii="Times New Roman" w:hAnsi="Times New Roman" w:cs="Times New Roman"/>
      <w:sz w:val="20"/>
      <w:lang w:eastAsia="cs-CZ"/>
    </w:rPr>
  </w:style>
  <w:style w:type="paragraph" w:customStyle="1" w:styleId="text">
    <w:name w:val="text"/>
    <w:basedOn w:val="Normln"/>
    <w:uiPriority w:val="99"/>
    <w:rsid w:val="006C0883"/>
    <w:pPr>
      <w:overflowPunct/>
      <w:autoSpaceDE/>
      <w:autoSpaceDN/>
      <w:adjustRightInd/>
    </w:pPr>
    <w:rPr>
      <w:rFonts w:ascii="Arial" w:hAnsi="Arial"/>
      <w:sz w:val="24"/>
    </w:rPr>
  </w:style>
  <w:style w:type="paragraph" w:customStyle="1" w:styleId="Text0">
    <w:name w:val="Text"/>
    <w:basedOn w:val="Normln"/>
    <w:uiPriority w:val="99"/>
    <w:rsid w:val="006C0883"/>
    <w:pPr>
      <w:overflowPunct/>
      <w:autoSpaceDE/>
      <w:autoSpaceDN/>
      <w:adjustRightInd/>
    </w:pPr>
    <w:rPr>
      <w:rFonts w:ascii="Arial" w:hAnsi="Arial" w:cs="Arial"/>
      <w:sz w:val="24"/>
      <w:szCs w:val="24"/>
    </w:rPr>
  </w:style>
  <w:style w:type="character" w:styleId="Znakapoznpodarou">
    <w:name w:val="footnote reference"/>
    <w:basedOn w:val="Standardnpsmoodstavce"/>
    <w:uiPriority w:val="99"/>
    <w:semiHidden/>
    <w:rsid w:val="006C0883"/>
    <w:rPr>
      <w:rFonts w:cs="Times New Roman"/>
      <w:vertAlign w:val="superscript"/>
    </w:rPr>
  </w:style>
  <w:style w:type="table" w:styleId="Mkatabulky">
    <w:name w:val="Table Grid"/>
    <w:basedOn w:val="Normlntabulka"/>
    <w:uiPriority w:val="99"/>
    <w:rsid w:val="006C0883"/>
    <w:pPr>
      <w:overflowPunct w:val="0"/>
      <w:autoSpaceDE w:val="0"/>
      <w:autoSpaceDN w:val="0"/>
      <w:adjustRightInd w:val="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6C0883"/>
    <w:rPr>
      <w:rFonts w:ascii="Tahoma" w:eastAsia="Calibri" w:hAnsi="Tahoma"/>
      <w:sz w:val="16"/>
      <w:szCs w:val="16"/>
    </w:rPr>
  </w:style>
  <w:style w:type="character" w:customStyle="1" w:styleId="TextbublinyChar">
    <w:name w:val="Text bubliny Char"/>
    <w:basedOn w:val="Standardnpsmoodstavce"/>
    <w:link w:val="Textbubliny"/>
    <w:uiPriority w:val="99"/>
    <w:semiHidden/>
    <w:locked/>
    <w:rsid w:val="006C0883"/>
    <w:rPr>
      <w:rFonts w:ascii="Tahoma" w:hAnsi="Tahoma" w:cs="Times New Roman"/>
      <w:sz w:val="16"/>
      <w:lang w:eastAsia="cs-CZ"/>
    </w:rPr>
  </w:style>
  <w:style w:type="paragraph" w:styleId="Zhlav">
    <w:name w:val="header"/>
    <w:basedOn w:val="Normln"/>
    <w:link w:val="ZhlavChar"/>
    <w:uiPriority w:val="99"/>
    <w:rsid w:val="00FB6F63"/>
    <w:pPr>
      <w:tabs>
        <w:tab w:val="center" w:pos="4536"/>
        <w:tab w:val="right" w:pos="9072"/>
      </w:tabs>
    </w:pPr>
  </w:style>
  <w:style w:type="character" w:customStyle="1" w:styleId="ZhlavChar">
    <w:name w:val="Záhlaví Char"/>
    <w:basedOn w:val="Standardnpsmoodstavce"/>
    <w:link w:val="Zhlav"/>
    <w:uiPriority w:val="99"/>
    <w:locked/>
    <w:rsid w:val="00FB6F63"/>
    <w:rPr>
      <w:rFonts w:ascii="Times New Roman" w:hAnsi="Times New Roman" w:cs="Times New Roman"/>
      <w:sz w:val="20"/>
    </w:rPr>
  </w:style>
  <w:style w:type="paragraph" w:styleId="Zpat">
    <w:name w:val="footer"/>
    <w:basedOn w:val="Normln"/>
    <w:link w:val="ZpatChar"/>
    <w:uiPriority w:val="99"/>
    <w:rsid w:val="00FB6F63"/>
    <w:pPr>
      <w:tabs>
        <w:tab w:val="center" w:pos="4536"/>
        <w:tab w:val="right" w:pos="9072"/>
      </w:tabs>
    </w:pPr>
  </w:style>
  <w:style w:type="character" w:customStyle="1" w:styleId="ZpatChar">
    <w:name w:val="Zápatí Char"/>
    <w:basedOn w:val="Standardnpsmoodstavce"/>
    <w:link w:val="Zpat"/>
    <w:uiPriority w:val="99"/>
    <w:locked/>
    <w:rsid w:val="00FB6F63"/>
    <w:rPr>
      <w:rFonts w:ascii="Times New Roman" w:hAnsi="Times New Roman" w:cs="Times New Roman"/>
      <w:sz w:val="20"/>
    </w:rPr>
  </w:style>
  <w:style w:type="character" w:styleId="slostrnky">
    <w:name w:val="page number"/>
    <w:basedOn w:val="Standardnpsmoodstavce"/>
    <w:uiPriority w:val="99"/>
    <w:rsid w:val="00267DBA"/>
    <w:rPr>
      <w:rFonts w:cs="Times New Roman"/>
    </w:rPr>
  </w:style>
  <w:style w:type="character" w:styleId="Odkaznakoment">
    <w:name w:val="annotation reference"/>
    <w:basedOn w:val="Standardnpsmoodstavce"/>
    <w:uiPriority w:val="99"/>
    <w:semiHidden/>
    <w:unhideWhenUsed/>
    <w:rsid w:val="00F75EBE"/>
    <w:rPr>
      <w:sz w:val="16"/>
      <w:szCs w:val="16"/>
    </w:rPr>
  </w:style>
  <w:style w:type="paragraph" w:styleId="Textkomente">
    <w:name w:val="annotation text"/>
    <w:basedOn w:val="Normln"/>
    <w:link w:val="TextkomenteChar"/>
    <w:uiPriority w:val="99"/>
    <w:semiHidden/>
    <w:unhideWhenUsed/>
    <w:rsid w:val="00F75EBE"/>
  </w:style>
  <w:style w:type="character" w:customStyle="1" w:styleId="TextkomenteChar">
    <w:name w:val="Text komentáře Char"/>
    <w:basedOn w:val="Standardnpsmoodstavce"/>
    <w:link w:val="Textkomente"/>
    <w:uiPriority w:val="99"/>
    <w:semiHidden/>
    <w:rsid w:val="00F75EBE"/>
    <w:rPr>
      <w:rFonts w:ascii="Times New Roman" w:eastAsia="Times New Roman" w:hAnsi="Times New Roman"/>
      <w:sz w:val="20"/>
      <w:szCs w:val="20"/>
    </w:rPr>
  </w:style>
  <w:style w:type="paragraph" w:styleId="Pedmtkomente">
    <w:name w:val="annotation subject"/>
    <w:basedOn w:val="Textkomente"/>
    <w:next w:val="Textkomente"/>
    <w:link w:val="PedmtkomenteChar"/>
    <w:uiPriority w:val="99"/>
    <w:semiHidden/>
    <w:unhideWhenUsed/>
    <w:rsid w:val="00F75EBE"/>
    <w:rPr>
      <w:b/>
      <w:bCs/>
    </w:rPr>
  </w:style>
  <w:style w:type="character" w:customStyle="1" w:styleId="PedmtkomenteChar">
    <w:name w:val="Předmět komentáře Char"/>
    <w:basedOn w:val="TextkomenteChar"/>
    <w:link w:val="Pedmtkomente"/>
    <w:uiPriority w:val="99"/>
    <w:semiHidden/>
    <w:rsid w:val="00F75EBE"/>
    <w:rPr>
      <w:rFonts w:ascii="Times New Roman" w:eastAsia="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cs-CZ" w:eastAsia="cs-CZ"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caption" w:locked="1" w:uiPriority="0" w:qFormat="1"/>
    <w:lsdException w:name="footnote reference"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C0883"/>
    <w:pPr>
      <w:overflowPunct w:val="0"/>
      <w:autoSpaceDE w:val="0"/>
      <w:autoSpaceDN w:val="0"/>
      <w:adjustRightInd w:val="0"/>
    </w:pPr>
    <w:rPr>
      <w:rFonts w:ascii="Times New Roman" w:eastAsia="Times New Roman" w:hAnsi="Times New Roman"/>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poznpodarou">
    <w:name w:val="footnote text"/>
    <w:basedOn w:val="Normln"/>
    <w:link w:val="TextpoznpodarouChar"/>
    <w:uiPriority w:val="99"/>
    <w:semiHidden/>
    <w:rsid w:val="006C0883"/>
    <w:rPr>
      <w:rFonts w:eastAsia="Calibri"/>
    </w:rPr>
  </w:style>
  <w:style w:type="character" w:customStyle="1" w:styleId="TextpoznpodarouChar">
    <w:name w:val="Text pozn. pod čarou Char"/>
    <w:basedOn w:val="Standardnpsmoodstavce"/>
    <w:link w:val="Textpoznpodarou"/>
    <w:uiPriority w:val="99"/>
    <w:semiHidden/>
    <w:locked/>
    <w:rsid w:val="006C0883"/>
    <w:rPr>
      <w:rFonts w:ascii="Times New Roman" w:hAnsi="Times New Roman" w:cs="Times New Roman"/>
      <w:sz w:val="20"/>
      <w:lang w:eastAsia="cs-CZ"/>
    </w:rPr>
  </w:style>
  <w:style w:type="paragraph" w:styleId="Zkladntext">
    <w:name w:val="Body Text"/>
    <w:basedOn w:val="Normln"/>
    <w:link w:val="ZkladntextChar"/>
    <w:uiPriority w:val="99"/>
    <w:rsid w:val="006C0883"/>
    <w:pPr>
      <w:overflowPunct/>
      <w:autoSpaceDE/>
      <w:autoSpaceDN/>
      <w:adjustRightInd/>
      <w:jc w:val="both"/>
    </w:pPr>
    <w:rPr>
      <w:rFonts w:eastAsia="Calibri"/>
    </w:rPr>
  </w:style>
  <w:style w:type="character" w:customStyle="1" w:styleId="ZkladntextChar">
    <w:name w:val="Základní text Char"/>
    <w:basedOn w:val="Standardnpsmoodstavce"/>
    <w:link w:val="Zkladntext"/>
    <w:uiPriority w:val="99"/>
    <w:locked/>
    <w:rsid w:val="006C0883"/>
    <w:rPr>
      <w:rFonts w:ascii="Times New Roman" w:hAnsi="Times New Roman" w:cs="Times New Roman"/>
      <w:sz w:val="20"/>
      <w:lang w:eastAsia="cs-CZ"/>
    </w:rPr>
  </w:style>
  <w:style w:type="paragraph" w:customStyle="1" w:styleId="text">
    <w:name w:val="text"/>
    <w:basedOn w:val="Normln"/>
    <w:uiPriority w:val="99"/>
    <w:rsid w:val="006C0883"/>
    <w:pPr>
      <w:overflowPunct/>
      <w:autoSpaceDE/>
      <w:autoSpaceDN/>
      <w:adjustRightInd/>
    </w:pPr>
    <w:rPr>
      <w:rFonts w:ascii="Arial" w:hAnsi="Arial"/>
      <w:sz w:val="24"/>
    </w:rPr>
  </w:style>
  <w:style w:type="paragraph" w:customStyle="1" w:styleId="Text0">
    <w:name w:val="Text"/>
    <w:basedOn w:val="Normln"/>
    <w:uiPriority w:val="99"/>
    <w:rsid w:val="006C0883"/>
    <w:pPr>
      <w:overflowPunct/>
      <w:autoSpaceDE/>
      <w:autoSpaceDN/>
      <w:adjustRightInd/>
    </w:pPr>
    <w:rPr>
      <w:rFonts w:ascii="Arial" w:hAnsi="Arial" w:cs="Arial"/>
      <w:sz w:val="24"/>
      <w:szCs w:val="24"/>
    </w:rPr>
  </w:style>
  <w:style w:type="character" w:styleId="Znakapoznpodarou">
    <w:name w:val="footnote reference"/>
    <w:basedOn w:val="Standardnpsmoodstavce"/>
    <w:uiPriority w:val="99"/>
    <w:semiHidden/>
    <w:rsid w:val="006C0883"/>
    <w:rPr>
      <w:rFonts w:cs="Times New Roman"/>
      <w:vertAlign w:val="superscript"/>
    </w:rPr>
  </w:style>
  <w:style w:type="table" w:styleId="Mkatabulky">
    <w:name w:val="Table Grid"/>
    <w:basedOn w:val="Normlntabulka"/>
    <w:uiPriority w:val="99"/>
    <w:rsid w:val="006C0883"/>
    <w:pPr>
      <w:overflowPunct w:val="0"/>
      <w:autoSpaceDE w:val="0"/>
      <w:autoSpaceDN w:val="0"/>
      <w:adjustRightInd w:val="0"/>
    </w:pPr>
    <w:rPr>
      <w:rFonts w:ascii="Times New Roman" w:eastAsia="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bubliny">
    <w:name w:val="Balloon Text"/>
    <w:basedOn w:val="Normln"/>
    <w:link w:val="TextbublinyChar"/>
    <w:uiPriority w:val="99"/>
    <w:semiHidden/>
    <w:rsid w:val="006C0883"/>
    <w:rPr>
      <w:rFonts w:ascii="Tahoma" w:eastAsia="Calibri" w:hAnsi="Tahoma"/>
      <w:sz w:val="16"/>
      <w:szCs w:val="16"/>
    </w:rPr>
  </w:style>
  <w:style w:type="character" w:customStyle="1" w:styleId="TextbublinyChar">
    <w:name w:val="Text bubliny Char"/>
    <w:basedOn w:val="Standardnpsmoodstavce"/>
    <w:link w:val="Textbubliny"/>
    <w:uiPriority w:val="99"/>
    <w:semiHidden/>
    <w:locked/>
    <w:rsid w:val="006C0883"/>
    <w:rPr>
      <w:rFonts w:ascii="Tahoma" w:hAnsi="Tahoma" w:cs="Times New Roman"/>
      <w:sz w:val="16"/>
      <w:lang w:eastAsia="cs-CZ"/>
    </w:rPr>
  </w:style>
  <w:style w:type="paragraph" w:styleId="Zhlav">
    <w:name w:val="header"/>
    <w:basedOn w:val="Normln"/>
    <w:link w:val="ZhlavChar"/>
    <w:uiPriority w:val="99"/>
    <w:rsid w:val="00FB6F63"/>
    <w:pPr>
      <w:tabs>
        <w:tab w:val="center" w:pos="4536"/>
        <w:tab w:val="right" w:pos="9072"/>
      </w:tabs>
    </w:pPr>
  </w:style>
  <w:style w:type="character" w:customStyle="1" w:styleId="ZhlavChar">
    <w:name w:val="Záhlaví Char"/>
    <w:basedOn w:val="Standardnpsmoodstavce"/>
    <w:link w:val="Zhlav"/>
    <w:uiPriority w:val="99"/>
    <w:locked/>
    <w:rsid w:val="00FB6F63"/>
    <w:rPr>
      <w:rFonts w:ascii="Times New Roman" w:hAnsi="Times New Roman" w:cs="Times New Roman"/>
      <w:sz w:val="20"/>
    </w:rPr>
  </w:style>
  <w:style w:type="paragraph" w:styleId="Zpat">
    <w:name w:val="footer"/>
    <w:basedOn w:val="Normln"/>
    <w:link w:val="ZpatChar"/>
    <w:uiPriority w:val="99"/>
    <w:rsid w:val="00FB6F63"/>
    <w:pPr>
      <w:tabs>
        <w:tab w:val="center" w:pos="4536"/>
        <w:tab w:val="right" w:pos="9072"/>
      </w:tabs>
    </w:pPr>
  </w:style>
  <w:style w:type="character" w:customStyle="1" w:styleId="ZpatChar">
    <w:name w:val="Zápatí Char"/>
    <w:basedOn w:val="Standardnpsmoodstavce"/>
    <w:link w:val="Zpat"/>
    <w:uiPriority w:val="99"/>
    <w:locked/>
    <w:rsid w:val="00FB6F63"/>
    <w:rPr>
      <w:rFonts w:ascii="Times New Roman" w:hAnsi="Times New Roman" w:cs="Times New Roman"/>
      <w:sz w:val="20"/>
    </w:rPr>
  </w:style>
  <w:style w:type="character" w:styleId="slostrnky">
    <w:name w:val="page number"/>
    <w:basedOn w:val="Standardnpsmoodstavce"/>
    <w:uiPriority w:val="99"/>
    <w:rsid w:val="00267DBA"/>
    <w:rPr>
      <w:rFonts w:cs="Times New Roman"/>
    </w:rPr>
  </w:style>
  <w:style w:type="character" w:styleId="Odkaznakoment">
    <w:name w:val="annotation reference"/>
    <w:basedOn w:val="Standardnpsmoodstavce"/>
    <w:uiPriority w:val="99"/>
    <w:semiHidden/>
    <w:unhideWhenUsed/>
    <w:rsid w:val="00F75EBE"/>
    <w:rPr>
      <w:sz w:val="16"/>
      <w:szCs w:val="16"/>
    </w:rPr>
  </w:style>
  <w:style w:type="paragraph" w:styleId="Textkomente">
    <w:name w:val="annotation text"/>
    <w:basedOn w:val="Normln"/>
    <w:link w:val="TextkomenteChar"/>
    <w:uiPriority w:val="99"/>
    <w:semiHidden/>
    <w:unhideWhenUsed/>
    <w:rsid w:val="00F75EBE"/>
  </w:style>
  <w:style w:type="character" w:customStyle="1" w:styleId="TextkomenteChar">
    <w:name w:val="Text komentáře Char"/>
    <w:basedOn w:val="Standardnpsmoodstavce"/>
    <w:link w:val="Textkomente"/>
    <w:uiPriority w:val="99"/>
    <w:semiHidden/>
    <w:rsid w:val="00F75EBE"/>
    <w:rPr>
      <w:rFonts w:ascii="Times New Roman" w:eastAsia="Times New Roman" w:hAnsi="Times New Roman"/>
      <w:sz w:val="20"/>
      <w:szCs w:val="20"/>
    </w:rPr>
  </w:style>
  <w:style w:type="paragraph" w:styleId="Pedmtkomente">
    <w:name w:val="annotation subject"/>
    <w:basedOn w:val="Textkomente"/>
    <w:next w:val="Textkomente"/>
    <w:link w:val="PedmtkomenteChar"/>
    <w:uiPriority w:val="99"/>
    <w:semiHidden/>
    <w:unhideWhenUsed/>
    <w:rsid w:val="00F75EBE"/>
    <w:rPr>
      <w:b/>
      <w:bCs/>
    </w:rPr>
  </w:style>
  <w:style w:type="character" w:customStyle="1" w:styleId="PedmtkomenteChar">
    <w:name w:val="Předmět komentáře Char"/>
    <w:basedOn w:val="TextkomenteChar"/>
    <w:link w:val="Pedmtkomente"/>
    <w:uiPriority w:val="99"/>
    <w:semiHidden/>
    <w:rsid w:val="00F75EBE"/>
    <w:rPr>
      <w:rFonts w:ascii="Times New Roman" w:eastAsia="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660788">
      <w:bodyDiv w:val="1"/>
      <w:marLeft w:val="0"/>
      <w:marRight w:val="0"/>
      <w:marTop w:val="0"/>
      <w:marBottom w:val="0"/>
      <w:divBdr>
        <w:top w:val="none" w:sz="0" w:space="0" w:color="auto"/>
        <w:left w:val="none" w:sz="0" w:space="0" w:color="auto"/>
        <w:bottom w:val="none" w:sz="0" w:space="0" w:color="auto"/>
        <w:right w:val="none" w:sz="0" w:space="0" w:color="auto"/>
      </w:divBdr>
    </w:div>
    <w:div w:id="556670992">
      <w:bodyDiv w:val="1"/>
      <w:marLeft w:val="0"/>
      <w:marRight w:val="0"/>
      <w:marTop w:val="0"/>
      <w:marBottom w:val="0"/>
      <w:divBdr>
        <w:top w:val="none" w:sz="0" w:space="0" w:color="auto"/>
        <w:left w:val="none" w:sz="0" w:space="0" w:color="auto"/>
        <w:bottom w:val="none" w:sz="0" w:space="0" w:color="auto"/>
        <w:right w:val="none" w:sz="0" w:space="0" w:color="auto"/>
      </w:divBdr>
    </w:div>
    <w:div w:id="1031760557">
      <w:marLeft w:val="0"/>
      <w:marRight w:val="0"/>
      <w:marTop w:val="0"/>
      <w:marBottom w:val="0"/>
      <w:divBdr>
        <w:top w:val="none" w:sz="0" w:space="0" w:color="auto"/>
        <w:left w:val="none" w:sz="0" w:space="0" w:color="auto"/>
        <w:bottom w:val="none" w:sz="0" w:space="0" w:color="auto"/>
        <w:right w:val="none" w:sz="0" w:space="0" w:color="auto"/>
      </w:divBdr>
    </w:div>
    <w:div w:id="1031760558">
      <w:marLeft w:val="0"/>
      <w:marRight w:val="0"/>
      <w:marTop w:val="0"/>
      <w:marBottom w:val="0"/>
      <w:divBdr>
        <w:top w:val="none" w:sz="0" w:space="0" w:color="auto"/>
        <w:left w:val="none" w:sz="0" w:space="0" w:color="auto"/>
        <w:bottom w:val="none" w:sz="0" w:space="0" w:color="auto"/>
        <w:right w:val="none" w:sz="0" w:space="0" w:color="auto"/>
      </w:divBdr>
    </w:div>
    <w:div w:id="1031760559">
      <w:marLeft w:val="0"/>
      <w:marRight w:val="0"/>
      <w:marTop w:val="0"/>
      <w:marBottom w:val="0"/>
      <w:divBdr>
        <w:top w:val="none" w:sz="0" w:space="0" w:color="auto"/>
        <w:left w:val="none" w:sz="0" w:space="0" w:color="auto"/>
        <w:bottom w:val="none" w:sz="0" w:space="0" w:color="auto"/>
        <w:right w:val="none" w:sz="0" w:space="0" w:color="auto"/>
      </w:divBdr>
    </w:div>
    <w:div w:id="1759980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A7319-3D1D-4A90-A952-4EB8CA83D1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1541</Words>
  <Characters>9097</Characters>
  <Application>Microsoft Office Word</Application>
  <DocSecurity>0</DocSecurity>
  <Lines>75</Lines>
  <Paragraphs>21</Paragraphs>
  <ScaleCrop>false</ScaleCrop>
  <HeadingPairs>
    <vt:vector size="2" baseType="variant">
      <vt:variant>
        <vt:lpstr>Název</vt:lpstr>
      </vt:variant>
      <vt:variant>
        <vt:i4>1</vt:i4>
      </vt:variant>
    </vt:vector>
  </HeadingPairs>
  <TitlesOfParts>
    <vt:vector size="1" baseType="lpstr">
      <vt:lpstr/>
    </vt:vector>
  </TitlesOfParts>
  <Company>MMOL</Company>
  <LinksUpToDate>false</LinksUpToDate>
  <CharactersWithSpaces>10617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Staniczková Beatrice</dc:creator>
  <cp:lastModifiedBy>Satorová Anežka</cp:lastModifiedBy>
  <cp:revision>6</cp:revision>
  <cp:lastPrinted>2026-03-10T06:16:00Z</cp:lastPrinted>
  <dcterms:created xsi:type="dcterms:W3CDTF">2026-03-10T05:54:00Z</dcterms:created>
  <dcterms:modified xsi:type="dcterms:W3CDTF">2026-03-10T08:32:00Z</dcterms:modified>
</cp:coreProperties>
</file>