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AB65B" w14:textId="77777777" w:rsidR="0031703B" w:rsidRDefault="005F0285">
      <w:pPr>
        <w:pStyle w:val="Nzev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Obec Radošov</w:t>
      </w:r>
      <w:r>
        <w:rPr>
          <w:rFonts w:cs="Arial"/>
          <w:sz w:val="22"/>
          <w:szCs w:val="22"/>
        </w:rPr>
        <w:br/>
      </w:r>
      <w:r>
        <w:rPr>
          <w:rFonts w:cs="Arial"/>
          <w:sz w:val="22"/>
          <w:szCs w:val="22"/>
        </w:rPr>
        <w:t>Zastupitelstvo obce Radošov</w:t>
      </w:r>
    </w:p>
    <w:p w14:paraId="4E0AB65C" w14:textId="77777777" w:rsidR="0031703B" w:rsidRDefault="005F0285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Obecně závazná vyhláška obce Radošov</w:t>
      </w:r>
      <w:r>
        <w:rPr>
          <w:b/>
          <w:bCs/>
          <w:sz w:val="22"/>
          <w:szCs w:val="22"/>
        </w:rPr>
        <w:br/>
      </w:r>
    </w:p>
    <w:p w14:paraId="4E0AB65D" w14:textId="77777777" w:rsidR="0031703B" w:rsidRDefault="005F0285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požární řád obce</w:t>
      </w:r>
    </w:p>
    <w:p w14:paraId="4E0AB65E" w14:textId="77777777" w:rsidR="0031703B" w:rsidRDefault="0031703B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E0AB65F" w14:textId="77777777" w:rsidR="0031703B" w:rsidRDefault="005F0285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Zastupitelstvo obce Radošov se na svém zasedání dne 7. 11. 2024 usneslo vydat na základě § 29 odst. 1 písm. o) bod 1 zákona č. </w:t>
      </w:r>
      <w:r>
        <w:rPr>
          <w:rFonts w:ascii="Arial" w:hAnsi="Arial" w:cs="Arial"/>
          <w:sz w:val="22"/>
          <w:szCs w:val="22"/>
        </w:rPr>
        <w:t>133/1985 Sb., o požární ochraně, ve znění pozdějších předpisů (dále jen „zákon o požární ochraně“), a v souladu s § 10 písm. d) a § 84 odst. 2 písm. h) zákona č. 128/2000 Sb., o obcích (obecní zřízení), ve znění pozdějších předpisů, tuto obecně závaznou vyhlášku (dále jen „tato vyhláška“).</w:t>
      </w:r>
    </w:p>
    <w:p w14:paraId="4E0AB660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 1</w:t>
      </w:r>
    </w:p>
    <w:p w14:paraId="4E0AB661" w14:textId="77777777" w:rsidR="0031703B" w:rsidRDefault="005F0285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Úvodní ustanovení</w:t>
      </w:r>
    </w:p>
    <w:p w14:paraId="4E0AB662" w14:textId="77777777" w:rsidR="0031703B" w:rsidRDefault="005F028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Tato vyhláška obce Radošov upravuje organizaci a zásady požární ochrany v obci podle § 15 odst. 1 nařízení vlády č. 172/2001 Sb., k provedení zákona o požární ochraně, ve znění nařízení vlády č. 498/2002 Sb.</w:t>
      </w:r>
    </w:p>
    <w:p w14:paraId="4E0AB663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 2</w:t>
      </w:r>
    </w:p>
    <w:p w14:paraId="4E0AB664" w14:textId="77777777" w:rsidR="0031703B" w:rsidRDefault="005F0285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Vymezení činnosti osob pověřených zabezpečováním požární ochrany v obci</w:t>
      </w:r>
    </w:p>
    <w:p w14:paraId="4E0AB665" w14:textId="77777777" w:rsidR="0031703B" w:rsidRDefault="005F0285">
      <w:pPr>
        <w:numPr>
          <w:ilvl w:val="0"/>
          <w:numId w:val="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Ochrana životů, zdraví a majetku občanů před požáry, živelními pohromami a jinými mimořádnými událostmi v katastru obce Radošov (dále jen „obec“) je zajištěna jednotkou sboru dobrovolných hasičů (dále jen SDH) obce podle článku 5 této vyhlášky a dále jednotkami požární ochrany uvedenými v Příloze č. 1 této vyhlášky.</w:t>
      </w:r>
    </w:p>
    <w:p w14:paraId="4E0AB666" w14:textId="77777777" w:rsidR="0031703B" w:rsidRDefault="005F0285">
      <w:pPr>
        <w:numPr>
          <w:ilvl w:val="0"/>
          <w:numId w:val="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 zabezpečení úkolů na úseku požární ochrany obec v samostatné působnosti pověřila velitel SDH </w:t>
      </w:r>
      <w:r>
        <w:rPr>
          <w:rFonts w:ascii="Arial" w:hAnsi="Arial" w:cs="Arial"/>
          <w:sz w:val="22"/>
          <w:szCs w:val="22"/>
        </w:rPr>
        <w:t>obce Radošov, který vykonává monitoring úrovně požární ochrany v obci, o níž předkládá zprávu starostovi obce minimálně 1x za rok.</w:t>
      </w:r>
    </w:p>
    <w:p w14:paraId="4E0AB667" w14:textId="77777777" w:rsidR="0031703B" w:rsidRDefault="005F0285">
      <w:pPr>
        <w:numPr>
          <w:ilvl w:val="0"/>
          <w:numId w:val="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 zabezpečení úkolů na úseku požární ochrany byly pověřeny tyto orgány obce:</w:t>
      </w:r>
    </w:p>
    <w:p w14:paraId="4E0AB668" w14:textId="77777777" w:rsidR="0031703B" w:rsidRDefault="005F0285">
      <w:pPr>
        <w:numPr>
          <w:ilvl w:val="1"/>
          <w:numId w:val="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obce – projednáním stavu požární ochrany v obci minimálně 1x za 6 měsíců; vždy po závažné mimořádné události mající vztah k požární ochraně v obci,</w:t>
      </w:r>
    </w:p>
    <w:p w14:paraId="4E0AB669" w14:textId="77777777" w:rsidR="0031703B" w:rsidRDefault="005F0285">
      <w:pPr>
        <w:numPr>
          <w:ilvl w:val="1"/>
          <w:numId w:val="2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starosta obce – prováděním pravidelných kontrol dodržování předpisů požární ochrany obce, a to minimálně 1x za 12 měsíců. </w:t>
      </w:r>
    </w:p>
    <w:p w14:paraId="4E0AB66A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 3</w:t>
      </w:r>
    </w:p>
    <w:p w14:paraId="4E0AB66B" w14:textId="77777777" w:rsidR="0031703B" w:rsidRDefault="005F0285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Podmínky požární bezpečnosti při činnostech a objektech se zvýšeným nebezpečím vzniku požáru se zřetelem na místní situaci</w:t>
      </w:r>
    </w:p>
    <w:p w14:paraId="4E0AB66C" w14:textId="77777777" w:rsidR="0031703B" w:rsidRDefault="005F0285">
      <w:pPr>
        <w:numPr>
          <w:ilvl w:val="0"/>
          <w:numId w:val="3"/>
        </w:numPr>
        <w:spacing w:before="120" w:line="288" w:lineRule="auto"/>
        <w:jc w:val="both"/>
      </w:pPr>
      <w:r>
        <w:rPr>
          <w:rFonts w:ascii="Arial" w:hAnsi="Arial" w:cs="Arial"/>
          <w:sz w:val="22"/>
          <w:szCs w:val="22"/>
        </w:rPr>
        <w:t>Za činnosti, při kterých hrozí zvýšené nebezpečí vzniku požáru, se podle místních podmínek považuje: konání veřejnosti přístupných kulturních a sportovních akcí na veřejných prostranstvích, při nichž dochází k manipulaci s otevřeným ohněm a na něž se nevztahují povinnosti uvedené v § 6 zákona o požární ochraně ani v právnímu předpisu kraje</w:t>
      </w:r>
      <w:r>
        <w:rPr>
          <w:rFonts w:ascii="Arial" w:hAnsi="Arial" w:cs="Arial"/>
          <w:sz w:val="22"/>
          <w:szCs w:val="22"/>
          <w:vertAlign w:val="superscript"/>
        </w:rPr>
        <w:footnoteReference w:id="1"/>
      </w:r>
      <w:r>
        <w:rPr>
          <w:rFonts w:ascii="Arial" w:hAnsi="Arial" w:cs="Arial"/>
          <w:sz w:val="22"/>
          <w:szCs w:val="22"/>
        </w:rPr>
        <w:t xml:space="preserve"> či obce vydanému k zabezpečení požární ochrany při akcích, kterých se zúčastňuje větší počet osob.</w:t>
      </w:r>
    </w:p>
    <w:p w14:paraId="4E0AB66D" w14:textId="77777777" w:rsidR="0031703B" w:rsidRDefault="005F0285">
      <w:pPr>
        <w:numPr>
          <w:ilvl w:val="0"/>
          <w:numId w:val="3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Pořadatel akce je povinen konání akce nahlásit min. 2 </w:t>
      </w:r>
      <w:r>
        <w:rPr>
          <w:rFonts w:ascii="Arial" w:hAnsi="Arial" w:cs="Arial"/>
          <w:sz w:val="22"/>
          <w:szCs w:val="22"/>
        </w:rPr>
        <w:t>pracovní dny před jejím započetím Obecnímu úřadu Radošov. Je-li pořadatelem právnická osoba či fyzická osoba podnikající, je její povinností zřídit preventivní požární hlídku.</w:t>
      </w:r>
    </w:p>
    <w:p w14:paraId="4E0AB66E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 4</w:t>
      </w:r>
    </w:p>
    <w:p w14:paraId="4E0AB66F" w14:textId="77777777" w:rsidR="0031703B" w:rsidRDefault="005F0285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Způsob nepřetržitého zabezpečení požární ochrany o obci</w:t>
      </w:r>
    </w:p>
    <w:p w14:paraId="4E0AB670" w14:textId="77777777" w:rsidR="0031703B" w:rsidRDefault="005F0285">
      <w:pPr>
        <w:numPr>
          <w:ilvl w:val="0"/>
          <w:numId w:val="4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 článku 7 vyhlášky.</w:t>
      </w:r>
    </w:p>
    <w:p w14:paraId="4E0AB671" w14:textId="77777777" w:rsidR="0031703B" w:rsidRDefault="005F0285">
      <w:pPr>
        <w:numPr>
          <w:ilvl w:val="0"/>
          <w:numId w:val="4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Ochrana životů, zdraví a majetku občanů před požáry, živelními pohromami a jinými mimořádnými událostmi na území obce je zabezpečena jednotami požární ochrany uvedenými v článku 5 a v Příloze č. 1 vyhlášky.</w:t>
      </w:r>
    </w:p>
    <w:p w14:paraId="4E0AB672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Článek 5 </w:t>
      </w:r>
    </w:p>
    <w:p w14:paraId="4E0AB673" w14:textId="77777777" w:rsidR="0031703B" w:rsidRDefault="005F0285">
      <w:pPr>
        <w:pStyle w:val="Nzvylnk"/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Kategorie jednotky sboru dobrovolných hasičů obce, </w:t>
      </w:r>
    </w:p>
    <w:p w14:paraId="4E0AB674" w14:textId="77777777" w:rsidR="0031703B" w:rsidRDefault="005F0285">
      <w:pPr>
        <w:pStyle w:val="Nzvylnk"/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její početní stav a vybavení</w:t>
      </w:r>
    </w:p>
    <w:p w14:paraId="4E0AB675" w14:textId="77777777" w:rsidR="0031703B" w:rsidRDefault="0031703B">
      <w:pPr>
        <w:pStyle w:val="Nzvylnk"/>
        <w:spacing w:before="0" w:after="0"/>
        <w:jc w:val="left"/>
        <w:rPr>
          <w:rFonts w:ascii="Arial" w:hAnsi="Arial" w:cs="Arial"/>
          <w:sz w:val="22"/>
          <w:szCs w:val="22"/>
        </w:rPr>
      </w:pPr>
    </w:p>
    <w:p w14:paraId="4E0AB676" w14:textId="77777777" w:rsidR="0031703B" w:rsidRDefault="005F0285">
      <w:pPr>
        <w:numPr>
          <w:ilvl w:val="0"/>
          <w:numId w:val="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 zřídila jednotku SDH obce, jejíž kategorie, početní stav a vybavení jsou uvedeny v Příloze č. 2 vyhlášky.</w:t>
      </w:r>
    </w:p>
    <w:p w14:paraId="4E0AB677" w14:textId="77777777" w:rsidR="0031703B" w:rsidRDefault="005F0285">
      <w:pPr>
        <w:numPr>
          <w:ilvl w:val="0"/>
          <w:numId w:val="5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Členové jednotky SDH obce se při vyhlášení požárního poplachu dostaví ve stanoveném čase do požární zbrojnice v obci Radošov, anebo na jiné místo, stanovené velitelem jednotky.</w:t>
      </w:r>
    </w:p>
    <w:p w14:paraId="4E0AB678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 6</w:t>
      </w:r>
    </w:p>
    <w:p w14:paraId="4E0AB679" w14:textId="77777777" w:rsidR="0031703B" w:rsidRDefault="005F0285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Přehled o zdrojích vody pro </w:t>
      </w:r>
      <w:r>
        <w:rPr>
          <w:rFonts w:ascii="Arial" w:hAnsi="Arial" w:cs="Arial"/>
          <w:sz w:val="22"/>
          <w:szCs w:val="22"/>
        </w:rPr>
        <w:t>hašení požárů a podmínky jejich trvalé použitelnosti</w:t>
      </w:r>
    </w:p>
    <w:p w14:paraId="4E0AB67A" w14:textId="77777777" w:rsidR="0031703B" w:rsidRDefault="005F0285">
      <w:pPr>
        <w:spacing w:before="120" w:line="288" w:lineRule="auto"/>
        <w:jc w:val="both"/>
      </w:pPr>
      <w:r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>
        <w:rPr>
          <w:rStyle w:val="Znakapoznpodarou"/>
          <w:rFonts w:ascii="Arial" w:hAnsi="Arial" w:cs="Arial"/>
          <w:sz w:val="22"/>
          <w:szCs w:val="22"/>
        </w:rPr>
        <w:footnoteReference w:id="2"/>
      </w:r>
      <w:r>
        <w:rPr>
          <w:rFonts w:ascii="Arial" w:hAnsi="Arial" w:cs="Arial"/>
          <w:sz w:val="22"/>
          <w:szCs w:val="22"/>
        </w:rPr>
        <w:t>.</w:t>
      </w:r>
    </w:p>
    <w:p w14:paraId="4E0AB67B" w14:textId="77777777" w:rsidR="0031703B" w:rsidRDefault="005F028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Jmenovité zdroje vody jsou uvedeny v Příloze č. 3.</w:t>
      </w:r>
    </w:p>
    <w:p w14:paraId="4E0AB67C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 7</w:t>
      </w:r>
    </w:p>
    <w:p w14:paraId="4E0AB67D" w14:textId="77777777" w:rsidR="0031703B" w:rsidRDefault="005F0285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ohlašoven požárů a dalších míst, odkud lze hlásit požár, a způsob jejich označení</w:t>
      </w:r>
    </w:p>
    <w:p w14:paraId="4E0AB67E" w14:textId="77777777" w:rsidR="0031703B" w:rsidRDefault="005F0285">
      <w:pPr>
        <w:numPr>
          <w:ilvl w:val="0"/>
          <w:numId w:val="6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 zřídila tuto ohlašovnu požárů, která je trvale označena tabulkou „Ohlašovna požárů“: Obecní úřad Radošov, č. p. 38, Radošov.</w:t>
      </w:r>
    </w:p>
    <w:p w14:paraId="4E0AB67F" w14:textId="77777777" w:rsidR="0031703B" w:rsidRDefault="005F0285">
      <w:pPr>
        <w:numPr>
          <w:ilvl w:val="0"/>
          <w:numId w:val="6"/>
        </w:num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požár“ nebo symbolem telefonního čísla „150“ či „112“.</w:t>
      </w:r>
    </w:p>
    <w:p w14:paraId="4E0AB680" w14:textId="77777777" w:rsidR="0031703B" w:rsidRDefault="005F0285">
      <w:pPr>
        <w:numPr>
          <w:ilvl w:val="0"/>
          <w:numId w:val="7"/>
        </w:numPr>
        <w:suppressAutoHyphens w:val="0"/>
        <w:ind w:left="141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starosta obce Radošov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tel: 721 746 558</w:t>
      </w:r>
    </w:p>
    <w:p w14:paraId="4E0AB681" w14:textId="77777777" w:rsidR="0031703B" w:rsidRDefault="005F0285">
      <w:pPr>
        <w:numPr>
          <w:ilvl w:val="0"/>
          <w:numId w:val="7"/>
        </w:numPr>
        <w:suppressAutoHyphens w:val="0"/>
        <w:ind w:hanging="15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místostarosta obce Radošov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tel. 723 619 495</w:t>
      </w:r>
    </w:p>
    <w:p w14:paraId="4E0AB682" w14:textId="77777777" w:rsidR="0031703B" w:rsidRDefault="005F0285">
      <w:pPr>
        <w:numPr>
          <w:ilvl w:val="0"/>
          <w:numId w:val="7"/>
        </w:numPr>
        <w:suppressAutoHyphens w:val="0"/>
        <w:ind w:hanging="15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velitel SDH Radošov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tel. 606 339 102</w:t>
      </w:r>
    </w:p>
    <w:p w14:paraId="4E0AB683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Článek 8</w:t>
      </w:r>
    </w:p>
    <w:p w14:paraId="4E0AB684" w14:textId="77777777" w:rsidR="0031703B" w:rsidRDefault="005F0285">
      <w:pPr>
        <w:pStyle w:val="slalnk"/>
        <w:spacing w:before="60" w:after="1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Způsob vyhlášení požárního poplachu v obci</w:t>
      </w:r>
    </w:p>
    <w:p w14:paraId="4E0AB685" w14:textId="77777777" w:rsidR="0031703B" w:rsidRDefault="005F0285">
      <w:pPr>
        <w:pStyle w:val="slalnk"/>
        <w:spacing w:before="60" w:after="160"/>
        <w:jc w:val="left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>Vyhlášení požárního poplachu v obci se provádí:</w:t>
      </w:r>
    </w:p>
    <w:p w14:paraId="4E0AB686" w14:textId="77777777" w:rsidR="0031703B" w:rsidRDefault="005F0285">
      <w:pPr>
        <w:pStyle w:val="slalnk"/>
        <w:numPr>
          <w:ilvl w:val="1"/>
          <w:numId w:val="6"/>
        </w:numPr>
        <w:spacing w:before="60" w:after="160"/>
        <w:jc w:val="left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>signálem „požární poplach“, který je vyhlašován přerušovaným tónem sirény po dobu jedné minuty (25 sec. tón – 10 sec. pauza – 25 sec. tón) nebo</w:t>
      </w:r>
    </w:p>
    <w:p w14:paraId="4E0AB687" w14:textId="77777777" w:rsidR="0031703B" w:rsidRDefault="005F0285">
      <w:pPr>
        <w:pStyle w:val="slalnk"/>
        <w:numPr>
          <w:ilvl w:val="1"/>
          <w:numId w:val="6"/>
        </w:numPr>
        <w:spacing w:before="60" w:after="160"/>
        <w:jc w:val="left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signálem „POŽÁRNÍ POPLACH“, vyhlašovaným elektronickou sirénou (napodobuje hlas trubky, troubící tón „HO-ŘÍ, HO-ŘÍ“) po dobu </w:t>
      </w:r>
      <w:r>
        <w:rPr>
          <w:rFonts w:ascii="Arial" w:hAnsi="Arial" w:cs="Arial"/>
          <w:b w:val="0"/>
          <w:bCs w:val="0"/>
          <w:sz w:val="22"/>
          <w:szCs w:val="22"/>
        </w:rPr>
        <w:t>jedné minuty (je jednoznačný nezaměnitelný s jinými signály),</w:t>
      </w:r>
    </w:p>
    <w:p w14:paraId="4E0AB688" w14:textId="77777777" w:rsidR="0031703B" w:rsidRDefault="005F0285">
      <w:pPr>
        <w:pStyle w:val="slalnk"/>
        <w:numPr>
          <w:ilvl w:val="1"/>
          <w:numId w:val="6"/>
        </w:numPr>
        <w:spacing w:before="60" w:after="160"/>
        <w:jc w:val="left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>v případě poruchy technických zařízení po vyhlášení požárního poplachu se požární poplach v obci vyhlašuje obecním rozhlasem.</w:t>
      </w:r>
    </w:p>
    <w:p w14:paraId="4E0AB689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 9</w:t>
      </w:r>
    </w:p>
    <w:p w14:paraId="4E0AB68A" w14:textId="77777777" w:rsidR="0031703B" w:rsidRDefault="005F0285">
      <w:pPr>
        <w:pStyle w:val="Nzvylnk"/>
        <w:tabs>
          <w:tab w:val="left" w:pos="3015"/>
          <w:tab w:val="center" w:pos="453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4E0AB68B" w14:textId="77777777" w:rsidR="0031703B" w:rsidRDefault="005F0285">
      <w:pPr>
        <w:pStyle w:val="Nzvylnk"/>
        <w:jc w:val="left"/>
      </w:pPr>
      <w:r>
        <w:rPr>
          <w:rFonts w:ascii="Arial" w:hAnsi="Arial" w:cs="Arial"/>
          <w:b w:val="0"/>
          <w:bCs w:val="0"/>
          <w:sz w:val="22"/>
          <w:szCs w:val="22"/>
        </w:rPr>
        <w:t>Seznam sil a prostředků jednotek požární ochrany podle výpisu z požárního poplachového plánu kraje Vysočina</w:t>
      </w:r>
      <w:r>
        <w:rPr>
          <w:rStyle w:val="Znakapoznpodarou"/>
          <w:rFonts w:ascii="Arial" w:hAnsi="Arial" w:cs="Arial"/>
          <w:sz w:val="22"/>
          <w:szCs w:val="22"/>
        </w:rPr>
        <w:footnoteReference w:id="3"/>
      </w:r>
      <w:r>
        <w:rPr>
          <w:rFonts w:ascii="Arial" w:hAnsi="Arial" w:cs="Arial"/>
          <w:b w:val="0"/>
          <w:bCs w:val="0"/>
          <w:sz w:val="22"/>
          <w:szCs w:val="22"/>
        </w:rPr>
        <w:t xml:space="preserve"> je uveden v Příloze č. 1 vyhlášky.</w:t>
      </w:r>
    </w:p>
    <w:p w14:paraId="4E0AB68C" w14:textId="77777777" w:rsidR="0031703B" w:rsidRDefault="0031703B">
      <w:pPr>
        <w:pStyle w:val="Nzvylnk"/>
        <w:jc w:val="left"/>
        <w:rPr>
          <w:rFonts w:ascii="Arial" w:hAnsi="Arial" w:cs="Arial"/>
          <w:b w:val="0"/>
          <w:bCs w:val="0"/>
          <w:sz w:val="22"/>
          <w:szCs w:val="22"/>
        </w:rPr>
      </w:pPr>
    </w:p>
    <w:p w14:paraId="4E0AB68D" w14:textId="77777777" w:rsidR="0031703B" w:rsidRDefault="005F028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Článek 10</w:t>
      </w:r>
    </w:p>
    <w:p w14:paraId="4E0AB68E" w14:textId="77777777" w:rsidR="0031703B" w:rsidRDefault="005F028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14:paraId="4E0AB68F" w14:textId="77777777" w:rsidR="0031703B" w:rsidRDefault="0031703B">
      <w:pPr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E0AB690" w14:textId="77777777" w:rsidR="0031703B" w:rsidRDefault="005F0285">
      <w:pPr>
        <w:jc w:val="both"/>
      </w:pPr>
      <w:bookmarkStart w:id="0" w:name="_Hlk54595723"/>
      <w:r>
        <w:rPr>
          <w:rFonts w:ascii="Arial" w:hAnsi="Arial" w:cs="Arial"/>
          <w:sz w:val="22"/>
          <w:szCs w:val="22"/>
        </w:rPr>
        <w:t xml:space="preserve">Zrušuje se obecně závazná vyhláška </w:t>
      </w:r>
      <w:bookmarkEnd w:id="0"/>
      <w:r>
        <w:rPr>
          <w:rFonts w:ascii="Arial" w:hAnsi="Arial" w:cs="Arial"/>
          <w:sz w:val="22"/>
          <w:szCs w:val="22"/>
        </w:rPr>
        <w:t>č. 4/2009, kterou se vydává Požární řád obce</w:t>
      </w:r>
      <w:r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ze dne 3. 9. 2009.</w:t>
      </w:r>
    </w:p>
    <w:p w14:paraId="4E0AB691" w14:textId="77777777" w:rsidR="0031703B" w:rsidRDefault="005F0285">
      <w:pPr>
        <w:pStyle w:val="slalnk"/>
        <w:spacing w:before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Článek 11</w:t>
      </w:r>
    </w:p>
    <w:p w14:paraId="4E0AB692" w14:textId="77777777" w:rsidR="0031703B" w:rsidRDefault="005F0285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Účinnost</w:t>
      </w:r>
    </w:p>
    <w:p w14:paraId="4E0AB693" w14:textId="77777777" w:rsidR="0031703B" w:rsidRDefault="005F0285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Tato vyhláška nabývá účinnosti patnáctým dnem po dni vyhlášení.</w:t>
      </w:r>
    </w:p>
    <w:p w14:paraId="4E0AB694" w14:textId="77777777" w:rsidR="0031703B" w:rsidRDefault="0031703B">
      <w:pPr>
        <w:pStyle w:val="Default"/>
        <w:jc w:val="both"/>
        <w:rPr>
          <w:sz w:val="22"/>
          <w:szCs w:val="22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31703B" w14:paraId="4E0AB697" w14:textId="77777777">
        <w:tblPrEx>
          <w:tblCellMar>
            <w:top w:w="0" w:type="dxa"/>
            <w:bottom w:w="0" w:type="dxa"/>
          </w:tblCellMar>
        </w:tblPrEx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E0AB695" w14:textId="77777777" w:rsidR="0031703B" w:rsidRDefault="005F0285">
            <w:pPr>
              <w:pStyle w:val="PodpisovePole"/>
            </w:pPr>
            <w:r>
              <w:t>Pavel Pařízek v. r.</w:t>
            </w:r>
            <w:r>
              <w:br/>
            </w:r>
            <w:r>
              <w:t xml:space="preserve"> </w:t>
            </w:r>
            <w:r>
              <w:t>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E0AB696" w14:textId="77777777" w:rsidR="0031703B" w:rsidRDefault="005F0285">
            <w:pPr>
              <w:pStyle w:val="PodpisovePole"/>
            </w:pPr>
            <w:r>
              <w:t>Michal Peštál v. r.</w:t>
            </w:r>
            <w:r>
              <w:br/>
            </w:r>
            <w:r>
              <w:t xml:space="preserve"> místostarosta</w:t>
            </w:r>
          </w:p>
        </w:tc>
      </w:tr>
    </w:tbl>
    <w:p w14:paraId="4E0AB698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99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9A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9B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9C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9D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9E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9F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A0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A1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A2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A3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A4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A5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A6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6A7" w14:textId="77777777" w:rsidR="0031703B" w:rsidRDefault="0031703B">
      <w:pPr>
        <w:pStyle w:val="Normlnweb"/>
        <w:spacing w:before="0" w:after="0"/>
        <w:ind w:firstLine="0"/>
        <w:rPr>
          <w:rFonts w:ascii="Arial" w:hAnsi="Arial" w:cs="Arial"/>
          <w:b/>
          <w:bCs/>
          <w:iCs/>
          <w:sz w:val="22"/>
          <w:szCs w:val="22"/>
        </w:rPr>
      </w:pPr>
    </w:p>
    <w:p w14:paraId="4E0AB6A8" w14:textId="77777777" w:rsidR="0031703B" w:rsidRDefault="005F0285">
      <w:pPr>
        <w:pStyle w:val="Normlnweb"/>
        <w:spacing w:before="0" w:after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</w:t>
      </w:r>
    </w:p>
    <w:p w14:paraId="4E0AB6A9" w14:textId="77777777" w:rsidR="0031703B" w:rsidRDefault="0031703B">
      <w:pPr>
        <w:pStyle w:val="Nadpis7"/>
        <w:rPr>
          <w:rFonts w:ascii="Arial" w:hAnsi="Arial" w:cs="Arial"/>
          <w:sz w:val="22"/>
          <w:szCs w:val="22"/>
        </w:rPr>
      </w:pPr>
    </w:p>
    <w:p w14:paraId="4E0AB6AA" w14:textId="77777777" w:rsidR="0031703B" w:rsidRDefault="005F0285">
      <w:pPr>
        <w:pStyle w:val="Nadpis7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i w:val="0"/>
          <w:iCs w:val="0"/>
          <w:color w:val="auto"/>
          <w:sz w:val="22"/>
          <w:szCs w:val="22"/>
          <w:u w:val="single"/>
        </w:rPr>
        <w:t>Seznam sil a prostředků jednotek požární ochrany</w:t>
      </w:r>
    </w:p>
    <w:p w14:paraId="4E0AB6AB" w14:textId="77777777" w:rsidR="0031703B" w:rsidRDefault="005F0285">
      <w:pPr>
        <w:pStyle w:val="Nadpis7"/>
        <w:jc w:val="center"/>
        <w:rPr>
          <w:rFonts w:ascii="Arial" w:hAnsi="Arial" w:cs="Arial"/>
          <w:b/>
          <w:i w:val="0"/>
          <w:iCs w:val="0"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i w:val="0"/>
          <w:iCs w:val="0"/>
          <w:color w:val="auto"/>
          <w:sz w:val="22"/>
          <w:szCs w:val="22"/>
          <w:u w:val="single"/>
        </w:rPr>
        <w:t>z požárního poplachového plánu Kraje Vysočina</w:t>
      </w:r>
    </w:p>
    <w:p w14:paraId="4E0AB6AC" w14:textId="77777777" w:rsidR="0031703B" w:rsidRDefault="0031703B">
      <w:pPr>
        <w:rPr>
          <w:rFonts w:ascii="Arial" w:hAnsi="Arial" w:cs="Arial"/>
          <w:sz w:val="22"/>
          <w:szCs w:val="22"/>
        </w:rPr>
      </w:pPr>
    </w:p>
    <w:p w14:paraId="4E0AB6AD" w14:textId="77777777" w:rsidR="0031703B" w:rsidRDefault="005F0285">
      <w:pPr>
        <w:pStyle w:val="Normlnweb"/>
        <w:numPr>
          <w:ilvl w:val="0"/>
          <w:numId w:val="8"/>
        </w:numPr>
        <w:spacing w:before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Seznam sil a prostředků jednotek požární ochrany pro </w:t>
      </w:r>
      <w:r>
        <w:rPr>
          <w:rFonts w:ascii="Arial" w:hAnsi="Arial" w:cs="Arial"/>
          <w:sz w:val="22"/>
          <w:szCs w:val="22"/>
        </w:rPr>
        <w:t>první stupeň poplachu obdrží ohlašovny požárů obce a právnické osoby a podnikající fyzické osoby, které zřizují jednotku požární ochrany.</w:t>
      </w:r>
    </w:p>
    <w:p w14:paraId="4E0AB6AE" w14:textId="77777777" w:rsidR="0031703B" w:rsidRDefault="0031703B">
      <w:pPr>
        <w:pStyle w:val="Normlnweb"/>
        <w:spacing w:before="0" w:after="0"/>
        <w:ind w:left="567" w:firstLine="0"/>
        <w:rPr>
          <w:rFonts w:ascii="Arial" w:hAnsi="Arial" w:cs="Arial"/>
          <w:sz w:val="22"/>
          <w:szCs w:val="22"/>
        </w:rPr>
      </w:pPr>
    </w:p>
    <w:p w14:paraId="4E0AB6AF" w14:textId="77777777" w:rsidR="0031703B" w:rsidRDefault="005F0285">
      <w:pPr>
        <w:pStyle w:val="Normlnweb"/>
        <w:numPr>
          <w:ilvl w:val="0"/>
          <w:numId w:val="8"/>
        </w:numPr>
        <w:spacing w:before="0" w:after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4E0AB6B0" w14:textId="77777777" w:rsidR="0031703B" w:rsidRDefault="0031703B">
      <w:pPr>
        <w:pStyle w:val="Normlnweb"/>
        <w:spacing w:before="0" w:after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31703B" w14:paraId="4E0AB6B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973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1" w14:textId="77777777" w:rsidR="0031703B" w:rsidRDefault="005F0285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31703B" w14:paraId="4E0AB6B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3" w14:textId="77777777" w:rsidR="0031703B" w:rsidRDefault="0031703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4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5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6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17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B7" w14:textId="77777777" w:rsidR="0031703B" w:rsidRDefault="005F02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31703B" w14:paraId="4E0AB6B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9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Název </w:t>
            </w:r>
            <w:r>
              <w:rPr>
                <w:rFonts w:ascii="Arial" w:hAnsi="Arial" w:cs="Arial"/>
                <w:b/>
                <w:sz w:val="22"/>
                <w:szCs w:val="22"/>
              </w:rPr>
              <w:t>jednotek požární ochrany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A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HZS Kraje Vysočina – HS Třebíč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B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Kamenice-JI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C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Svatoslav</w:t>
            </w:r>
          </w:p>
        </w:tc>
        <w:tc>
          <w:tcPr>
            <w:tcW w:w="17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D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Radošov</w:t>
            </w:r>
          </w:p>
        </w:tc>
      </w:tr>
      <w:tr w:rsidR="0031703B" w14:paraId="4E0AB6C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BF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C0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C1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III/1</w:t>
            </w:r>
          </w:p>
        </w:tc>
        <w:tc>
          <w:tcPr>
            <w:tcW w:w="18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C2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17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C3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4E0AB6C5" w14:textId="77777777" w:rsidR="0031703B" w:rsidRDefault="0031703B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E0AB6C6" w14:textId="77777777" w:rsidR="0031703B" w:rsidRDefault="005F028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4E0AB6C7" w14:textId="77777777" w:rsidR="0031703B" w:rsidRDefault="005F028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HZS – hasičský </w:t>
      </w:r>
      <w:r>
        <w:rPr>
          <w:rFonts w:ascii="Arial" w:hAnsi="Arial" w:cs="Arial"/>
          <w:sz w:val="22"/>
          <w:szCs w:val="22"/>
        </w:rPr>
        <w:t>záchranný sbor,</w:t>
      </w:r>
    </w:p>
    <w:p w14:paraId="4E0AB6C8" w14:textId="77777777" w:rsidR="0031703B" w:rsidRDefault="005F028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4E0AB6C9" w14:textId="77777777" w:rsidR="0031703B" w:rsidRDefault="005F028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JSDH – jednotka sboru dobrovolných hasičů,</w:t>
      </w:r>
    </w:p>
    <w:p w14:paraId="4E0AB6CA" w14:textId="77777777" w:rsidR="0031703B" w:rsidRDefault="005F028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4E0AB6CB" w14:textId="77777777" w:rsidR="0031703B" w:rsidRDefault="005F0285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4E0AB6CC" w14:textId="77777777" w:rsidR="0031703B" w:rsidRDefault="0031703B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E0AB6CD" w14:textId="77777777" w:rsidR="0031703B" w:rsidRDefault="0031703B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E0AB6CE" w14:textId="77777777" w:rsidR="0031703B" w:rsidRDefault="0031703B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E0AB6CF" w14:textId="77777777" w:rsidR="0031703B" w:rsidRDefault="005F0285">
      <w:pPr>
        <w:pStyle w:val="Normlnweb"/>
        <w:spacing w:before="0" w:after="0"/>
        <w:ind w:firstLine="0"/>
        <w:jc w:val="center"/>
      </w:pPr>
      <w:r>
        <w:rPr>
          <w:rFonts w:ascii="Arial" w:hAnsi="Arial" w:cs="Arial"/>
          <w:b/>
          <w:bCs/>
          <w:sz w:val="22"/>
          <w:szCs w:val="22"/>
        </w:rPr>
        <w:t xml:space="preserve">Příloha č. 2 </w:t>
      </w:r>
      <w:r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</w:p>
    <w:p w14:paraId="4E0AB6D0" w14:textId="77777777" w:rsidR="0031703B" w:rsidRDefault="005F0285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E0AB6D1" w14:textId="77777777" w:rsidR="0031703B" w:rsidRDefault="0031703B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E0AB6D2" w14:textId="77777777" w:rsidR="0031703B" w:rsidRDefault="005F0285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 JSDH obce Radošov</w:t>
      </w:r>
    </w:p>
    <w:p w14:paraId="4E0AB6D3" w14:textId="77777777" w:rsidR="0031703B" w:rsidRDefault="0031703B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Ind w:w="18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31703B" w14:paraId="4E0AB6D8" w14:textId="77777777">
        <w:tblPrEx>
          <w:tblCellMar>
            <w:top w:w="0" w:type="dxa"/>
            <w:bottom w:w="0" w:type="dxa"/>
          </w:tblCellMar>
        </w:tblPrEx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D4" w14:textId="77777777" w:rsidR="0031703B" w:rsidRDefault="005F02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D5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3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D6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Požární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technika a věcné prostředky požární ochrany</w:t>
            </w:r>
          </w:p>
        </w:tc>
        <w:tc>
          <w:tcPr>
            <w:tcW w:w="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D7" w14:textId="77777777" w:rsidR="0031703B" w:rsidRDefault="005F028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31703B" w14:paraId="4E0AB6DD" w14:textId="77777777">
        <w:tblPrEx>
          <w:tblCellMar>
            <w:top w:w="0" w:type="dxa"/>
            <w:bottom w:w="0" w:type="dxa"/>
          </w:tblCellMar>
        </w:tblPrEx>
        <w:tc>
          <w:tcPr>
            <w:tcW w:w="18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D9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Radošov</w:t>
            </w:r>
          </w:p>
        </w:tc>
        <w:tc>
          <w:tcPr>
            <w:tcW w:w="24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DA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39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DB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PPS 12 s příslušenstvím</w:t>
            </w:r>
          </w:p>
        </w:tc>
        <w:tc>
          <w:tcPr>
            <w:tcW w:w="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DC" w14:textId="77777777" w:rsidR="0031703B" w:rsidRDefault="005F02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14:paraId="4E0AB6DE" w14:textId="77777777" w:rsidR="0031703B" w:rsidRDefault="0031703B">
      <w:pPr>
        <w:pStyle w:val="Normlnweb"/>
        <w:spacing w:before="0" w:after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4E0AB6DF" w14:textId="77777777" w:rsidR="0031703B" w:rsidRDefault="005F0285">
      <w:pPr>
        <w:pStyle w:val="Normlnweb"/>
        <w:spacing w:before="0" w:after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Pozn.:</w:t>
      </w:r>
    </w:p>
    <w:p w14:paraId="4E0AB6E0" w14:textId="77777777" w:rsidR="0031703B" w:rsidRDefault="005F0285">
      <w:pPr>
        <w:pStyle w:val="Normlnweb"/>
        <w:spacing w:before="0" w:after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E0AB6E1" w14:textId="77777777" w:rsidR="0031703B" w:rsidRDefault="005F0285">
      <w:pPr>
        <w:pStyle w:val="Normlnweb"/>
        <w:spacing w:before="0" w:after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DA – dopravní automobil.</w:t>
      </w:r>
    </w:p>
    <w:p w14:paraId="4E0AB6E2" w14:textId="77777777" w:rsidR="0031703B" w:rsidRDefault="0031703B">
      <w:pPr>
        <w:pStyle w:val="Normlnweb"/>
        <w:spacing w:before="0" w:after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E0AB6E3" w14:textId="77777777" w:rsidR="0031703B" w:rsidRDefault="0031703B">
      <w:pPr>
        <w:pStyle w:val="Normlnweb"/>
        <w:spacing w:before="0" w:after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E0AB6E4" w14:textId="77777777" w:rsidR="0031703B" w:rsidRDefault="005F0285">
      <w:pPr>
        <w:pStyle w:val="Normlnweb"/>
        <w:spacing w:before="0" w:after="0"/>
        <w:ind w:firstLine="0"/>
        <w:jc w:val="center"/>
      </w:pPr>
      <w:r>
        <w:rPr>
          <w:rFonts w:ascii="Arial" w:hAnsi="Arial" w:cs="Arial"/>
          <w:b/>
          <w:bCs/>
          <w:sz w:val="22"/>
          <w:szCs w:val="22"/>
        </w:rPr>
        <w:t xml:space="preserve">Příloha č. 3 </w:t>
      </w:r>
      <w:r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</w:p>
    <w:p w14:paraId="4E0AB6E5" w14:textId="77777777" w:rsidR="0031703B" w:rsidRDefault="0031703B">
      <w:pPr>
        <w:rPr>
          <w:rFonts w:ascii="Arial" w:hAnsi="Arial" w:cs="Arial"/>
          <w:sz w:val="22"/>
          <w:szCs w:val="22"/>
        </w:rPr>
      </w:pPr>
    </w:p>
    <w:p w14:paraId="4E0AB6E6" w14:textId="77777777" w:rsidR="0031703B" w:rsidRDefault="005F0285">
      <w:pPr>
        <w:suppressAutoHyphens w:val="0"/>
        <w:ind w:left="72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Přehled zdrojů vody určených pro </w:t>
      </w:r>
      <w:r>
        <w:rPr>
          <w:rFonts w:ascii="Arial" w:hAnsi="Arial" w:cs="Arial"/>
          <w:b/>
          <w:sz w:val="22"/>
          <w:szCs w:val="22"/>
          <w:u w:val="single"/>
        </w:rPr>
        <w:t>hašení požárů z nařízení kraje</w:t>
      </w:r>
    </w:p>
    <w:p w14:paraId="4E0AB6E7" w14:textId="77777777" w:rsidR="0031703B" w:rsidRDefault="0031703B">
      <w:pPr>
        <w:rPr>
          <w:rFonts w:ascii="Arial" w:hAnsi="Arial" w:cs="Arial"/>
          <w:sz w:val="22"/>
          <w:szCs w:val="22"/>
        </w:rPr>
      </w:pPr>
    </w:p>
    <w:p w14:paraId="4E0AB6E8" w14:textId="77777777" w:rsidR="0031703B" w:rsidRDefault="0031703B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Ind w:w="18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31703B" w14:paraId="4E0AB6EE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E9" w14:textId="77777777" w:rsidR="0031703B" w:rsidRDefault="005F02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EA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EB" w14:textId="77777777" w:rsidR="0031703B" w:rsidRDefault="005F02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EC" w14:textId="77777777" w:rsidR="0031703B" w:rsidRDefault="005F028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ED" w14:textId="77777777" w:rsidR="0031703B" w:rsidRDefault="005F0285">
            <w:pPr>
              <w:jc w:val="center"/>
            </w:pPr>
            <w:r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31703B" w14:paraId="4E0AB6F4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EF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F0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Rybník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Vavrovec</w:t>
            </w:r>
            <w:proofErr w:type="spellEnd"/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1" w14:textId="77777777" w:rsidR="0031703B" w:rsidRDefault="0031703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2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3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31703B" w14:paraId="4E0AB6FA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F5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F6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u čp. 32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7" w14:textId="77777777" w:rsidR="0031703B" w:rsidRDefault="0031703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8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9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31703B" w14:paraId="4E0AB700" w14:textId="77777777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FB" w14:textId="77777777" w:rsidR="0031703B" w:rsidRDefault="0031703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0AB6FC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Hydrantová sít veřejného vodovodu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D" w14:textId="77777777" w:rsidR="0031703B" w:rsidRDefault="0031703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E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Podzemní hydrant u čp. </w:t>
            </w:r>
            <w:r>
              <w:rPr>
                <w:rFonts w:ascii="Arial" w:hAnsi="Arial" w:cs="Arial"/>
                <w:sz w:val="22"/>
                <w:szCs w:val="22"/>
              </w:rPr>
              <w:t>31, 47,51,38,20. Nadzemní hydrant u čp. 33</w:t>
            </w:r>
          </w:p>
        </w:tc>
        <w:tc>
          <w:tcPr>
            <w:tcW w:w="18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0AB6FF" w14:textId="77777777" w:rsidR="0031703B" w:rsidRDefault="005F02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4E0AB701" w14:textId="77777777" w:rsidR="0031703B" w:rsidRDefault="0031703B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E0AB702" w14:textId="77777777" w:rsidR="0031703B" w:rsidRDefault="0031703B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E0AB703" w14:textId="77777777" w:rsidR="0031703B" w:rsidRDefault="005F0285">
      <w:pPr>
        <w:pStyle w:val="Odstavecseseznamem"/>
        <w:jc w:val="center"/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Plánek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obce</w:t>
      </w:r>
      <w:proofErr w:type="spellEnd"/>
      <w:r>
        <w:rPr>
          <w:rFonts w:ascii="Arial" w:hAnsi="Arial" w:cs="Arial"/>
          <w:b/>
          <w:u w:val="single"/>
        </w:rPr>
        <w:t xml:space="preserve"> s </w:t>
      </w:r>
      <w:proofErr w:type="spellStart"/>
      <w:r>
        <w:rPr>
          <w:rFonts w:ascii="Arial" w:hAnsi="Arial" w:cs="Arial"/>
          <w:b/>
          <w:u w:val="single"/>
        </w:rPr>
        <w:t>vyznačením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zdrojů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vody</w:t>
      </w:r>
      <w:proofErr w:type="spellEnd"/>
      <w:r>
        <w:rPr>
          <w:rFonts w:ascii="Arial" w:hAnsi="Arial" w:cs="Arial"/>
          <w:b/>
          <w:u w:val="single"/>
        </w:rPr>
        <w:t xml:space="preserve"> pro </w:t>
      </w:r>
      <w:proofErr w:type="spellStart"/>
      <w:r>
        <w:rPr>
          <w:rFonts w:ascii="Arial" w:hAnsi="Arial" w:cs="Arial"/>
          <w:b/>
          <w:u w:val="single"/>
        </w:rPr>
        <w:t>hašení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požárů</w:t>
      </w:r>
      <w:proofErr w:type="spellEnd"/>
      <w:r>
        <w:rPr>
          <w:rFonts w:ascii="Arial" w:hAnsi="Arial" w:cs="Arial"/>
          <w:b/>
          <w:u w:val="single"/>
        </w:rPr>
        <w:t xml:space="preserve">, </w:t>
      </w:r>
      <w:proofErr w:type="spellStart"/>
      <w:r>
        <w:rPr>
          <w:rFonts w:ascii="Arial" w:hAnsi="Arial" w:cs="Arial"/>
          <w:b/>
          <w:u w:val="single"/>
        </w:rPr>
        <w:t>čerpacích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stanovišť</w:t>
      </w:r>
      <w:proofErr w:type="spellEnd"/>
      <w:r>
        <w:rPr>
          <w:rFonts w:ascii="Arial" w:hAnsi="Arial" w:cs="Arial"/>
          <w:b/>
          <w:u w:val="single"/>
        </w:rPr>
        <w:t xml:space="preserve"> a </w:t>
      </w:r>
      <w:proofErr w:type="spellStart"/>
      <w:r>
        <w:rPr>
          <w:rFonts w:ascii="Arial" w:hAnsi="Arial" w:cs="Arial"/>
          <w:b/>
          <w:u w:val="single"/>
        </w:rPr>
        <w:t>směru</w:t>
      </w:r>
      <w:proofErr w:type="spellEnd"/>
      <w:r>
        <w:rPr>
          <w:rFonts w:ascii="Arial" w:hAnsi="Arial" w:cs="Arial"/>
          <w:b/>
          <w:u w:val="single"/>
        </w:rPr>
        <w:t xml:space="preserve"> </w:t>
      </w:r>
      <w:proofErr w:type="spellStart"/>
      <w:r>
        <w:rPr>
          <w:rFonts w:ascii="Arial" w:hAnsi="Arial" w:cs="Arial"/>
          <w:b/>
          <w:u w:val="single"/>
        </w:rPr>
        <w:t>příjezdu</w:t>
      </w:r>
      <w:proofErr w:type="spellEnd"/>
      <w:r>
        <w:rPr>
          <w:rFonts w:ascii="Arial" w:hAnsi="Arial" w:cs="Arial"/>
          <w:b/>
          <w:u w:val="single"/>
        </w:rPr>
        <w:t xml:space="preserve"> k nim</w:t>
      </w:r>
    </w:p>
    <w:p w14:paraId="4E0AB704" w14:textId="77777777" w:rsidR="0031703B" w:rsidRDefault="005F0285">
      <w:pPr>
        <w:jc w:val="center"/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 wp14:anchorId="4E0AB65B" wp14:editId="4E0AB65C">
            <wp:extent cx="5747826" cy="3986774"/>
            <wp:effectExtent l="0" t="0" r="5274" b="0"/>
            <wp:docPr id="232063765" name="Obrázek 1" descr="Obsah obrázku text,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7826" cy="39867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E0AB705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6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7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8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9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A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B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C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D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E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E0AB70F" w14:textId="77777777" w:rsidR="0031703B" w:rsidRDefault="0031703B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sectPr w:rsidR="0031703B">
      <w:pgSz w:w="11906" w:h="16838"/>
      <w:pgMar w:top="567" w:right="1418" w:bottom="993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0AB661" w14:textId="77777777" w:rsidR="005F0285" w:rsidRDefault="005F0285">
      <w:r>
        <w:separator/>
      </w:r>
    </w:p>
  </w:endnote>
  <w:endnote w:type="continuationSeparator" w:id="0">
    <w:p w14:paraId="4E0AB663" w14:textId="77777777" w:rsidR="005F0285" w:rsidRDefault="005F0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ingFang SC"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AB65D" w14:textId="77777777" w:rsidR="005F0285" w:rsidRDefault="005F0285">
      <w:r>
        <w:rPr>
          <w:color w:val="000000"/>
        </w:rPr>
        <w:separator/>
      </w:r>
    </w:p>
  </w:footnote>
  <w:footnote w:type="continuationSeparator" w:id="0">
    <w:p w14:paraId="4E0AB65F" w14:textId="77777777" w:rsidR="005F0285" w:rsidRDefault="005F0285">
      <w:r>
        <w:continuationSeparator/>
      </w:r>
    </w:p>
  </w:footnote>
  <w:footnote w:id="1">
    <w:p w14:paraId="4E0AB65D" w14:textId="77777777" w:rsidR="0031703B" w:rsidRDefault="005F0285">
      <w:pPr>
        <w:pStyle w:val="Textpoznpodarou"/>
        <w:jc w:val="both"/>
      </w:pPr>
      <w:r>
        <w:rPr>
          <w:rStyle w:val="Znakapoznpodarou"/>
        </w:rPr>
        <w:footnoteRef/>
      </w:r>
      <w:r>
        <w:rPr>
          <w:rFonts w:ascii="Arial" w:hAnsi="Arial" w:cs="Arial"/>
          <w:sz w:val="18"/>
          <w:szCs w:val="18"/>
        </w:rPr>
        <w:t xml:space="preserve"> Nařízení kraje Vysočina č. 2/2004, kterým se stanoví podmínky k zabezpečení požární ochrany při akcích, kterých se zúčastňuje větší počet osob.</w:t>
      </w:r>
    </w:p>
  </w:footnote>
  <w:footnote w:id="2">
    <w:p w14:paraId="4E0AB65E" w14:textId="77777777" w:rsidR="0031703B" w:rsidRDefault="005F0285">
      <w:pPr>
        <w:pStyle w:val="Textpoznpodarou"/>
      </w:pPr>
      <w:r>
        <w:rPr>
          <w:rStyle w:val="Znakapoznpodarou"/>
        </w:rPr>
        <w:footnoteRef/>
      </w:r>
      <w:r>
        <w:rPr>
          <w:rFonts w:ascii="Arial" w:hAnsi="Arial" w:cs="Arial"/>
          <w:sz w:val="18"/>
          <w:szCs w:val="18"/>
        </w:rPr>
        <w:t xml:space="preserve"> Nařízení kraje Vysočina č. 2/2003, kterým se stanoví podmínky k zabezpečení zdrojů vody k hašení požárů.</w:t>
      </w:r>
    </w:p>
  </w:footnote>
  <w:footnote w:id="3">
    <w:p w14:paraId="4E0AB65F" w14:textId="77777777" w:rsidR="0031703B" w:rsidRDefault="005F028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Nařízení kraje Vysočina č. 9/2016, kterým se stanoví Požární poplachový plán Kraje Vysočina, ze dne 17. května 2016.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56B6C"/>
    <w:multiLevelType w:val="multilevel"/>
    <w:tmpl w:val="D42881A0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dstrike w:val="0"/>
        <w:position w:val="0"/>
        <w:vertAlign w:val="baseline"/>
      </w:rPr>
    </w:lvl>
    <w:lvl w:ilvl="1">
      <w:start w:val="1"/>
      <w:numFmt w:val="lowerLetter"/>
      <w:lvlText w:val=")"/>
      <w:lvlJc w:val="left"/>
      <w:pPr>
        <w:ind w:left="1021" w:hanging="454"/>
      </w:pPr>
    </w:lvl>
    <w:lvl w:ilvl="2">
      <w:start w:val="1"/>
      <w:numFmt w:val="lowerRoman"/>
      <w:lvlText w:val="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lowerLetter"/>
      <w:lvlText w:val="()"/>
      <w:lvlJc w:val="left"/>
      <w:pPr>
        <w:ind w:left="2160" w:hanging="360"/>
      </w:pPr>
    </w:lvl>
    <w:lvl w:ilvl="5">
      <w:start w:val="1"/>
      <w:numFmt w:val="lowerRoman"/>
      <w:lvlText w:val="()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lowerLetter"/>
      <w:lvlText w:val="."/>
      <w:lvlJc w:val="left"/>
      <w:pPr>
        <w:ind w:left="3240" w:hanging="360"/>
      </w:pPr>
    </w:lvl>
    <w:lvl w:ilvl="8">
      <w:start w:val="1"/>
      <w:numFmt w:val="lowerRoman"/>
      <w:lvlText w:val="."/>
      <w:lvlJc w:val="left"/>
      <w:pPr>
        <w:ind w:left="3600" w:hanging="360"/>
      </w:pPr>
    </w:lvl>
  </w:abstractNum>
  <w:abstractNum w:abstractNumId="1" w15:restartNumberingAfterBreak="0">
    <w:nsid w:val="0C0259EE"/>
    <w:multiLevelType w:val="multilevel"/>
    <w:tmpl w:val="83F4B192"/>
    <w:styleLink w:val="LFO11"/>
    <w:lvl w:ilvl="0">
      <w:start w:val="1"/>
      <w:numFmt w:val="decimal"/>
      <w:pStyle w:val="Textpozmn"/>
      <w:lvlText w:val="%1."/>
      <w:lvlJc w:val="left"/>
      <w:pPr>
        <w:ind w:left="425" w:hanging="425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15D656FC"/>
    <w:multiLevelType w:val="multilevel"/>
    <w:tmpl w:val="B34E6818"/>
    <w:lvl w:ilvl="0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" w15:restartNumberingAfterBreak="0">
    <w:nsid w:val="27452B34"/>
    <w:multiLevelType w:val="multilevel"/>
    <w:tmpl w:val="5ADAD4AC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dstrike w:val="0"/>
        <w:position w:val="0"/>
        <w:vertAlign w:val="baseline"/>
      </w:rPr>
    </w:lvl>
    <w:lvl w:ilvl="1">
      <w:start w:val="1"/>
      <w:numFmt w:val="lowerLetter"/>
      <w:lvlText w:val=")"/>
      <w:lvlJc w:val="left"/>
      <w:pPr>
        <w:ind w:left="1021" w:hanging="454"/>
      </w:pPr>
    </w:lvl>
    <w:lvl w:ilvl="2">
      <w:start w:val="1"/>
      <w:numFmt w:val="lowerRoman"/>
      <w:lvlText w:val="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lowerLetter"/>
      <w:lvlText w:val="()"/>
      <w:lvlJc w:val="left"/>
      <w:pPr>
        <w:ind w:left="2160" w:hanging="360"/>
      </w:pPr>
    </w:lvl>
    <w:lvl w:ilvl="5">
      <w:start w:val="1"/>
      <w:numFmt w:val="lowerRoman"/>
      <w:lvlText w:val="()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lowerLetter"/>
      <w:lvlText w:val="."/>
      <w:lvlJc w:val="left"/>
      <w:pPr>
        <w:ind w:left="3240" w:hanging="360"/>
      </w:pPr>
    </w:lvl>
    <w:lvl w:ilvl="8">
      <w:start w:val="1"/>
      <w:numFmt w:val="lowerRoman"/>
      <w:lvlText w:val="."/>
      <w:lvlJc w:val="left"/>
      <w:pPr>
        <w:ind w:left="3600" w:hanging="360"/>
      </w:pPr>
    </w:lvl>
  </w:abstractNum>
  <w:abstractNum w:abstractNumId="4" w15:restartNumberingAfterBreak="0">
    <w:nsid w:val="2E8E4252"/>
    <w:multiLevelType w:val="multilevel"/>
    <w:tmpl w:val="2B5CEF08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dstrike w:val="0"/>
        <w:position w:val="0"/>
        <w:vertAlign w:val="baseline"/>
      </w:rPr>
    </w:lvl>
    <w:lvl w:ilvl="1">
      <w:start w:val="1"/>
      <w:numFmt w:val="lowerLetter"/>
      <w:lvlText w:val=")"/>
      <w:lvlJc w:val="left"/>
      <w:pPr>
        <w:ind w:left="1021" w:hanging="454"/>
      </w:pPr>
    </w:lvl>
    <w:lvl w:ilvl="2">
      <w:start w:val="1"/>
      <w:numFmt w:val="lowerRoman"/>
      <w:lvlText w:val="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lowerLetter"/>
      <w:lvlText w:val="()"/>
      <w:lvlJc w:val="left"/>
      <w:pPr>
        <w:ind w:left="2160" w:hanging="360"/>
      </w:pPr>
    </w:lvl>
    <w:lvl w:ilvl="5">
      <w:start w:val="1"/>
      <w:numFmt w:val="lowerRoman"/>
      <w:lvlText w:val="()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lowerLetter"/>
      <w:lvlText w:val="."/>
      <w:lvlJc w:val="left"/>
      <w:pPr>
        <w:ind w:left="3240" w:hanging="360"/>
      </w:pPr>
    </w:lvl>
    <w:lvl w:ilvl="8">
      <w:start w:val="1"/>
      <w:numFmt w:val="lowerRoman"/>
      <w:lvlText w:val="."/>
      <w:lvlJc w:val="left"/>
      <w:pPr>
        <w:ind w:left="3600" w:hanging="360"/>
      </w:pPr>
    </w:lvl>
  </w:abstractNum>
  <w:abstractNum w:abstractNumId="5" w15:restartNumberingAfterBreak="0">
    <w:nsid w:val="309451A1"/>
    <w:multiLevelType w:val="multilevel"/>
    <w:tmpl w:val="8D600A4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" w15:restartNumberingAfterBreak="0">
    <w:nsid w:val="3CBF219A"/>
    <w:multiLevelType w:val="multilevel"/>
    <w:tmpl w:val="A7A86DF8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dstrike w:val="0"/>
        <w:position w:val="0"/>
        <w:vertAlign w:val="baseline"/>
      </w:rPr>
    </w:lvl>
    <w:lvl w:ilvl="1">
      <w:start w:val="1"/>
      <w:numFmt w:val="lowerLetter"/>
      <w:lvlText w:val=")"/>
      <w:lvlJc w:val="left"/>
      <w:pPr>
        <w:ind w:left="1021" w:hanging="454"/>
      </w:pPr>
    </w:lvl>
    <w:lvl w:ilvl="2">
      <w:start w:val="1"/>
      <w:numFmt w:val="lowerRoman"/>
      <w:lvlText w:val="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lowerLetter"/>
      <w:lvlText w:val="()"/>
      <w:lvlJc w:val="left"/>
      <w:pPr>
        <w:ind w:left="2160" w:hanging="360"/>
      </w:pPr>
    </w:lvl>
    <w:lvl w:ilvl="5">
      <w:start w:val="1"/>
      <w:numFmt w:val="lowerRoman"/>
      <w:lvlText w:val="()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lowerLetter"/>
      <w:lvlText w:val="."/>
      <w:lvlJc w:val="left"/>
      <w:pPr>
        <w:ind w:left="3240" w:hanging="360"/>
      </w:pPr>
    </w:lvl>
    <w:lvl w:ilvl="8">
      <w:start w:val="1"/>
      <w:numFmt w:val="lowerRoman"/>
      <w:lvlText w:val="."/>
      <w:lvlJc w:val="left"/>
      <w:pPr>
        <w:ind w:left="3600" w:hanging="360"/>
      </w:pPr>
    </w:lvl>
  </w:abstractNum>
  <w:abstractNum w:abstractNumId="7" w15:restartNumberingAfterBreak="0">
    <w:nsid w:val="5DA67D36"/>
    <w:multiLevelType w:val="multilevel"/>
    <w:tmpl w:val="CBFC07D4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dstrike w:val="0"/>
        <w:position w:val="0"/>
        <w:vertAlign w:val="baseline"/>
      </w:rPr>
    </w:lvl>
    <w:lvl w:ilvl="1">
      <w:start w:val="1"/>
      <w:numFmt w:val="lowerLetter"/>
      <w:lvlText w:val=")"/>
      <w:lvlJc w:val="left"/>
      <w:pPr>
        <w:ind w:left="1021" w:hanging="454"/>
      </w:pPr>
    </w:lvl>
    <w:lvl w:ilvl="2">
      <w:start w:val="1"/>
      <w:numFmt w:val="lowerRoman"/>
      <w:lvlText w:val=")"/>
      <w:lvlJc w:val="left"/>
      <w:pPr>
        <w:ind w:left="1440" w:hanging="360"/>
      </w:pPr>
    </w:lvl>
    <w:lvl w:ilvl="3">
      <w:start w:val="1"/>
      <w:numFmt w:val="decimal"/>
      <w:lvlText w:val="()"/>
      <w:lvlJc w:val="left"/>
      <w:pPr>
        <w:ind w:left="1800" w:hanging="360"/>
      </w:pPr>
    </w:lvl>
    <w:lvl w:ilvl="4">
      <w:start w:val="1"/>
      <w:numFmt w:val="lowerLetter"/>
      <w:lvlText w:val="()"/>
      <w:lvlJc w:val="left"/>
      <w:pPr>
        <w:ind w:left="2160" w:hanging="360"/>
      </w:pPr>
    </w:lvl>
    <w:lvl w:ilvl="5">
      <w:start w:val="1"/>
      <w:numFmt w:val="lowerRoman"/>
      <w:lvlText w:val="()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lowerLetter"/>
      <w:lvlText w:val="."/>
      <w:lvlJc w:val="left"/>
      <w:pPr>
        <w:ind w:left="3240" w:hanging="360"/>
      </w:pPr>
    </w:lvl>
    <w:lvl w:ilvl="8">
      <w:start w:val="1"/>
      <w:numFmt w:val="lowerRoman"/>
      <w:lvlText w:val="."/>
      <w:lvlJc w:val="left"/>
      <w:pPr>
        <w:ind w:left="3600" w:hanging="360"/>
      </w:pPr>
    </w:lvl>
  </w:abstractNum>
  <w:num w:numId="1" w16cid:durableId="1802993228">
    <w:abstractNumId w:val="1"/>
  </w:num>
  <w:num w:numId="2" w16cid:durableId="655764381">
    <w:abstractNumId w:val="6"/>
  </w:num>
  <w:num w:numId="3" w16cid:durableId="1261793188">
    <w:abstractNumId w:val="4"/>
  </w:num>
  <w:num w:numId="4" w16cid:durableId="1169516996">
    <w:abstractNumId w:val="7"/>
  </w:num>
  <w:num w:numId="5" w16cid:durableId="842545603">
    <w:abstractNumId w:val="0"/>
  </w:num>
  <w:num w:numId="6" w16cid:durableId="1003506418">
    <w:abstractNumId w:val="3"/>
  </w:num>
  <w:num w:numId="7" w16cid:durableId="976422603">
    <w:abstractNumId w:val="5"/>
  </w:num>
  <w:num w:numId="8" w16cid:durableId="2019230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1703B"/>
    <w:rsid w:val="00001CD3"/>
    <w:rsid w:val="0031703B"/>
    <w:rsid w:val="005F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AB65B"/>
  <w15:docId w15:val="{A9383ADB-C0B5-427A-8537-CD69833D5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/>
      <w:outlineLvl w:val="5"/>
    </w:pPr>
    <w:rPr>
      <w:rFonts w:ascii="Calibri Light" w:hAnsi="Calibri Light"/>
      <w:color w:val="1F3763"/>
    </w:rPr>
  </w:style>
  <w:style w:type="paragraph" w:styleId="Nadpis7">
    <w:name w:val="heading 7"/>
    <w:basedOn w:val="Normln"/>
    <w:next w:val="Normln"/>
    <w:pPr>
      <w:keepNext/>
      <w:keepLines/>
      <w:spacing w:before="40"/>
      <w:outlineLvl w:val="6"/>
    </w:pPr>
    <w:rPr>
      <w:rFonts w:ascii="Calibri Light" w:hAnsi="Calibri Light"/>
      <w:i/>
      <w:iCs/>
      <w:color w:val="1F376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rPr>
      <w:sz w:val="24"/>
      <w:szCs w:val="24"/>
      <w:u w:val="single"/>
      <w:lang w:val="cs-CZ" w:eastAsia="cs-CZ" w:bidi="ar-SA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pPr>
      <w:spacing w:after="120"/>
    </w:pPr>
  </w:style>
  <w:style w:type="character" w:customStyle="1" w:styleId="ZkladntextChar">
    <w:name w:val="Základní text Char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rPr>
      <w:sz w:val="20"/>
      <w:szCs w:val="20"/>
    </w:rPr>
  </w:style>
  <w:style w:type="character" w:customStyle="1" w:styleId="TextpoznpodarouChar">
    <w:name w:val="Text pozn. pod čarou Char"/>
    <w:rPr>
      <w:lang w:val="cs-CZ" w:eastAsia="cs-CZ" w:bidi="ar-SA"/>
    </w:rPr>
  </w:style>
  <w:style w:type="character" w:styleId="Znakapoznpodarou">
    <w:name w:val="footnote reference"/>
    <w:rPr>
      <w:position w:val="0"/>
      <w:vertAlign w:val="superscript"/>
    </w:rPr>
  </w:style>
  <w:style w:type="paragraph" w:customStyle="1" w:styleId="slalnk">
    <w:name w:val="Čísla článků"/>
    <w:basedOn w:val="Normln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pPr>
      <w:spacing w:before="60" w:after="160"/>
    </w:pPr>
  </w:style>
  <w:style w:type="paragraph" w:customStyle="1" w:styleId="Textpozmn">
    <w:name w:val="Text pozm.n."/>
    <w:basedOn w:val="Normln"/>
    <w:next w:val="Normln"/>
    <w:pPr>
      <w:numPr>
        <w:numId w:val="1"/>
      </w:numPr>
      <w:tabs>
        <w:tab w:val="left" w:pos="-849"/>
      </w:tabs>
      <w:spacing w:after="120"/>
      <w:jc w:val="both"/>
    </w:pPr>
    <w:rPr>
      <w:szCs w:val="20"/>
    </w:rPr>
  </w:style>
  <w:style w:type="paragraph" w:styleId="Textbubliny">
    <w:name w:val="Balloon Text"/>
    <w:basedOn w:val="Normln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styleId="Odkaznakoment">
    <w:name w:val="annotation reference"/>
    <w:rPr>
      <w:sz w:val="16"/>
      <w:szCs w:val="16"/>
    </w:rPr>
  </w:style>
  <w:style w:type="paragraph" w:styleId="Textkomente">
    <w:name w:val="annotation text"/>
    <w:basedOn w:val="Normln"/>
    <w:rPr>
      <w:sz w:val="20"/>
      <w:szCs w:val="20"/>
    </w:rPr>
  </w:style>
  <w:style w:type="character" w:customStyle="1" w:styleId="TextkomenteChar">
    <w:name w:val="Text komentáře Char"/>
    <w:basedOn w:val="Standardnpsmoodstavce"/>
  </w:style>
  <w:style w:type="paragraph" w:customStyle="1" w:styleId="NormlnIMP">
    <w:name w:val="Normální_IMP"/>
    <w:basedOn w:val="Normln"/>
    <w:pPr>
      <w:overflowPunct w:val="0"/>
      <w:autoSpaceDE w:val="0"/>
      <w:spacing w:line="228" w:lineRule="auto"/>
      <w:jc w:val="both"/>
      <w:textAlignment w:val="baseline"/>
    </w:pPr>
    <w:rPr>
      <w:szCs w:val="20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sz w:val="24"/>
      <w:szCs w:val="24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zev">
    <w:name w:val="Title"/>
    <w:basedOn w:val="Normln"/>
    <w:next w:val="Normln"/>
    <w:uiPriority w:val="10"/>
    <w:qFormat/>
    <w:pPr>
      <w:keepNext/>
      <w:spacing w:before="240" w:after="120"/>
      <w:jc w:val="center"/>
      <w:textAlignment w:val="baseline"/>
    </w:pPr>
    <w:rPr>
      <w:rFonts w:ascii="Arial" w:eastAsia="PingFang SC" w:hAnsi="Arial" w:cs="Arial Unicode MS"/>
      <w:b/>
      <w:bCs/>
      <w:kern w:val="3"/>
      <w:lang w:eastAsia="zh-CN" w:bidi="hi-IN"/>
    </w:rPr>
  </w:style>
  <w:style w:type="character" w:customStyle="1" w:styleId="NzevChar">
    <w:name w:val="Název Char"/>
    <w:basedOn w:val="Standardnpsmoodstavce"/>
    <w:rPr>
      <w:rFonts w:ascii="Arial" w:eastAsia="PingFang SC" w:hAnsi="Arial" w:cs="Arial Unicode MS"/>
      <w:b/>
      <w:bCs/>
      <w:kern w:val="3"/>
      <w:sz w:val="24"/>
      <w:szCs w:val="24"/>
      <w:lang w:eastAsia="zh-CN" w:bidi="hi-IN"/>
    </w:rPr>
  </w:style>
  <w:style w:type="paragraph" w:customStyle="1" w:styleId="PodpisovePole">
    <w:name w:val="PodpisovePole"/>
    <w:basedOn w:val="Normln"/>
    <w:pPr>
      <w:widowControl w:val="0"/>
      <w:suppressLineNumbers/>
      <w:jc w:val="center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character" w:customStyle="1" w:styleId="Nadpis6Char">
    <w:name w:val="Nadpis 6 Char"/>
    <w:basedOn w:val="Standardnpsmoodstavce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Nadpis7Char">
    <w:name w:val="Nadpis 7 Char"/>
    <w:basedOn w:val="Standardnpsmoodstavce"/>
    <w:rPr>
      <w:rFonts w:ascii="Calibri Light" w:eastAsia="Times New Roman" w:hAnsi="Calibri Light" w:cs="Times New Roman"/>
      <w:i/>
      <w:iCs/>
      <w:color w:val="1F3763"/>
      <w:sz w:val="24"/>
      <w:szCs w:val="24"/>
    </w:rPr>
  </w:style>
  <w:style w:type="paragraph" w:styleId="Normlnweb">
    <w:name w:val="Normal (Web)"/>
    <w:basedOn w:val="Normln"/>
    <w:pPr>
      <w:suppressAutoHyphens w:val="0"/>
      <w:spacing w:before="100" w:after="100"/>
      <w:ind w:firstLine="500"/>
      <w:jc w:val="both"/>
    </w:pPr>
    <w:rPr>
      <w:color w:val="000000"/>
    </w:rPr>
  </w:style>
  <w:style w:type="paragraph" w:styleId="Odstavecseseznamem">
    <w:name w:val="List Paragraph"/>
    <w:basedOn w:val="Normln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Hlava">
    <w:name w:val="Hlava"/>
    <w:basedOn w:val="Normln"/>
    <w:pPr>
      <w:suppressAutoHyphens w:val="0"/>
      <w:autoSpaceDE w:val="0"/>
      <w:spacing w:before="240"/>
      <w:jc w:val="center"/>
    </w:pPr>
  </w:style>
  <w:style w:type="numbering" w:customStyle="1" w:styleId="LFO11">
    <w:name w:val="LFO11"/>
    <w:basedOn w:val="Bezseznamu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9512AFE204214BA315DE1BC45FDB99" ma:contentTypeVersion="14" ma:contentTypeDescription="Vytvoří nový dokument" ma:contentTypeScope="" ma:versionID="cf307a601a0d8151552c3449b46e5eae">
  <xsd:schema xmlns:xsd="http://www.w3.org/2001/XMLSchema" xmlns:xs="http://www.w3.org/2001/XMLSchema" xmlns:p="http://schemas.microsoft.com/office/2006/metadata/properties" xmlns:ns2="777f9055-fdce-4f08-b027-1853b67cf114" xmlns:ns3="22911a09-33bb-4e49-873c-6932cd0c03e2" targetNamespace="http://schemas.microsoft.com/office/2006/metadata/properties" ma:root="true" ma:fieldsID="00af487a249aa29f9484fc5b2578633a" ns2:_="" ns3:_="">
    <xsd:import namespace="777f9055-fdce-4f08-b027-1853b67cf114"/>
    <xsd:import namespace="22911a09-33bb-4e49-873c-6932cd0c03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f9055-fdce-4f08-b027-1853b67cf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a0209b41-c888-4fcd-a0cd-d27dfba702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11a09-33bb-4e49-873c-6932cd0c03e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ede7de-016e-4b84-8801-971c7e253650}" ma:internalName="TaxCatchAll" ma:showField="CatchAllData" ma:web="22911a09-33bb-4e49-873c-6932cd0c03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911a09-33bb-4e49-873c-6932cd0c03e2" xsi:nil="true"/>
    <lcf76f155ced4ddcb4097134ff3c332f xmlns="777f9055-fdce-4f08-b027-1853b67cf1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51FFC9-8F6A-48BC-9AE5-D3E0AFD83E24}"/>
</file>

<file path=customXml/itemProps2.xml><?xml version="1.0" encoding="utf-8"?>
<ds:datastoreItem xmlns:ds="http://schemas.openxmlformats.org/officeDocument/2006/customXml" ds:itemID="{E9AAA2E0-3088-4FAC-B926-E10ABE83E1C4}"/>
</file>

<file path=customXml/itemProps3.xml><?xml version="1.0" encoding="utf-8"?>
<ds:datastoreItem xmlns:ds="http://schemas.openxmlformats.org/officeDocument/2006/customXml" ds:itemID="{16C91F4B-DB00-486F-9780-6362141F61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1067</Words>
  <Characters>6296</Characters>
  <Application>Microsoft Office Word</Application>
  <DocSecurity>0</DocSecurity>
  <Lines>52</Lines>
  <Paragraphs>14</Paragraphs>
  <ScaleCrop>false</ScaleCrop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Žemlová Hana, JUDr.</dc:creator>
  <cp:lastModifiedBy>Pavel Pařízek</cp:lastModifiedBy>
  <cp:revision>2</cp:revision>
  <cp:lastPrinted>2019-09-23T08:46:00Z</cp:lastPrinted>
  <dcterms:created xsi:type="dcterms:W3CDTF">2024-11-15T05:45:00Z</dcterms:created>
  <dcterms:modified xsi:type="dcterms:W3CDTF">2024-11-15T05:45:00Z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0x0101000D9512AFE204214BA315DE1BC45FDB99</vt:lpwstr>
  </property>
</Properties>
</file>