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572F" w:rsidRDefault="002D572F" w:rsidP="002D572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</w:pPr>
      <w:bookmarkStart w:id="0" w:name="_GoBack"/>
      <w:bookmarkEnd w:id="0"/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NAŘÍZENÍ</w:t>
      </w:r>
    </w:p>
    <w:p w:rsidR="00D054BD" w:rsidRPr="00A23D23" w:rsidRDefault="00D054BD" w:rsidP="00A23D23">
      <w:pPr>
        <w:widowControl w:val="0"/>
        <w:autoSpaceDE w:val="0"/>
        <w:autoSpaceDN w:val="0"/>
        <w:spacing w:after="0" w:line="254" w:lineRule="auto"/>
        <w:jc w:val="center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Olomouckého</w:t>
      </w:r>
      <w:r w:rsidRPr="00A23D23">
        <w:rPr>
          <w:rFonts w:ascii="Times New Roman" w:eastAsia="Times New Roman" w:hAnsi="Times New Roman"/>
          <w:b/>
          <w:color w:val="231F20"/>
          <w:spacing w:val="-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kraje</w:t>
      </w:r>
      <w:r w:rsidRPr="00A23D23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>,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kterým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se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vydává</w:t>
      </w:r>
      <w:r w:rsidRPr="00A23D23">
        <w:rPr>
          <w:rFonts w:ascii="Times New Roman" w:eastAsia="Times New Roman" w:hAnsi="Times New Roman"/>
          <w:b/>
          <w:color w:val="231F20"/>
          <w:spacing w:val="4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požární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poplachový</w:t>
      </w:r>
      <w:r w:rsidRPr="00A23D23">
        <w:rPr>
          <w:rFonts w:ascii="Times New Roman" w:eastAsia="Times New Roman" w:hAnsi="Times New Roman"/>
          <w:b/>
          <w:color w:val="231F20"/>
          <w:spacing w:val="4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plán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Olomouckého</w:t>
      </w:r>
      <w:r w:rsidRPr="00A23D23">
        <w:rPr>
          <w:rFonts w:ascii="Times New Roman" w:eastAsia="Times New Roman" w:hAnsi="Times New Roman"/>
          <w:b/>
          <w:color w:val="231F20"/>
          <w:spacing w:val="5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kraje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A23D23" w:rsidRDefault="00D054BD" w:rsidP="006F064B">
      <w:pPr>
        <w:widowControl w:val="0"/>
        <w:autoSpaceDE w:val="0"/>
        <w:autoSpaceDN w:val="0"/>
        <w:spacing w:before="117" w:after="0" w:line="240" w:lineRule="auto"/>
        <w:ind w:left="176" w:right="40" w:firstLine="340"/>
        <w:jc w:val="both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Rada</w:t>
      </w:r>
      <w:r w:rsidRPr="00A23D23">
        <w:rPr>
          <w:rFonts w:ascii="Times New Roman" w:eastAsia="Times New Roman" w:hAnsi="Times New Roman"/>
          <w:color w:val="231F20"/>
          <w:spacing w:val="8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Olomouckého</w:t>
      </w:r>
      <w:r w:rsidRPr="00A23D23">
        <w:rPr>
          <w:rFonts w:ascii="Times New Roman" w:eastAsia="Times New Roman" w:hAnsi="Times New Roman"/>
          <w:color w:val="231F20"/>
          <w:spacing w:val="8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kraje</w:t>
      </w:r>
      <w:r w:rsidRPr="00A23D23">
        <w:rPr>
          <w:rFonts w:ascii="Times New Roman" w:eastAsia="Times New Roman" w:hAnsi="Times New Roman"/>
          <w:color w:val="231F20"/>
          <w:spacing w:val="8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vydává</w:t>
      </w:r>
      <w:r w:rsidRPr="00A23D23">
        <w:rPr>
          <w:rFonts w:ascii="Times New Roman" w:eastAsia="Times New Roman" w:hAnsi="Times New Roman"/>
          <w:color w:val="231F20"/>
          <w:spacing w:val="8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svým</w:t>
      </w:r>
      <w:r w:rsidRPr="00A23D23">
        <w:rPr>
          <w:rFonts w:ascii="Times New Roman" w:eastAsia="Times New Roman" w:hAnsi="Times New Roman"/>
          <w:color w:val="231F20"/>
          <w:spacing w:val="8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usnesením č. </w:t>
      </w:r>
      <w:r w:rsidR="00622E36">
        <w:rPr>
          <w:rFonts w:ascii="Times New Roman" w:eastAsia="Times New Roman" w:hAnsi="Times New Roman"/>
          <w:color w:val="231F20"/>
          <w:sz w:val="24"/>
          <w:szCs w:val="24"/>
        </w:rPr>
        <w:t xml:space="preserve">UR/75/18/2023 </w:t>
      </w:r>
      <w:r w:rsidR="00A23D23"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ze dne </w:t>
      </w:r>
      <w:r w:rsidR="00622E36">
        <w:rPr>
          <w:rFonts w:ascii="Times New Roman" w:eastAsia="Times New Roman" w:hAnsi="Times New Roman"/>
          <w:color w:val="231F20"/>
          <w:sz w:val="24"/>
          <w:szCs w:val="24"/>
        </w:rPr>
        <w:t>13. 2. 2023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 podle § 7 a § 59 odst. 1 písm. k) zákona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č. 129/2000 Sb., o krajích (krajské zřízení), ve znění pozdějších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předpisů,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k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provedení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§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27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odst.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2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písm.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a)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zákona č.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133/1985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Sb.,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o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požární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ochraně,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ve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znění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pozdějších</w:t>
      </w:r>
      <w:r w:rsidRPr="00A23D23">
        <w:rPr>
          <w:rFonts w:ascii="Times New Roman" w:eastAsia="Times New Roman" w:hAnsi="Times New Roman"/>
          <w:color w:val="231F20"/>
          <w:spacing w:val="-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předpisů (dále jen „zákon o požární ochraně“), toto nařízení: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89" w:after="0" w:line="240" w:lineRule="auto"/>
        <w:ind w:left="300" w:right="1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1</w:t>
      </w:r>
    </w:p>
    <w:p w:rsidR="00D054BD" w:rsidRPr="00A23D23" w:rsidRDefault="00D054BD" w:rsidP="00D054BD">
      <w:pPr>
        <w:widowControl w:val="0"/>
        <w:autoSpaceDE w:val="0"/>
        <w:autoSpaceDN w:val="0"/>
        <w:spacing w:before="17" w:after="0" w:line="240" w:lineRule="auto"/>
        <w:ind w:left="300" w:right="1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Úvodní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ustanovení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 xml:space="preserve">Tímto nařízením se vydává požární poplachový plán Olomouckého kraje (dále jen „požární poplachový plán kraje“), který stanovuje zejména </w:t>
      </w:r>
      <w:r w:rsidR="00626440" w:rsidRPr="00847201">
        <w:rPr>
          <w:rFonts w:ascii="Times New Roman" w:hAnsi="Times New Roman"/>
          <w:sz w:val="24"/>
          <w:szCs w:val="24"/>
        </w:rPr>
        <w:t>způsob vyhlašování stupňů poplachu, úpravu povolávání jednotek požární ochrany, z</w:t>
      </w:r>
      <w:r w:rsidRPr="00847201">
        <w:rPr>
          <w:rFonts w:ascii="Times New Roman" w:hAnsi="Times New Roman"/>
          <w:sz w:val="24"/>
          <w:szCs w:val="24"/>
        </w:rPr>
        <w:t xml:space="preserve">ásady součinnosti jednotek požární ochrany při zdolávání požárů, provádění záchranných a likvidačních prací na území kraje, poskytování pomoci mezi kraji a pomoci do sousedního státu, </w:t>
      </w:r>
      <w:r w:rsidR="00626440" w:rsidRPr="00847201">
        <w:rPr>
          <w:rFonts w:ascii="Times New Roman" w:hAnsi="Times New Roman"/>
          <w:sz w:val="24"/>
          <w:szCs w:val="24"/>
        </w:rPr>
        <w:t xml:space="preserve">úpravu činností Krajského operačního a informačního střediska </w:t>
      </w:r>
      <w:r w:rsidR="00702A6D" w:rsidRPr="00847201">
        <w:rPr>
          <w:rFonts w:ascii="Times New Roman" w:hAnsi="Times New Roman"/>
          <w:sz w:val="24"/>
          <w:szCs w:val="24"/>
        </w:rPr>
        <w:t>H</w:t>
      </w:r>
      <w:r w:rsidR="00626440" w:rsidRPr="00847201">
        <w:rPr>
          <w:rFonts w:ascii="Times New Roman" w:hAnsi="Times New Roman"/>
          <w:sz w:val="24"/>
          <w:szCs w:val="24"/>
        </w:rPr>
        <w:t xml:space="preserve">asičského záchranného sboru </w:t>
      </w:r>
      <w:r w:rsidR="00702A6D" w:rsidRPr="00847201">
        <w:rPr>
          <w:rFonts w:ascii="Times New Roman" w:hAnsi="Times New Roman"/>
          <w:sz w:val="24"/>
          <w:szCs w:val="24"/>
        </w:rPr>
        <w:t xml:space="preserve">Olomouckého </w:t>
      </w:r>
      <w:r w:rsidR="00626440" w:rsidRPr="00847201">
        <w:rPr>
          <w:rFonts w:ascii="Times New Roman" w:hAnsi="Times New Roman"/>
          <w:sz w:val="24"/>
          <w:szCs w:val="24"/>
        </w:rPr>
        <w:t xml:space="preserve">kraje </w:t>
      </w:r>
      <w:r w:rsidR="002D572F">
        <w:rPr>
          <w:rFonts w:ascii="Times New Roman" w:hAnsi="Times New Roman"/>
          <w:sz w:val="24"/>
          <w:szCs w:val="24"/>
        </w:rPr>
        <w:br/>
      </w:r>
      <w:r w:rsidR="00626440" w:rsidRPr="00847201">
        <w:rPr>
          <w:rFonts w:ascii="Times New Roman" w:hAnsi="Times New Roman"/>
          <w:sz w:val="24"/>
          <w:szCs w:val="24"/>
        </w:rPr>
        <w:t>a úpravu činnosti ohlašoven požáru</w:t>
      </w:r>
      <w:r w:rsidRPr="00847201">
        <w:rPr>
          <w:rFonts w:ascii="Times New Roman" w:hAnsi="Times New Roman"/>
          <w:sz w:val="24"/>
          <w:szCs w:val="24"/>
        </w:rPr>
        <w:t xml:space="preserve">. Požární poplachový </w:t>
      </w:r>
      <w:r w:rsidR="00847201">
        <w:rPr>
          <w:rFonts w:ascii="Times New Roman" w:hAnsi="Times New Roman"/>
          <w:sz w:val="24"/>
          <w:szCs w:val="24"/>
        </w:rPr>
        <w:t xml:space="preserve">plán kraje vychází z plošného </w:t>
      </w:r>
      <w:r w:rsidRPr="00847201">
        <w:rPr>
          <w:rFonts w:ascii="Times New Roman" w:hAnsi="Times New Roman"/>
          <w:sz w:val="24"/>
          <w:szCs w:val="24"/>
        </w:rPr>
        <w:t>pokrytí území Olomouckého kraje jednotkami požární ochrany a z předurčenosti některých jednotek požární ochrany pro speciální činnosti.</w:t>
      </w:r>
    </w:p>
    <w:p w:rsidR="00D054BD" w:rsidRPr="00847201" w:rsidRDefault="00D054BD" w:rsidP="00847201">
      <w:pPr>
        <w:pStyle w:val="Zkladntext"/>
        <w:numPr>
          <w:ilvl w:val="0"/>
          <w:numId w:val="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>Požární poplachový plán kraje obsahuje Poplachový plán integrovaného záchranného systému Olomouckého kraje, který je vydáván podle zvláštního právního předpisu</w:t>
      </w:r>
      <w:r w:rsidRPr="00847201">
        <w:footnoteReference w:id="1"/>
      </w:r>
      <w:r w:rsidRPr="00847201">
        <w:rPr>
          <w:rFonts w:ascii="Times New Roman" w:hAnsi="Times New Roman"/>
          <w:sz w:val="24"/>
          <w:szCs w:val="24"/>
        </w:rPr>
        <w:t xml:space="preserve"> a je uveden v příloze č. 1 tohoto nařízení.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92" w:after="0" w:line="240" w:lineRule="auto"/>
        <w:ind w:left="300" w:right="1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2</w:t>
      </w:r>
    </w:p>
    <w:p w:rsidR="00D054BD" w:rsidRPr="00A23D23" w:rsidRDefault="00D054BD" w:rsidP="00D054BD">
      <w:pPr>
        <w:widowControl w:val="0"/>
        <w:autoSpaceDE w:val="0"/>
        <w:autoSpaceDN w:val="0"/>
        <w:spacing w:before="16" w:after="0" w:line="240" w:lineRule="auto"/>
        <w:ind w:left="300" w:right="1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Způsob</w:t>
      </w:r>
      <w:r w:rsidRPr="00A23D23">
        <w:rPr>
          <w:rFonts w:ascii="Times New Roman" w:eastAsia="Times New Roman" w:hAnsi="Times New Roman"/>
          <w:b/>
          <w:color w:val="231F20"/>
          <w:spacing w:val="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vyhlašování</w:t>
      </w:r>
      <w:r w:rsidRPr="00A23D23">
        <w:rPr>
          <w:rFonts w:ascii="Times New Roman" w:eastAsia="Times New Roman" w:hAnsi="Times New Roman"/>
          <w:b/>
          <w:color w:val="231F20"/>
          <w:spacing w:val="7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jednotlivých</w:t>
      </w:r>
      <w:r w:rsidRPr="00A23D23">
        <w:rPr>
          <w:rFonts w:ascii="Times New Roman" w:eastAsia="Times New Roman" w:hAnsi="Times New Roman"/>
          <w:b/>
          <w:color w:val="231F20"/>
          <w:spacing w:val="6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stupňů</w:t>
      </w:r>
      <w:r w:rsidRPr="00A23D23">
        <w:rPr>
          <w:rFonts w:ascii="Times New Roman" w:eastAsia="Times New Roman" w:hAnsi="Times New Roman"/>
          <w:b/>
          <w:color w:val="231F20"/>
          <w:spacing w:val="7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poplachu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>V rámci požárního poplachového plánu kraje se vyhlašují čtyři stupně poplachu, přičemž čtvrtý stupeň je označen jako zvláštní a je stupněm nejvyšším.</w:t>
      </w:r>
    </w:p>
    <w:p w:rsidR="00D054BD" w:rsidRPr="00847201" w:rsidRDefault="00D054BD" w:rsidP="00847201">
      <w:pPr>
        <w:pStyle w:val="Zkladntext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 xml:space="preserve">Stupeň požárního poplachu vychází z potřeby nasazení sil a prostředků požární ochrany </w:t>
      </w:r>
      <w:r w:rsidR="002D572F">
        <w:rPr>
          <w:rFonts w:ascii="Times New Roman" w:hAnsi="Times New Roman"/>
          <w:sz w:val="24"/>
          <w:szCs w:val="24"/>
        </w:rPr>
        <w:br/>
      </w:r>
      <w:r w:rsidRPr="00847201">
        <w:rPr>
          <w:rFonts w:ascii="Times New Roman" w:hAnsi="Times New Roman"/>
          <w:sz w:val="24"/>
          <w:szCs w:val="24"/>
        </w:rPr>
        <w:t>a zohledňuje:</w:t>
      </w:r>
    </w:p>
    <w:p w:rsidR="00D054BD" w:rsidRPr="00A23D23" w:rsidRDefault="00D054BD" w:rsidP="00BD36F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before="116" w:after="0" w:line="240" w:lineRule="auto"/>
        <w:ind w:left="1134" w:right="39" w:hanging="283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počty sil a prostředků jednotek požární ochrany a dalších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speciálních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služeb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předurčených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k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povolání</w:t>
      </w:r>
      <w:r w:rsidRPr="00A23D23">
        <w:rPr>
          <w:rFonts w:ascii="Times New Roman" w:eastAsia="Times New Roman" w:hAnsi="Times New Roman"/>
          <w:color w:val="231F20"/>
          <w:spacing w:val="32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ke zdolání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požáru,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mimořádné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události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a</w:t>
      </w:r>
      <w:r w:rsidRPr="00A23D23">
        <w:rPr>
          <w:rFonts w:ascii="Times New Roman" w:eastAsia="Times New Roman" w:hAnsi="Times New Roman"/>
          <w:color w:val="231F20"/>
          <w:spacing w:val="4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záchranným pracím v místě zásahu,</w:t>
      </w:r>
    </w:p>
    <w:p w:rsidR="00D054BD" w:rsidRPr="00A23D23" w:rsidRDefault="00D054BD" w:rsidP="00BD36F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1134" w:right="152" w:hanging="283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závažnost a velikost požáru, živelní události nebo jiné mimořádné události,</w:t>
      </w:r>
    </w:p>
    <w:p w:rsidR="00D054BD" w:rsidRPr="00A23D23" w:rsidRDefault="00D054BD" w:rsidP="00BD36F9">
      <w:pPr>
        <w:widowControl w:val="0"/>
        <w:numPr>
          <w:ilvl w:val="1"/>
          <w:numId w:val="2"/>
        </w:numPr>
        <w:tabs>
          <w:tab w:val="left" w:pos="1276"/>
        </w:tabs>
        <w:autoSpaceDE w:val="0"/>
        <w:autoSpaceDN w:val="0"/>
        <w:spacing w:after="0" w:line="240" w:lineRule="auto"/>
        <w:ind w:left="1134" w:right="151" w:hanging="283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úroveň řízení jednotek požární ochrany a koordinaci složek integrovaného záchranného systému</w:t>
      </w:r>
      <w:r w:rsidRPr="00A23D23">
        <w:rPr>
          <w:rStyle w:val="Znakapoznpodarou"/>
          <w:rFonts w:ascii="Times New Roman" w:eastAsia="Times New Roman" w:hAnsi="Times New Roman"/>
          <w:color w:val="231F20"/>
          <w:sz w:val="24"/>
          <w:szCs w:val="24"/>
        </w:rPr>
        <w:footnoteReference w:id="2"/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.</w:t>
      </w:r>
    </w:p>
    <w:p w:rsidR="00D054BD" w:rsidRPr="00A23D23" w:rsidRDefault="00D054BD" w:rsidP="00D054B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847201" w:rsidRPr="00552C0B" w:rsidRDefault="00D054BD" w:rsidP="00552C0B">
      <w:pPr>
        <w:pStyle w:val="Zkladntext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lastRenderedPageBreak/>
        <w:t xml:space="preserve">Potřebný stupeň poplachu vyhlašuje pro jedno místo zásahu velitel zásahu nebo Krajské operační a informační středisko </w:t>
      </w:r>
      <w:r w:rsidR="00702A6D" w:rsidRPr="00847201">
        <w:rPr>
          <w:rFonts w:ascii="Times New Roman" w:hAnsi="Times New Roman"/>
          <w:sz w:val="24"/>
          <w:szCs w:val="24"/>
        </w:rPr>
        <w:t>H</w:t>
      </w:r>
      <w:r w:rsidRPr="00847201">
        <w:rPr>
          <w:rFonts w:ascii="Times New Roman" w:hAnsi="Times New Roman"/>
          <w:sz w:val="24"/>
          <w:szCs w:val="24"/>
        </w:rPr>
        <w:t>asičského záchranného sboru</w:t>
      </w:r>
      <w:r w:rsidR="00702A6D" w:rsidRPr="00847201">
        <w:rPr>
          <w:rFonts w:ascii="Times New Roman" w:hAnsi="Times New Roman"/>
          <w:sz w:val="24"/>
          <w:szCs w:val="24"/>
        </w:rPr>
        <w:t xml:space="preserve"> Olomouckého</w:t>
      </w:r>
      <w:r w:rsidRPr="00847201">
        <w:rPr>
          <w:rFonts w:ascii="Times New Roman" w:hAnsi="Times New Roman"/>
          <w:sz w:val="24"/>
          <w:szCs w:val="24"/>
        </w:rPr>
        <w:t xml:space="preserve"> kraje při prvotním povolávání jednotek </w:t>
      </w:r>
      <w:r w:rsidR="009A1A2D" w:rsidRPr="00847201">
        <w:rPr>
          <w:rFonts w:ascii="Times New Roman" w:hAnsi="Times New Roman"/>
          <w:sz w:val="24"/>
          <w:szCs w:val="24"/>
        </w:rPr>
        <w:t xml:space="preserve">požární ochrany </w:t>
      </w:r>
      <w:r w:rsidRPr="00847201">
        <w:rPr>
          <w:rFonts w:ascii="Times New Roman" w:hAnsi="Times New Roman"/>
          <w:sz w:val="24"/>
          <w:szCs w:val="24"/>
        </w:rPr>
        <w:t xml:space="preserve">na místo zásahu. Krajské operační </w:t>
      </w:r>
      <w:r w:rsidR="002D572F">
        <w:rPr>
          <w:rFonts w:ascii="Times New Roman" w:hAnsi="Times New Roman"/>
          <w:sz w:val="24"/>
          <w:szCs w:val="24"/>
        </w:rPr>
        <w:br/>
      </w:r>
      <w:r w:rsidRPr="00847201">
        <w:rPr>
          <w:rFonts w:ascii="Times New Roman" w:hAnsi="Times New Roman"/>
          <w:sz w:val="24"/>
          <w:szCs w:val="24"/>
        </w:rPr>
        <w:t xml:space="preserve">a informační středisko </w:t>
      </w:r>
      <w:r w:rsidR="00702A6D" w:rsidRPr="00847201">
        <w:rPr>
          <w:rFonts w:ascii="Times New Roman" w:hAnsi="Times New Roman"/>
          <w:sz w:val="24"/>
          <w:szCs w:val="24"/>
        </w:rPr>
        <w:t>H</w:t>
      </w:r>
      <w:r w:rsidRPr="00847201">
        <w:rPr>
          <w:rFonts w:ascii="Times New Roman" w:hAnsi="Times New Roman"/>
          <w:sz w:val="24"/>
          <w:szCs w:val="24"/>
        </w:rPr>
        <w:t xml:space="preserve">asičského záchranného sboru </w:t>
      </w:r>
      <w:r w:rsidR="00702A6D" w:rsidRPr="00847201">
        <w:rPr>
          <w:rFonts w:ascii="Times New Roman" w:hAnsi="Times New Roman"/>
          <w:sz w:val="24"/>
          <w:szCs w:val="24"/>
        </w:rPr>
        <w:t xml:space="preserve">Olomouckého </w:t>
      </w:r>
      <w:r w:rsidRPr="00847201">
        <w:rPr>
          <w:rFonts w:ascii="Times New Roman" w:hAnsi="Times New Roman"/>
          <w:sz w:val="24"/>
          <w:szCs w:val="24"/>
        </w:rPr>
        <w:t>kraje může vyhlásit stupeň poplachu pro určité území postižené mimořádnou událostí, pokud je na něm více než jedno místo zásahu.</w:t>
      </w:r>
    </w:p>
    <w:p w:rsidR="00D054BD" w:rsidRPr="00552C0B" w:rsidRDefault="00D054BD" w:rsidP="00552C0B">
      <w:pPr>
        <w:pStyle w:val="Zkladntext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 xml:space="preserve">Povolání potřebného počtu sil a prostředků jednotek </w:t>
      </w:r>
      <w:r w:rsidR="007F7041" w:rsidRPr="00847201">
        <w:rPr>
          <w:rFonts w:ascii="Times New Roman" w:hAnsi="Times New Roman"/>
          <w:sz w:val="24"/>
          <w:szCs w:val="24"/>
        </w:rPr>
        <w:t xml:space="preserve">požární ochrany </w:t>
      </w:r>
      <w:r w:rsidRPr="00847201">
        <w:rPr>
          <w:rFonts w:ascii="Times New Roman" w:hAnsi="Times New Roman"/>
          <w:sz w:val="24"/>
          <w:szCs w:val="24"/>
        </w:rPr>
        <w:t>musí být v rámci vyhlášeného stupně poplachu přizpůsobeno co nejreálněji situaci a mimořádné události, jež vyhlášení příslušného stupně vyvolala.</w:t>
      </w:r>
    </w:p>
    <w:p w:rsidR="00D054BD" w:rsidRPr="00847201" w:rsidRDefault="00D054BD" w:rsidP="00847201">
      <w:pPr>
        <w:pStyle w:val="Zkladntext"/>
        <w:numPr>
          <w:ilvl w:val="0"/>
          <w:numId w:val="16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847201">
        <w:rPr>
          <w:rFonts w:ascii="Times New Roman" w:hAnsi="Times New Roman"/>
          <w:sz w:val="24"/>
          <w:szCs w:val="24"/>
        </w:rPr>
        <w:t>V jednotlivých stupních poplachu zasahuje na místě zásahu tento počet jednotek požární ochrany:</w:t>
      </w:r>
    </w:p>
    <w:p w:rsidR="00A2273C" w:rsidRDefault="00D054BD" w:rsidP="00A2273C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14" w:right="40" w:firstLine="136"/>
        <w:rPr>
          <w:rFonts w:ascii="Times New Roman" w:eastAsia="Times New Roman" w:hAnsi="Times New Roman"/>
          <w:color w:val="231F20"/>
          <w:sz w:val="24"/>
          <w:szCs w:val="24"/>
        </w:rPr>
      </w:pP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>v prvním stupni poplachu obvykle nejvýše pět jednotek požární ochrany,</w:t>
      </w:r>
    </w:p>
    <w:p w:rsidR="00847201" w:rsidRPr="00A2273C" w:rsidRDefault="00D054BD" w:rsidP="00A2273C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14" w:right="40" w:firstLine="136"/>
        <w:rPr>
          <w:rFonts w:ascii="Times New Roman" w:eastAsia="Times New Roman" w:hAnsi="Times New Roman"/>
          <w:color w:val="231F20"/>
          <w:sz w:val="24"/>
          <w:szCs w:val="24"/>
        </w:rPr>
      </w:pP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>v druhém stupni poplachu obvykle nejvýše deset jednotek požární ochrany,</w:t>
      </w:r>
    </w:p>
    <w:p w:rsidR="00847201" w:rsidRDefault="00D054BD" w:rsidP="00A2273C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14" w:right="40" w:firstLine="136"/>
        <w:rPr>
          <w:rFonts w:ascii="Times New Roman" w:eastAsia="Times New Roman" w:hAnsi="Times New Roman"/>
          <w:color w:val="231F20"/>
          <w:sz w:val="24"/>
          <w:szCs w:val="24"/>
        </w:rPr>
      </w:pP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v</w:t>
      </w:r>
      <w:r w:rsidR="007C7857" w:rsidRPr="00847201">
        <w:rPr>
          <w:rFonts w:ascii="Times New Roman" w:eastAsia="Times New Roman" w:hAnsi="Times New Roman"/>
          <w:color w:val="231F20"/>
          <w:sz w:val="24"/>
          <w:szCs w:val="24"/>
        </w:rPr>
        <w:t>e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třetím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stupni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poplachu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obvykle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nejvýše</w:t>
      </w:r>
      <w:r w:rsidRPr="00A2273C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patnáct jednotek požární ochrany,</w:t>
      </w:r>
    </w:p>
    <w:p w:rsidR="00D054BD" w:rsidRPr="00847201" w:rsidRDefault="00D054BD" w:rsidP="00A2273C">
      <w:pPr>
        <w:widowControl w:val="0"/>
        <w:numPr>
          <w:ilvl w:val="0"/>
          <w:numId w:val="27"/>
        </w:numPr>
        <w:tabs>
          <w:tab w:val="left" w:pos="1134"/>
        </w:tabs>
        <w:autoSpaceDE w:val="0"/>
        <w:autoSpaceDN w:val="0"/>
        <w:spacing w:after="0" w:line="240" w:lineRule="auto"/>
        <w:ind w:left="714" w:right="40" w:firstLine="136"/>
        <w:rPr>
          <w:rFonts w:ascii="Times New Roman" w:eastAsia="Times New Roman" w:hAnsi="Times New Roman"/>
          <w:color w:val="231F20"/>
          <w:sz w:val="24"/>
          <w:szCs w:val="24"/>
        </w:rPr>
      </w:pP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 xml:space="preserve">ve zvláštním stupni poplachu obvykle více než patnáct jednotek požární </w:t>
      </w:r>
      <w:r w:rsidR="00A43566" w:rsidRPr="00847201">
        <w:rPr>
          <w:rFonts w:ascii="Times New Roman" w:eastAsia="Times New Roman" w:hAnsi="Times New Roman"/>
          <w:color w:val="231F20"/>
          <w:sz w:val="24"/>
          <w:szCs w:val="24"/>
        </w:rPr>
        <w:t>o</w:t>
      </w:r>
      <w:r w:rsidRPr="00847201">
        <w:rPr>
          <w:rFonts w:ascii="Times New Roman" w:eastAsia="Times New Roman" w:hAnsi="Times New Roman"/>
          <w:color w:val="231F20"/>
          <w:sz w:val="24"/>
          <w:szCs w:val="24"/>
        </w:rPr>
        <w:t>chrany.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85" w:after="0" w:line="240" w:lineRule="auto"/>
        <w:ind w:left="651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3</w:t>
      </w:r>
    </w:p>
    <w:p w:rsidR="00D054BD" w:rsidRPr="00A23D23" w:rsidRDefault="00D054BD" w:rsidP="00D054BD">
      <w:pPr>
        <w:widowControl w:val="0"/>
        <w:autoSpaceDE w:val="0"/>
        <w:autoSpaceDN w:val="0"/>
        <w:spacing w:before="17" w:after="0"/>
        <w:ind w:left="652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Zásady součinnosti jednotek požární ochrany a jejich povolávání při zdolávání požárů</w:t>
      </w:r>
    </w:p>
    <w:p w:rsidR="00D054BD" w:rsidRPr="00A23D23" w:rsidRDefault="00D054BD" w:rsidP="00D054BD">
      <w:pPr>
        <w:widowControl w:val="0"/>
        <w:autoSpaceDE w:val="0"/>
        <w:autoSpaceDN w:val="0"/>
        <w:spacing w:after="0"/>
        <w:ind w:left="640" w:right="617"/>
        <w:jc w:val="center"/>
        <w:rPr>
          <w:rFonts w:ascii="Times New Roman" w:eastAsia="Times New Roman" w:hAnsi="Times New Roman"/>
          <w:b/>
          <w:color w:val="231F20"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a provádění záchranných a likvidačních prací na území Olomouckého kraje</w:t>
      </w:r>
    </w:p>
    <w:p w:rsidR="00E463C8" w:rsidRPr="00A23D23" w:rsidRDefault="00E463C8" w:rsidP="00D054BD">
      <w:pPr>
        <w:widowControl w:val="0"/>
        <w:autoSpaceDE w:val="0"/>
        <w:autoSpaceDN w:val="0"/>
        <w:spacing w:after="0"/>
        <w:ind w:left="640" w:right="617"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Výčet jednotek požární ochrany a jejich předurčenost pro jednotlivá katastrální území obcí podle základní tabulky plošného pokrytí a pro zabezpečení základní úrovně garantované pomoci v kraji uvádí nařízení Olomouckého kraje, kterým se stanoví podmínky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>k zabezpečení plošného pokrytí území Olomouckého kraje</w:t>
      </w:r>
      <w:r w:rsidRPr="00E874AC">
        <w:rPr>
          <w:vertAlign w:val="superscript"/>
        </w:rPr>
        <w:footnoteReference w:id="3"/>
      </w:r>
      <w:r w:rsidRPr="00E874AC">
        <w:rPr>
          <w:rFonts w:ascii="Times New Roman" w:hAnsi="Times New Roman"/>
          <w:sz w:val="24"/>
          <w:szCs w:val="24"/>
        </w:rPr>
        <w:t>.</w:t>
      </w:r>
    </w:p>
    <w:p w:rsidR="00D054BD" w:rsidRPr="00552C0B" w:rsidRDefault="00D054BD" w:rsidP="00552C0B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>V příloze č. 2 tohoto nařízení je stanoveno zařazení jednotek požární ochrany pro jednotlivé obce v prvním až třetím stupni poplachu. Ve zvláštním stupni poplachu a v kterémkoliv stupni poplachu při potřebě speciální požární techniky lze pro účely zásahu</w:t>
      </w:r>
      <w:r w:rsidR="0018329A" w:rsidRPr="00E874AC">
        <w:rPr>
          <w:rFonts w:ascii="Times New Roman" w:hAnsi="Times New Roman"/>
          <w:sz w:val="24"/>
          <w:szCs w:val="24"/>
        </w:rPr>
        <w:t xml:space="preserve"> využít kteroukoliv jednotku po</w:t>
      </w:r>
      <w:r w:rsidRPr="00E874AC">
        <w:rPr>
          <w:rFonts w:ascii="Times New Roman" w:hAnsi="Times New Roman"/>
          <w:sz w:val="24"/>
          <w:szCs w:val="24"/>
        </w:rPr>
        <w:t>žární ochrany.</w:t>
      </w:r>
    </w:p>
    <w:p w:rsidR="00D054BD" w:rsidRPr="00552C0B" w:rsidRDefault="00D054BD" w:rsidP="00552C0B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Pokud je jednotka hasičského záchranného sboru podniku nebo jednotka sboru dobrovolných hasičů podniku předurčena pro zásah mimo území působení svého zřizovatele, je způsob a obsah její součinnosti uveden v dohodě mezi zřizovatelem jednotky a </w:t>
      </w:r>
      <w:r w:rsidR="002708B0" w:rsidRPr="00E874AC">
        <w:rPr>
          <w:rFonts w:ascii="Times New Roman" w:hAnsi="Times New Roman"/>
          <w:sz w:val="24"/>
          <w:szCs w:val="24"/>
        </w:rPr>
        <w:t>H</w:t>
      </w:r>
      <w:r w:rsidRPr="00E874AC">
        <w:rPr>
          <w:rFonts w:ascii="Times New Roman" w:hAnsi="Times New Roman"/>
          <w:sz w:val="24"/>
          <w:szCs w:val="24"/>
        </w:rPr>
        <w:t xml:space="preserve">asičským záchranným sborem </w:t>
      </w:r>
      <w:r w:rsidR="002708B0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 xml:space="preserve">kraje. V této dohodě se stanoví síly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>a prostředky, kterými uvedená jednotka poskytuje součinnost, a podmínky jejich poskytnutí.</w:t>
      </w:r>
    </w:p>
    <w:p w:rsidR="00D054BD" w:rsidRPr="00552C0B" w:rsidRDefault="00D054BD" w:rsidP="00552C0B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Hasičský záchranný sbor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kraje </w:t>
      </w:r>
      <w:r w:rsidRPr="00E874AC">
        <w:rPr>
          <w:rFonts w:ascii="Times New Roman" w:hAnsi="Times New Roman"/>
          <w:sz w:val="24"/>
          <w:szCs w:val="24"/>
        </w:rPr>
        <w:t xml:space="preserve">vede seznam uzavřených dohod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 xml:space="preserve">s právnickými nebo podnikajícími fyzickými osobami, které zřizují jednotky </w:t>
      </w:r>
      <w:r w:rsidR="00847201" w:rsidRPr="00413AC9">
        <w:rPr>
          <w:rFonts w:ascii="Times New Roman" w:hAnsi="Times New Roman"/>
          <w:sz w:val="24"/>
          <w:szCs w:val="24"/>
        </w:rPr>
        <w:t>požární ochrany</w:t>
      </w:r>
      <w:r w:rsidR="00847201" w:rsidRPr="00E874AC">
        <w:rPr>
          <w:rFonts w:ascii="Times New Roman" w:hAnsi="Times New Roman"/>
          <w:sz w:val="24"/>
          <w:szCs w:val="24"/>
        </w:rPr>
        <w:t xml:space="preserve"> </w:t>
      </w:r>
      <w:r w:rsidR="00D00C76" w:rsidRPr="00E874AC">
        <w:rPr>
          <w:rFonts w:ascii="Times New Roman" w:hAnsi="Times New Roman"/>
          <w:sz w:val="24"/>
          <w:szCs w:val="24"/>
        </w:rPr>
        <w:t xml:space="preserve">předurčené </w:t>
      </w:r>
      <w:r w:rsidRPr="00E874AC">
        <w:rPr>
          <w:rFonts w:ascii="Times New Roman" w:hAnsi="Times New Roman"/>
          <w:sz w:val="24"/>
          <w:szCs w:val="24"/>
        </w:rPr>
        <w:t>podle odstavce 3.</w:t>
      </w:r>
    </w:p>
    <w:p w:rsidR="00D054BD" w:rsidRPr="00552C0B" w:rsidRDefault="00D054BD" w:rsidP="00552C0B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>K zásahu povolaná jednotka požární ochrany je povinna vyjet s vyžádanou technikou, pokud má takovou techniku k dispozici.</w:t>
      </w:r>
    </w:p>
    <w:p w:rsidR="00D054BD" w:rsidRPr="00E874AC" w:rsidRDefault="00D054BD" w:rsidP="00E874AC">
      <w:pPr>
        <w:pStyle w:val="Zkladntext"/>
        <w:numPr>
          <w:ilvl w:val="0"/>
          <w:numId w:val="19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>Zásady spolupráce a koordinace jednotek požární ochrany jsou určeny zvláštním právním předpisem</w:t>
      </w:r>
      <w:r w:rsidRPr="00E874AC">
        <w:rPr>
          <w:vertAlign w:val="superscript"/>
        </w:rPr>
        <w:footnoteReference w:id="4"/>
      </w:r>
      <w:r w:rsidRPr="00E874AC">
        <w:rPr>
          <w:rFonts w:ascii="Times New Roman" w:hAnsi="Times New Roman"/>
          <w:sz w:val="24"/>
          <w:szCs w:val="24"/>
        </w:rPr>
        <w:t>.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94" w:after="0" w:line="240" w:lineRule="auto"/>
        <w:ind w:left="300" w:right="168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4</w:t>
      </w:r>
    </w:p>
    <w:p w:rsidR="00D054BD" w:rsidRPr="00A23D23" w:rsidRDefault="00D054BD" w:rsidP="00D054BD">
      <w:pPr>
        <w:widowControl w:val="0"/>
        <w:autoSpaceDE w:val="0"/>
        <w:autoSpaceDN w:val="0"/>
        <w:spacing w:before="17" w:after="0" w:line="240" w:lineRule="auto"/>
        <w:ind w:left="300" w:right="1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Zásady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součinnosti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jednotek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požární</w:t>
      </w:r>
      <w:r w:rsidRPr="00A23D23">
        <w:rPr>
          <w:rFonts w:ascii="Times New Roman" w:eastAsia="Times New Roman" w:hAnsi="Times New Roman"/>
          <w:b/>
          <w:color w:val="231F20"/>
          <w:spacing w:val="3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ochrany</w:t>
      </w:r>
    </w:p>
    <w:p w:rsidR="00D054BD" w:rsidRPr="00A23D23" w:rsidRDefault="00D054BD" w:rsidP="00D054BD">
      <w:pPr>
        <w:widowControl w:val="0"/>
        <w:autoSpaceDE w:val="0"/>
        <w:autoSpaceDN w:val="0"/>
        <w:spacing w:before="16" w:after="0" w:line="240" w:lineRule="auto"/>
        <w:ind w:left="300" w:righ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při poskytování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pomoci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mezi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kraji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a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sousednímu</w:t>
      </w:r>
      <w:r w:rsidRPr="00A23D23">
        <w:rPr>
          <w:rFonts w:ascii="Times New Roman" w:eastAsia="Times New Roman" w:hAnsi="Times New Roman"/>
          <w:b/>
          <w:color w:val="231F20"/>
          <w:spacing w:val="1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státu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>Zásady součinnosti jednotek požární ochrany při poskytování pomoci mezi kraji jsou upraveny v písemných dohodách mezi příslušnými hasičskými záchrannými sbory krajů. Součástí dohod je přehled sil a prostředků a způsob jejich povolávání.</w:t>
      </w:r>
    </w:p>
    <w:p w:rsidR="00D054BD" w:rsidRPr="00552C0B" w:rsidRDefault="00D054BD" w:rsidP="00552C0B">
      <w:pPr>
        <w:pStyle w:val="Zkladntex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>Zásady součinnosti jednotek požární ochrany při poskytování pomoci sousednímu státu vychází z mezinárodních smluv</w:t>
      </w:r>
      <w:r w:rsidRPr="00E874AC">
        <w:rPr>
          <w:vertAlign w:val="superscript"/>
        </w:rPr>
        <w:footnoteReference w:id="5"/>
      </w:r>
      <w:r w:rsidRPr="00E874AC">
        <w:rPr>
          <w:rFonts w:ascii="Times New Roman" w:hAnsi="Times New Roman"/>
          <w:sz w:val="24"/>
          <w:szCs w:val="24"/>
        </w:rPr>
        <w:t xml:space="preserve"> a jsou upraveny jednotlivými smlouvami</w:t>
      </w:r>
      <w:r w:rsidRPr="00E874AC">
        <w:footnoteReference w:id="6"/>
      </w:r>
      <w:r w:rsidRPr="00E874AC">
        <w:rPr>
          <w:rFonts w:ascii="Times New Roman" w:hAnsi="Times New Roman"/>
          <w:sz w:val="24"/>
          <w:szCs w:val="24"/>
        </w:rPr>
        <w:t xml:space="preserve"> mezi </w:t>
      </w:r>
      <w:r w:rsidR="00702A6D" w:rsidRPr="00E874AC">
        <w:rPr>
          <w:rFonts w:ascii="Times New Roman" w:hAnsi="Times New Roman"/>
          <w:sz w:val="24"/>
          <w:szCs w:val="24"/>
        </w:rPr>
        <w:t>H</w:t>
      </w:r>
      <w:r w:rsidRPr="00E874AC">
        <w:rPr>
          <w:rFonts w:ascii="Times New Roman" w:hAnsi="Times New Roman"/>
          <w:sz w:val="24"/>
          <w:szCs w:val="24"/>
        </w:rPr>
        <w:t xml:space="preserve">asičským záchranným sborem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>kraje a příslušným odpovědným subjektem sousedního státu.</w:t>
      </w:r>
    </w:p>
    <w:p w:rsidR="00D054BD" w:rsidRPr="00552C0B" w:rsidRDefault="00D054BD" w:rsidP="00552C0B">
      <w:pPr>
        <w:pStyle w:val="Zkladntex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Hasičský záchranný sbor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>kraje vede přehled dohod uzavřených dle odstavce 1 a 2.</w:t>
      </w:r>
    </w:p>
    <w:p w:rsidR="00D054BD" w:rsidRPr="00E874AC" w:rsidRDefault="00D054BD" w:rsidP="00E874AC">
      <w:pPr>
        <w:pStyle w:val="Zkladntext"/>
        <w:numPr>
          <w:ilvl w:val="0"/>
          <w:numId w:val="20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Povolávání jednotek požární ochrany z jiných krajů na území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 xml:space="preserve">kraje a vysílání jednotek </w:t>
      </w:r>
      <w:r w:rsidR="009A1A2D" w:rsidRPr="00E874AC">
        <w:rPr>
          <w:rFonts w:ascii="Times New Roman" w:hAnsi="Times New Roman"/>
          <w:sz w:val="24"/>
          <w:szCs w:val="24"/>
        </w:rPr>
        <w:t xml:space="preserve">požární ochrany </w:t>
      </w:r>
      <w:r w:rsidRPr="00E874AC">
        <w:rPr>
          <w:rFonts w:ascii="Times New Roman" w:hAnsi="Times New Roman"/>
          <w:sz w:val="24"/>
          <w:szCs w:val="24"/>
        </w:rPr>
        <w:t>z</w:t>
      </w:r>
      <w:r w:rsidR="00702A6D" w:rsidRPr="00E874AC">
        <w:rPr>
          <w:rFonts w:ascii="Times New Roman" w:hAnsi="Times New Roman"/>
          <w:sz w:val="24"/>
          <w:szCs w:val="24"/>
        </w:rPr>
        <w:t xml:space="preserve"> Olomouckého </w:t>
      </w:r>
      <w:r w:rsidRPr="00E874AC">
        <w:rPr>
          <w:rFonts w:ascii="Times New Roman" w:hAnsi="Times New Roman"/>
          <w:sz w:val="24"/>
          <w:szCs w:val="24"/>
        </w:rPr>
        <w:t xml:space="preserve">kraje na území jiných krajů nad rámec uzavřených dohod a při poskytování mezinárodní pomoci koordinuje Krajské operační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 xml:space="preserve">a informační středisko </w:t>
      </w:r>
      <w:r w:rsidR="00702A6D" w:rsidRPr="00E874AC">
        <w:rPr>
          <w:rFonts w:ascii="Times New Roman" w:hAnsi="Times New Roman"/>
          <w:sz w:val="24"/>
          <w:szCs w:val="24"/>
        </w:rPr>
        <w:t>H</w:t>
      </w:r>
      <w:r w:rsidRPr="00E874AC">
        <w:rPr>
          <w:rFonts w:ascii="Times New Roman" w:hAnsi="Times New Roman"/>
          <w:sz w:val="24"/>
          <w:szCs w:val="24"/>
        </w:rPr>
        <w:t>asičského záchranného sboru</w:t>
      </w:r>
      <w:r w:rsidR="00702A6D" w:rsidRPr="00E874AC">
        <w:rPr>
          <w:rFonts w:ascii="Times New Roman" w:hAnsi="Times New Roman"/>
          <w:sz w:val="24"/>
          <w:szCs w:val="24"/>
        </w:rPr>
        <w:t xml:space="preserve"> Olomouckého</w:t>
      </w:r>
      <w:r w:rsidRPr="00E874AC">
        <w:rPr>
          <w:rFonts w:ascii="Times New Roman" w:hAnsi="Times New Roman"/>
          <w:sz w:val="24"/>
          <w:szCs w:val="24"/>
        </w:rPr>
        <w:t xml:space="preserve"> kraje v dohodě s</w:t>
      </w:r>
      <w:r w:rsidR="00E665ED" w:rsidRPr="00E874AC">
        <w:rPr>
          <w:rFonts w:ascii="Times New Roman" w:hAnsi="Times New Roman"/>
          <w:sz w:val="24"/>
          <w:szCs w:val="24"/>
        </w:rPr>
        <w:t> Národním o</w:t>
      </w:r>
      <w:r w:rsidRPr="00E874AC">
        <w:rPr>
          <w:rFonts w:ascii="Times New Roman" w:hAnsi="Times New Roman"/>
          <w:sz w:val="24"/>
          <w:szCs w:val="24"/>
        </w:rPr>
        <w:t>peračním a informačním střediskem Ministerstva vnitra – generálního ředitelství Hasičského záchranného sboru České republiky.</w:t>
      </w:r>
    </w:p>
    <w:p w:rsidR="00D054BD" w:rsidRPr="00A43566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88" w:after="0" w:line="240" w:lineRule="auto"/>
        <w:ind w:left="652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43566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43566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5</w:t>
      </w:r>
    </w:p>
    <w:p w:rsidR="00D054BD" w:rsidRPr="00A23D23" w:rsidRDefault="00DF6BA9" w:rsidP="00D054BD">
      <w:pPr>
        <w:widowControl w:val="0"/>
        <w:autoSpaceDE w:val="0"/>
        <w:autoSpaceDN w:val="0"/>
        <w:spacing w:before="16" w:after="0"/>
        <w:ind w:left="1014" w:right="99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Krajské o</w:t>
      </w:r>
      <w:r w:rsidR="00D054BD"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perační a informační středisko </w:t>
      </w:r>
      <w:r w:rsidR="00413AC9">
        <w:rPr>
          <w:rFonts w:ascii="Times New Roman" w:eastAsia="Times New Roman" w:hAnsi="Times New Roman"/>
          <w:b/>
          <w:color w:val="231F20"/>
          <w:sz w:val="24"/>
          <w:szCs w:val="24"/>
        </w:rPr>
        <w:t>H</w:t>
      </w:r>
      <w:r w:rsidR="00D054BD"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asičského záchranného sboru </w:t>
      </w:r>
      <w:r w:rsidR="00702A6D"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Olomouckého </w:t>
      </w:r>
      <w:r w:rsidR="00D054BD"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kraje</w:t>
      </w:r>
    </w:p>
    <w:p w:rsidR="00D054BD" w:rsidRPr="00552C0B" w:rsidRDefault="00D054BD" w:rsidP="00552C0B">
      <w:pPr>
        <w:pStyle w:val="Zkladntext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Krajské operační a informační středisko </w:t>
      </w:r>
      <w:r w:rsidR="00702A6D" w:rsidRPr="00E874AC">
        <w:rPr>
          <w:rFonts w:ascii="Times New Roman" w:hAnsi="Times New Roman"/>
          <w:sz w:val="24"/>
          <w:szCs w:val="24"/>
        </w:rPr>
        <w:t>H</w:t>
      </w:r>
      <w:r w:rsidRPr="00E874AC">
        <w:rPr>
          <w:rFonts w:ascii="Times New Roman" w:hAnsi="Times New Roman"/>
          <w:sz w:val="24"/>
          <w:szCs w:val="24"/>
        </w:rPr>
        <w:t xml:space="preserve">asičského záchranného sboru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 xml:space="preserve">kraje koordinuje činnost jednotek požární ochrany na území Olomouckého kraje a součinnost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>s ostatními kraji. Spojení s tímto střediskem je pro veřejnost telefonicky na čísle tísňového volání 150 nebo 112.</w:t>
      </w:r>
    </w:p>
    <w:p w:rsidR="00E30E79" w:rsidRPr="00552C0B" w:rsidRDefault="00D054BD" w:rsidP="00552C0B">
      <w:pPr>
        <w:pStyle w:val="Zkladntext"/>
        <w:numPr>
          <w:ilvl w:val="0"/>
          <w:numId w:val="21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874AC">
        <w:rPr>
          <w:rFonts w:ascii="Times New Roman" w:hAnsi="Times New Roman"/>
          <w:sz w:val="24"/>
          <w:szCs w:val="24"/>
        </w:rPr>
        <w:t xml:space="preserve">Krajské operační a informační středisko </w:t>
      </w:r>
      <w:r w:rsidR="00702A6D" w:rsidRPr="00E874AC">
        <w:rPr>
          <w:rFonts w:ascii="Times New Roman" w:hAnsi="Times New Roman"/>
          <w:sz w:val="24"/>
          <w:szCs w:val="24"/>
        </w:rPr>
        <w:t>H</w:t>
      </w:r>
      <w:r w:rsidRPr="00E874AC">
        <w:rPr>
          <w:rFonts w:ascii="Times New Roman" w:hAnsi="Times New Roman"/>
          <w:sz w:val="24"/>
          <w:szCs w:val="24"/>
        </w:rPr>
        <w:t xml:space="preserve">asičského záchranného sboru </w:t>
      </w:r>
      <w:r w:rsidR="00702A6D" w:rsidRPr="00E874AC">
        <w:rPr>
          <w:rFonts w:ascii="Times New Roman" w:hAnsi="Times New Roman"/>
          <w:sz w:val="24"/>
          <w:szCs w:val="24"/>
        </w:rPr>
        <w:t xml:space="preserve">Olomouckého </w:t>
      </w:r>
      <w:r w:rsidRPr="00E874AC">
        <w:rPr>
          <w:rFonts w:ascii="Times New Roman" w:hAnsi="Times New Roman"/>
          <w:sz w:val="24"/>
          <w:szCs w:val="24"/>
        </w:rPr>
        <w:t xml:space="preserve">kraje vyhodnocuje tísňová volání a provádí příslušná opatření ke koordinaci záchranných </w:t>
      </w:r>
      <w:r w:rsidR="002D572F">
        <w:rPr>
          <w:rFonts w:ascii="Times New Roman" w:hAnsi="Times New Roman"/>
          <w:sz w:val="24"/>
          <w:szCs w:val="24"/>
        </w:rPr>
        <w:br/>
      </w:r>
      <w:r w:rsidRPr="00E874AC">
        <w:rPr>
          <w:rFonts w:ascii="Times New Roman" w:hAnsi="Times New Roman"/>
          <w:sz w:val="24"/>
          <w:szCs w:val="24"/>
        </w:rPr>
        <w:t>a likvidačních prací</w:t>
      </w:r>
      <w:r w:rsidRPr="00E874AC">
        <w:rPr>
          <w:vertAlign w:val="superscript"/>
        </w:rPr>
        <w:footnoteReference w:id="7"/>
      </w:r>
      <w:r w:rsidRPr="00E874AC">
        <w:rPr>
          <w:rFonts w:ascii="Times New Roman" w:hAnsi="Times New Roman"/>
          <w:sz w:val="24"/>
          <w:szCs w:val="24"/>
        </w:rPr>
        <w:t>.</w:t>
      </w:r>
    </w:p>
    <w:p w:rsidR="00D054BD" w:rsidRPr="00A23D23" w:rsidRDefault="00D054BD" w:rsidP="00D054BD">
      <w:pPr>
        <w:widowControl w:val="0"/>
        <w:autoSpaceDE w:val="0"/>
        <w:autoSpaceDN w:val="0"/>
        <w:spacing w:before="193" w:after="0" w:line="240" w:lineRule="auto"/>
        <w:ind w:left="651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6</w:t>
      </w:r>
    </w:p>
    <w:p w:rsidR="00D054BD" w:rsidRPr="00A23D23" w:rsidRDefault="00D054BD" w:rsidP="00552C0B">
      <w:pPr>
        <w:widowControl w:val="0"/>
        <w:autoSpaceDE w:val="0"/>
        <w:autoSpaceDN w:val="0"/>
        <w:spacing w:before="16" w:after="0" w:line="240" w:lineRule="auto"/>
        <w:ind w:left="651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Činnost</w:t>
      </w:r>
      <w:r w:rsidRPr="00A23D23">
        <w:rPr>
          <w:rFonts w:ascii="Times New Roman" w:eastAsia="Times New Roman" w:hAnsi="Times New Roman"/>
          <w:b/>
          <w:color w:val="231F20"/>
          <w:spacing w:val="4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ohlašoven</w:t>
      </w:r>
      <w:r w:rsidRPr="00A23D23">
        <w:rPr>
          <w:rFonts w:ascii="Times New Roman" w:eastAsia="Times New Roman" w:hAnsi="Times New Roman"/>
          <w:b/>
          <w:color w:val="231F20"/>
          <w:spacing w:val="4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požárů</w:t>
      </w:r>
    </w:p>
    <w:p w:rsidR="00552C0B" w:rsidRDefault="00D054BD" w:rsidP="00552C0B">
      <w:pPr>
        <w:pStyle w:val="Zkladntext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C0B">
        <w:rPr>
          <w:rFonts w:ascii="Times New Roman" w:hAnsi="Times New Roman"/>
          <w:sz w:val="24"/>
          <w:szCs w:val="24"/>
        </w:rPr>
        <w:t>Úlohou ohlašovny požárů obce a ohlašovny požárů právnické nebo podnikající fyzické osoby, která zřizuje ohlašovnu požárů, je přijímat hlášení o vzniku mimořádných událost</w:t>
      </w:r>
      <w:r w:rsidR="00414FE5" w:rsidRPr="00552C0B">
        <w:rPr>
          <w:rFonts w:ascii="Times New Roman" w:hAnsi="Times New Roman"/>
          <w:sz w:val="24"/>
          <w:szCs w:val="24"/>
        </w:rPr>
        <w:t>í</w:t>
      </w:r>
      <w:r w:rsidRPr="00552C0B">
        <w:rPr>
          <w:rFonts w:ascii="Times New Roman" w:hAnsi="Times New Roman"/>
          <w:sz w:val="24"/>
          <w:szCs w:val="24"/>
        </w:rPr>
        <w:t xml:space="preserve"> v obci nebo u právnické nebo podnikající fyzické osoby, vyhlásit poplach zřizované jednotce požární ochrany a vyslat ji na místo události a neprodleně oznámit mimořádnou </w:t>
      </w:r>
      <w:r w:rsidRPr="00552C0B">
        <w:rPr>
          <w:rFonts w:ascii="Times New Roman" w:hAnsi="Times New Roman"/>
          <w:sz w:val="24"/>
          <w:szCs w:val="24"/>
        </w:rPr>
        <w:lastRenderedPageBreak/>
        <w:t xml:space="preserve">událost na </w:t>
      </w:r>
      <w:r w:rsidR="00DF6BA9" w:rsidRPr="00552C0B">
        <w:rPr>
          <w:rFonts w:ascii="Times New Roman" w:hAnsi="Times New Roman"/>
          <w:sz w:val="24"/>
          <w:szCs w:val="24"/>
        </w:rPr>
        <w:t xml:space="preserve">Krajské operační a informační středisko </w:t>
      </w:r>
      <w:r w:rsidR="00702A6D" w:rsidRPr="00552C0B">
        <w:rPr>
          <w:rFonts w:ascii="Times New Roman" w:hAnsi="Times New Roman"/>
          <w:sz w:val="24"/>
          <w:szCs w:val="24"/>
        </w:rPr>
        <w:t>H</w:t>
      </w:r>
      <w:r w:rsidR="00DF6BA9" w:rsidRPr="00552C0B">
        <w:rPr>
          <w:rFonts w:ascii="Times New Roman" w:hAnsi="Times New Roman"/>
          <w:sz w:val="24"/>
          <w:szCs w:val="24"/>
        </w:rPr>
        <w:t xml:space="preserve">asičského záchranného sboru </w:t>
      </w:r>
      <w:r w:rsidR="00702A6D" w:rsidRPr="00552C0B">
        <w:rPr>
          <w:rFonts w:ascii="Times New Roman" w:hAnsi="Times New Roman"/>
          <w:sz w:val="24"/>
          <w:szCs w:val="24"/>
        </w:rPr>
        <w:t xml:space="preserve">Olomouckého </w:t>
      </w:r>
      <w:r w:rsidR="00DF6BA9" w:rsidRPr="00552C0B">
        <w:rPr>
          <w:rFonts w:ascii="Times New Roman" w:hAnsi="Times New Roman"/>
          <w:sz w:val="24"/>
          <w:szCs w:val="24"/>
        </w:rPr>
        <w:t>kraje</w:t>
      </w:r>
      <w:r w:rsidRPr="00552C0B">
        <w:rPr>
          <w:rFonts w:ascii="Times New Roman" w:hAnsi="Times New Roman"/>
          <w:sz w:val="24"/>
          <w:szCs w:val="24"/>
        </w:rPr>
        <w:t>.</w:t>
      </w:r>
    </w:p>
    <w:p w:rsidR="00552C0B" w:rsidRPr="00552C0B" w:rsidRDefault="00D054BD" w:rsidP="00552C0B">
      <w:pPr>
        <w:pStyle w:val="Zkladntext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Každá ohlašovna požárů je označena tabulkou s nápisem „OHLAŠOVNA POŽÁRŮ“.</w:t>
      </w:r>
    </w:p>
    <w:p w:rsidR="00552C0B" w:rsidRPr="00552C0B" w:rsidRDefault="00D054BD" w:rsidP="00552C0B">
      <w:pPr>
        <w:pStyle w:val="Zkladntext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Ohlašovna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požárů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musí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být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vybavena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vhodnými</w:t>
      </w:r>
      <w:r w:rsidRPr="00552C0B">
        <w:rPr>
          <w:rFonts w:ascii="Times New Roman" w:eastAsia="Times New Roman" w:hAnsi="Times New Roman"/>
          <w:color w:val="231F20"/>
          <w:spacing w:val="-4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spojovacími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prostředky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tak,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aby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mohla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kdykoliv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přijímat</w:t>
      </w:r>
      <w:r w:rsidRPr="00552C0B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 xml:space="preserve">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hlášení o vzniku požáru nebo jiné mimořádné události a řídit se řádem ohlašovny požárů.</w:t>
      </w:r>
    </w:p>
    <w:p w:rsidR="00D054BD" w:rsidRPr="00552C0B" w:rsidRDefault="00D054BD" w:rsidP="00552C0B">
      <w:pPr>
        <w:pStyle w:val="Zkladntext"/>
        <w:numPr>
          <w:ilvl w:val="0"/>
          <w:numId w:val="22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Při vyhlašování poplachu sirénou je </w:t>
      </w:r>
      <w:r w:rsidR="00E30E79"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třeba 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dodržovat celostátně platný tvar signálu</w:t>
      </w:r>
      <w:r w:rsidRPr="00E30E79">
        <w:rPr>
          <w:rStyle w:val="Znakapoznpodarou"/>
          <w:rFonts w:ascii="Times New Roman" w:eastAsia="Times New Roman" w:hAnsi="Times New Roman"/>
          <w:color w:val="231F20"/>
          <w:sz w:val="24"/>
          <w:szCs w:val="24"/>
        </w:rPr>
        <w:footnoteReference w:id="8"/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>.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93" w:after="0" w:line="240" w:lineRule="auto"/>
        <w:ind w:left="300" w:right="16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7</w:t>
      </w:r>
    </w:p>
    <w:p w:rsidR="00D054BD" w:rsidRPr="00A23D23" w:rsidRDefault="00D054BD" w:rsidP="00D054BD">
      <w:pPr>
        <w:widowControl w:val="0"/>
        <w:autoSpaceDE w:val="0"/>
        <w:autoSpaceDN w:val="0"/>
        <w:spacing w:before="16" w:after="0" w:line="240" w:lineRule="auto"/>
        <w:ind w:left="299" w:right="170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Aktualizace požárního poplachového plánu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kraje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Zřizovatelé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jednotek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požární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ochrany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zařazených v požárním poplachovém plánu kraje jsou povinni průběžně oznamovat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="00702A6D" w:rsidRPr="00A23D23">
        <w:rPr>
          <w:rFonts w:ascii="Times New Roman" w:eastAsia="Times New Roman" w:hAnsi="Times New Roman"/>
          <w:color w:val="231F20"/>
          <w:sz w:val="24"/>
          <w:szCs w:val="24"/>
        </w:rPr>
        <w:t>H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asičskému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záchrannému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>sboru</w:t>
      </w:r>
      <w:r w:rsidR="00702A6D"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 Olomouckého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>kraje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>změny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>ve vybavení jednotky požární ochrany požární technikou, věcnými prostředky požární ochrany, kontaktů na ohlašovny požárů</w:t>
      </w:r>
      <w:r w:rsidR="00DF6BA9"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 a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 seznamech členů jednotek požární ochrany s kontaktními údaji pro vyhlášení poplachu.</w:t>
      </w:r>
    </w:p>
    <w:p w:rsidR="00D054BD" w:rsidRPr="00552C0B" w:rsidRDefault="00D054BD" w:rsidP="00552C0B">
      <w:pPr>
        <w:pStyle w:val="Zkladntext"/>
        <w:numPr>
          <w:ilvl w:val="0"/>
          <w:numId w:val="23"/>
        </w:numPr>
        <w:spacing w:before="120"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Požární poplachový plán </w:t>
      </w:r>
      <w:r w:rsidR="00414FE5"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Olomouckého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kraje je trvale uložen na Krajském operačním a informačním středisku </w:t>
      </w:r>
      <w:r w:rsidR="005F04CB" w:rsidRPr="00E30E79">
        <w:rPr>
          <w:rFonts w:ascii="Times New Roman" w:eastAsia="Times New Roman" w:hAnsi="Times New Roman"/>
          <w:color w:val="231F20"/>
          <w:sz w:val="24"/>
          <w:szCs w:val="24"/>
        </w:rPr>
        <w:t>H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asičského záchranného sboru </w:t>
      </w:r>
      <w:r w:rsidR="005F04CB" w:rsidRPr="00E30E79">
        <w:rPr>
          <w:rFonts w:ascii="Times New Roman" w:eastAsia="Times New Roman" w:hAnsi="Times New Roman"/>
          <w:color w:val="231F20"/>
          <w:sz w:val="24"/>
          <w:szCs w:val="24"/>
        </w:rPr>
        <w:t xml:space="preserve">Olomouckého </w:t>
      </w:r>
      <w:r w:rsidRPr="00E30E79">
        <w:rPr>
          <w:rFonts w:ascii="Times New Roman" w:eastAsia="Times New Roman" w:hAnsi="Times New Roman"/>
          <w:color w:val="231F20"/>
          <w:sz w:val="24"/>
          <w:szCs w:val="24"/>
        </w:rPr>
        <w:t>kraje.</w:t>
      </w:r>
    </w:p>
    <w:p w:rsidR="00D054BD" w:rsidRPr="00A23D23" w:rsidRDefault="00D054BD" w:rsidP="00D054B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92" w:after="0" w:line="240" w:lineRule="auto"/>
        <w:ind w:left="651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 xml:space="preserve">Čl. </w:t>
      </w:r>
      <w:r w:rsidRPr="00A23D23">
        <w:rPr>
          <w:rFonts w:ascii="Times New Roman" w:eastAsia="Times New Roman" w:hAnsi="Times New Roman"/>
          <w:b/>
          <w:color w:val="231F20"/>
          <w:spacing w:val="-10"/>
          <w:sz w:val="24"/>
          <w:szCs w:val="24"/>
        </w:rPr>
        <w:t>8</w:t>
      </w:r>
    </w:p>
    <w:p w:rsidR="00D054BD" w:rsidRPr="00A23D23" w:rsidRDefault="00D054BD" w:rsidP="00D054BD">
      <w:pPr>
        <w:widowControl w:val="0"/>
        <w:autoSpaceDE w:val="0"/>
        <w:autoSpaceDN w:val="0"/>
        <w:spacing w:before="16" w:after="0" w:line="240" w:lineRule="auto"/>
        <w:ind w:left="651" w:right="632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Závěrečná</w:t>
      </w:r>
      <w:r w:rsidRPr="00A23D23">
        <w:rPr>
          <w:rFonts w:ascii="Times New Roman" w:eastAsia="Times New Roman" w:hAnsi="Times New Roman"/>
          <w:b/>
          <w:color w:val="231F20"/>
          <w:spacing w:val="4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b/>
          <w:color w:val="231F20"/>
          <w:spacing w:val="-2"/>
          <w:sz w:val="24"/>
          <w:szCs w:val="24"/>
        </w:rPr>
        <w:t>ustanovení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054BD" w:rsidRPr="00552C0B" w:rsidRDefault="00D054BD" w:rsidP="00552C0B">
      <w:pPr>
        <w:pStyle w:val="Zkladntext"/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Zrušuje</w:t>
      </w:r>
      <w:r w:rsidRPr="00552C0B">
        <w:rPr>
          <w:rFonts w:ascii="Times New Roman" w:eastAsia="Times New Roman" w:hAnsi="Times New Roman"/>
          <w:color w:val="231F20"/>
          <w:sz w:val="24"/>
          <w:szCs w:val="24"/>
        </w:rPr>
        <w:t xml:space="preserve"> se:</w:t>
      </w:r>
    </w:p>
    <w:p w:rsidR="00D054BD" w:rsidRPr="00AC3CB3" w:rsidRDefault="00D054BD" w:rsidP="00E463C8">
      <w:pPr>
        <w:widowControl w:val="0"/>
        <w:numPr>
          <w:ilvl w:val="1"/>
          <w:numId w:val="7"/>
        </w:numPr>
        <w:autoSpaceDE w:val="0"/>
        <w:autoSpaceDN w:val="0"/>
        <w:spacing w:before="17" w:after="0" w:line="240" w:lineRule="auto"/>
        <w:ind w:left="1134" w:right="151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AC3CB3">
        <w:rPr>
          <w:rFonts w:ascii="Times New Roman" w:eastAsia="Times New Roman" w:hAnsi="Times New Roman"/>
          <w:sz w:val="24"/>
          <w:szCs w:val="24"/>
        </w:rPr>
        <w:t xml:space="preserve">Nařízení Olomouckého kraje č. 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4</w:t>
      </w:r>
      <w:r w:rsidRPr="00AC3CB3">
        <w:rPr>
          <w:rFonts w:ascii="Times New Roman" w:eastAsia="Times New Roman" w:hAnsi="Times New Roman"/>
          <w:sz w:val="24"/>
          <w:szCs w:val="24"/>
        </w:rPr>
        <w:t>/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2016</w:t>
      </w:r>
      <w:r w:rsidR="00A23D23" w:rsidRPr="00AC3CB3">
        <w:rPr>
          <w:rFonts w:ascii="Times New Roman" w:hAnsi="Times New Roman"/>
          <w:i/>
          <w:sz w:val="24"/>
          <w:szCs w:val="24"/>
        </w:rPr>
        <w:t xml:space="preserve">, </w:t>
      </w:r>
      <w:r w:rsidR="00A23D23" w:rsidRPr="00AC3CB3">
        <w:rPr>
          <w:rFonts w:ascii="Times New Roman" w:hAnsi="Times New Roman"/>
          <w:sz w:val="24"/>
          <w:szCs w:val="24"/>
        </w:rPr>
        <w:t>kterým se vydává požární poplachový plán Olomouckého kraje.</w:t>
      </w:r>
    </w:p>
    <w:p w:rsidR="00D054BD" w:rsidRPr="00AC3CB3" w:rsidRDefault="00D054BD" w:rsidP="00C05763">
      <w:pPr>
        <w:widowControl w:val="0"/>
        <w:numPr>
          <w:ilvl w:val="1"/>
          <w:numId w:val="7"/>
        </w:numPr>
        <w:autoSpaceDE w:val="0"/>
        <w:autoSpaceDN w:val="0"/>
        <w:spacing w:before="11" w:after="0" w:line="240" w:lineRule="auto"/>
        <w:ind w:left="1134" w:right="151" w:hanging="283"/>
        <w:jc w:val="both"/>
        <w:rPr>
          <w:rFonts w:ascii="Times New Roman" w:eastAsia="Times New Roman" w:hAnsi="Times New Roman"/>
          <w:sz w:val="24"/>
          <w:szCs w:val="24"/>
        </w:rPr>
      </w:pPr>
      <w:r w:rsidRPr="00AC3CB3">
        <w:rPr>
          <w:rFonts w:ascii="Times New Roman" w:eastAsia="Times New Roman" w:hAnsi="Times New Roman"/>
          <w:sz w:val="24"/>
          <w:szCs w:val="24"/>
        </w:rPr>
        <w:t>Nařízení</w:t>
      </w:r>
      <w:r w:rsidRPr="00AC3CB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C3CB3">
        <w:rPr>
          <w:rFonts w:ascii="Times New Roman" w:eastAsia="Times New Roman" w:hAnsi="Times New Roman"/>
          <w:sz w:val="24"/>
          <w:szCs w:val="24"/>
        </w:rPr>
        <w:t>Olomouckého</w:t>
      </w:r>
      <w:r w:rsidRPr="00AC3CB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C3CB3">
        <w:rPr>
          <w:rFonts w:ascii="Times New Roman" w:eastAsia="Times New Roman" w:hAnsi="Times New Roman"/>
          <w:sz w:val="24"/>
          <w:szCs w:val="24"/>
        </w:rPr>
        <w:t>kraje</w:t>
      </w:r>
      <w:r w:rsidRPr="00AC3CB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Pr="00AC3CB3">
        <w:rPr>
          <w:rFonts w:ascii="Times New Roman" w:eastAsia="Times New Roman" w:hAnsi="Times New Roman"/>
          <w:sz w:val="24"/>
          <w:szCs w:val="24"/>
        </w:rPr>
        <w:t>č.</w:t>
      </w:r>
      <w:r w:rsidRPr="00AC3CB3">
        <w:rPr>
          <w:rFonts w:ascii="Times New Roman" w:eastAsia="Times New Roman" w:hAnsi="Times New Roman"/>
          <w:spacing w:val="-2"/>
          <w:sz w:val="24"/>
          <w:szCs w:val="24"/>
        </w:rPr>
        <w:t xml:space="preserve"> 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8</w:t>
      </w:r>
      <w:r w:rsidRPr="00AC3CB3">
        <w:rPr>
          <w:rFonts w:ascii="Times New Roman" w:eastAsia="Times New Roman" w:hAnsi="Times New Roman"/>
          <w:sz w:val="24"/>
          <w:szCs w:val="24"/>
        </w:rPr>
        <w:t>/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2018</w:t>
      </w:r>
      <w:r w:rsidRPr="00AC3CB3">
        <w:rPr>
          <w:rFonts w:ascii="Times New Roman" w:eastAsia="Times New Roman" w:hAnsi="Times New Roman"/>
          <w:sz w:val="24"/>
          <w:szCs w:val="24"/>
        </w:rPr>
        <w:t xml:space="preserve">, kterým se mění nařízení Olomouckého kraje č. 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4</w:t>
      </w:r>
      <w:r w:rsidRPr="00AC3CB3">
        <w:rPr>
          <w:rFonts w:ascii="Times New Roman" w:eastAsia="Times New Roman" w:hAnsi="Times New Roman"/>
          <w:sz w:val="24"/>
          <w:szCs w:val="24"/>
        </w:rPr>
        <w:t>/</w:t>
      </w:r>
      <w:r w:rsidR="00180084" w:rsidRPr="00AC3CB3">
        <w:rPr>
          <w:rFonts w:ascii="Times New Roman" w:eastAsia="Times New Roman" w:hAnsi="Times New Roman"/>
          <w:sz w:val="24"/>
          <w:szCs w:val="24"/>
        </w:rPr>
        <w:t>2016</w:t>
      </w:r>
      <w:r w:rsidR="00AC3CB3" w:rsidRPr="00AC3CB3">
        <w:rPr>
          <w:rFonts w:ascii="Times New Roman" w:hAnsi="Times New Roman"/>
          <w:i/>
          <w:sz w:val="24"/>
          <w:szCs w:val="24"/>
        </w:rPr>
        <w:t xml:space="preserve">, </w:t>
      </w:r>
      <w:r w:rsidR="00AC3CB3" w:rsidRPr="00AC3CB3">
        <w:rPr>
          <w:rFonts w:ascii="Times New Roman" w:hAnsi="Times New Roman"/>
          <w:sz w:val="24"/>
          <w:szCs w:val="24"/>
        </w:rPr>
        <w:t>kterým se vydává požární poplachový plán Olomouckého kraje.</w:t>
      </w:r>
      <w:r w:rsidRPr="00AC3CB3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D054BD" w:rsidRPr="00552C0B" w:rsidRDefault="00D054BD" w:rsidP="00552C0B">
      <w:pPr>
        <w:pStyle w:val="Zkladntext"/>
        <w:numPr>
          <w:ilvl w:val="0"/>
          <w:numId w:val="24"/>
        </w:numPr>
        <w:spacing w:before="120" w:after="0" w:line="240" w:lineRule="auto"/>
        <w:jc w:val="both"/>
        <w:rPr>
          <w:rFonts w:ascii="Times New Roman" w:eastAsia="Times New Roman" w:hAnsi="Times New Roman"/>
          <w:color w:val="231F20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Toto nařízení nabývá účinnosti </w:t>
      </w:r>
      <w:r w:rsidR="00AC3CB3">
        <w:rPr>
          <w:rFonts w:ascii="Times New Roman" w:eastAsia="Times New Roman" w:hAnsi="Times New Roman"/>
          <w:color w:val="231F20"/>
          <w:sz w:val="24"/>
          <w:szCs w:val="24"/>
        </w:rPr>
        <w:t xml:space="preserve">počátkem 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patnáct</w:t>
      </w:r>
      <w:r w:rsidR="00AC3CB3">
        <w:rPr>
          <w:rFonts w:ascii="Times New Roman" w:eastAsia="Times New Roman" w:hAnsi="Times New Roman"/>
          <w:color w:val="231F20"/>
          <w:sz w:val="24"/>
          <w:szCs w:val="24"/>
        </w:rPr>
        <w:t>ého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 dne následující</w:t>
      </w:r>
      <w:r w:rsidR="00AC3CB3">
        <w:rPr>
          <w:rFonts w:ascii="Times New Roman" w:eastAsia="Times New Roman" w:hAnsi="Times New Roman"/>
          <w:color w:val="231F20"/>
          <w:sz w:val="24"/>
          <w:szCs w:val="24"/>
        </w:rPr>
        <w:t>ho</w:t>
      </w: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 xml:space="preserve"> po dni jeho vyhlášení.</w:t>
      </w:r>
    </w:p>
    <w:p w:rsidR="00D054BD" w:rsidRPr="00A23D23" w:rsidRDefault="00D054BD" w:rsidP="00D054BD">
      <w:pPr>
        <w:widowControl w:val="0"/>
        <w:autoSpaceDE w:val="0"/>
        <w:autoSpaceDN w:val="0"/>
        <w:spacing w:after="0"/>
        <w:jc w:val="both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D054BD" w:rsidP="00D054B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D054BD" w:rsidRPr="00A23D23" w:rsidRDefault="00E463C8" w:rsidP="00D054BD">
      <w:pPr>
        <w:widowControl w:val="0"/>
        <w:autoSpaceDE w:val="0"/>
        <w:autoSpaceDN w:val="0"/>
        <w:spacing w:before="120" w:after="0" w:line="240" w:lineRule="auto"/>
        <w:ind w:left="19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Ing. Josef Suchánek</w:t>
      </w:r>
    </w:p>
    <w:p w:rsidR="00D054BD" w:rsidRPr="00A23D23" w:rsidRDefault="00D054BD" w:rsidP="00D054BD">
      <w:pPr>
        <w:widowControl w:val="0"/>
        <w:autoSpaceDE w:val="0"/>
        <w:autoSpaceDN w:val="0"/>
        <w:spacing w:before="17" w:after="0" w:line="240" w:lineRule="auto"/>
        <w:ind w:left="20"/>
        <w:jc w:val="center"/>
        <w:rPr>
          <w:rFonts w:ascii="Times New Roman" w:eastAsia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>hejtman</w:t>
      </w:r>
    </w:p>
    <w:p w:rsidR="00D054BD" w:rsidRPr="00A23D23" w:rsidRDefault="00D054BD" w:rsidP="00D054BD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0D7CCA" w:rsidRPr="00A23D23" w:rsidRDefault="000D7CCA" w:rsidP="000D7CCA">
      <w:pPr>
        <w:widowControl w:val="0"/>
        <w:autoSpaceDE w:val="0"/>
        <w:autoSpaceDN w:val="0"/>
        <w:spacing w:before="120" w:after="0" w:line="240" w:lineRule="auto"/>
        <w:ind w:left="19"/>
        <w:jc w:val="center"/>
        <w:rPr>
          <w:rFonts w:ascii="Times New Roman" w:eastAsia="Times New Roman" w:hAnsi="Times New Roman"/>
          <w:b/>
          <w:color w:val="231F20"/>
          <w:sz w:val="24"/>
          <w:szCs w:val="24"/>
        </w:rPr>
      </w:pPr>
      <w:r w:rsidRPr="00A23D23">
        <w:rPr>
          <w:rFonts w:ascii="Times New Roman" w:eastAsia="Times New Roman" w:hAnsi="Times New Roman"/>
          <w:b/>
          <w:color w:val="231F20"/>
          <w:sz w:val="24"/>
          <w:szCs w:val="24"/>
        </w:rPr>
        <w:t>Mgr. Ivo Slavotínek</w:t>
      </w:r>
    </w:p>
    <w:p w:rsidR="00D054BD" w:rsidRPr="00A23D23" w:rsidRDefault="00D054BD" w:rsidP="00D054BD">
      <w:pPr>
        <w:widowControl w:val="0"/>
        <w:autoSpaceDE w:val="0"/>
        <w:autoSpaceDN w:val="0"/>
        <w:spacing w:before="17" w:after="0" w:line="240" w:lineRule="auto"/>
        <w:ind w:left="20"/>
        <w:jc w:val="center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eastAsia="Times New Roman" w:hAnsi="Times New Roman"/>
          <w:color w:val="231F20"/>
          <w:sz w:val="24"/>
          <w:szCs w:val="24"/>
        </w:rPr>
        <w:t>náměstek</w:t>
      </w:r>
      <w:r w:rsidRPr="00A23D23">
        <w:rPr>
          <w:rFonts w:ascii="Times New Roman" w:eastAsia="Times New Roman" w:hAnsi="Times New Roman"/>
          <w:color w:val="231F20"/>
          <w:spacing w:val="7"/>
          <w:sz w:val="24"/>
          <w:szCs w:val="24"/>
        </w:rPr>
        <w:t xml:space="preserve"> </w:t>
      </w:r>
      <w:r w:rsidRPr="00A23D23">
        <w:rPr>
          <w:rFonts w:ascii="Times New Roman" w:eastAsia="Times New Roman" w:hAnsi="Times New Roman"/>
          <w:color w:val="231F20"/>
          <w:spacing w:val="-2"/>
          <w:sz w:val="24"/>
          <w:szCs w:val="24"/>
        </w:rPr>
        <w:t>hejtmana</w:t>
      </w:r>
    </w:p>
    <w:p w:rsidR="00F003CF" w:rsidRDefault="00F003CF">
      <w:pPr>
        <w:rPr>
          <w:rFonts w:ascii="Times New Roman" w:hAnsi="Times New Roman"/>
        </w:rPr>
        <w:sectPr w:rsidR="00F003CF" w:rsidSect="00F728AF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B728A" w:rsidRPr="008B728A" w:rsidRDefault="008B728A" w:rsidP="008B728A">
      <w:pPr>
        <w:jc w:val="right"/>
        <w:rPr>
          <w:rFonts w:ascii="Times New Roman" w:hAnsi="Times New Roman"/>
          <w:b/>
          <w:bCs/>
        </w:rPr>
      </w:pPr>
      <w:r w:rsidRPr="008B728A">
        <w:rPr>
          <w:rFonts w:ascii="Times New Roman" w:hAnsi="Times New Roman"/>
          <w:b/>
          <w:bCs/>
        </w:rPr>
        <w:lastRenderedPageBreak/>
        <w:t>Příloha č. 1</w:t>
      </w:r>
      <w:r w:rsidR="00610A96" w:rsidRPr="00610A96">
        <w:rPr>
          <w:rFonts w:ascii="Times New Roman" w:hAnsi="Times New Roman"/>
          <w:b/>
        </w:rPr>
        <w:t xml:space="preserve"> </w:t>
      </w:r>
      <w:r w:rsidR="00610A96">
        <w:rPr>
          <w:rFonts w:ascii="Times New Roman" w:hAnsi="Times New Roman"/>
          <w:b/>
        </w:rPr>
        <w:t>k nařízení Olomouckého kraje, kterým se vydává požární poplachový plán</w:t>
      </w:r>
    </w:p>
    <w:p w:rsidR="00610A96" w:rsidRDefault="00610A96" w:rsidP="003B7EE7">
      <w:pPr>
        <w:jc w:val="center"/>
        <w:rPr>
          <w:rFonts w:ascii="Times New Roman" w:hAnsi="Times New Roman"/>
          <w:b/>
          <w:bCs/>
          <w:sz w:val="27"/>
          <w:szCs w:val="27"/>
        </w:rPr>
      </w:pPr>
    </w:p>
    <w:p w:rsidR="003B7EE7" w:rsidRPr="003B7EE7" w:rsidRDefault="003B7EE7" w:rsidP="003B7EE7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3B7EE7">
        <w:rPr>
          <w:rFonts w:ascii="Times New Roman" w:hAnsi="Times New Roman"/>
          <w:b/>
          <w:bCs/>
          <w:sz w:val="27"/>
          <w:szCs w:val="27"/>
        </w:rPr>
        <w:t xml:space="preserve">POPLACHOVÝ </w:t>
      </w:r>
      <w:r w:rsidR="003A1477">
        <w:rPr>
          <w:rFonts w:ascii="Times New Roman" w:hAnsi="Times New Roman"/>
          <w:b/>
          <w:bCs/>
          <w:sz w:val="27"/>
          <w:szCs w:val="27"/>
        </w:rPr>
        <w:t xml:space="preserve"> </w:t>
      </w:r>
      <w:r w:rsidRPr="003B7EE7">
        <w:rPr>
          <w:rFonts w:ascii="Times New Roman" w:hAnsi="Times New Roman"/>
          <w:b/>
          <w:bCs/>
          <w:sz w:val="27"/>
          <w:szCs w:val="27"/>
        </w:rPr>
        <w:t xml:space="preserve">PLÁN INTEGROVANÉHO ZÁCHRANNÉHO  SYSTÉMU  </w:t>
      </w:r>
    </w:p>
    <w:p w:rsidR="003B7EE7" w:rsidRPr="003B7EE7" w:rsidRDefault="003B7EE7" w:rsidP="003B7EE7">
      <w:pPr>
        <w:jc w:val="center"/>
        <w:rPr>
          <w:rFonts w:ascii="Times New Roman" w:hAnsi="Times New Roman"/>
          <w:b/>
          <w:bCs/>
          <w:sz w:val="27"/>
          <w:szCs w:val="27"/>
        </w:rPr>
      </w:pPr>
      <w:r w:rsidRPr="003B7EE7">
        <w:rPr>
          <w:rFonts w:ascii="Times New Roman" w:hAnsi="Times New Roman"/>
          <w:b/>
          <w:bCs/>
          <w:sz w:val="27"/>
          <w:szCs w:val="27"/>
        </w:rPr>
        <w:t>OLOMOUCKÉHO  KRAJE</w:t>
      </w:r>
    </w:p>
    <w:p w:rsidR="00A23D23" w:rsidRDefault="00A23D23" w:rsidP="003B7EE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</w:p>
    <w:p w:rsidR="003B7EE7" w:rsidRPr="00A23D23" w:rsidRDefault="003B7EE7" w:rsidP="003B7EE7">
      <w:pPr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1</w:t>
      </w:r>
    </w:p>
    <w:p w:rsidR="003B7EE7" w:rsidRPr="00A23D23" w:rsidRDefault="003B7EE7" w:rsidP="003B7EE7">
      <w:pPr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 xml:space="preserve">Použití a obsah </w:t>
      </w:r>
    </w:p>
    <w:p w:rsidR="003B7EE7" w:rsidRPr="00A23D23" w:rsidRDefault="003B7EE7" w:rsidP="00552C0B">
      <w:pPr>
        <w:pStyle w:val="Zkladntext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Poplachový plán integrovaného záchranného systému kraje (dále jen "poplachový plán IZS") obsahuje spojení na základní a ostatní složky integrovaného záchranného systému, přehled sil a prostředků ostatních složek integrovaného záchranného systému, včetně přehledu sil a prostředků potřebných pro potřeby záchranných a likvidačních prací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na základě smluvních vztahů včetně způsobu a rozsahu jejich povolávání a způsob povolávání vedoucích složek integrovaného záchranného systému a členů krizových štábů.</w:t>
      </w:r>
    </w:p>
    <w:p w:rsidR="003B7EE7" w:rsidRPr="00A23D23" w:rsidRDefault="003B7EE7" w:rsidP="00552C0B">
      <w:pPr>
        <w:pStyle w:val="Zkladntext"/>
        <w:numPr>
          <w:ilvl w:val="0"/>
          <w:numId w:val="24"/>
        </w:numPr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Poplachový plán IZS se použije, pokud je vyžadována pomoc dle zvláštního právního předpisu</w:t>
      </w:r>
      <w:r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9"/>
        <w:t>1</w:t>
      </w:r>
      <w:r w:rsidRPr="00A23D23">
        <w:rPr>
          <w:rFonts w:ascii="Times New Roman" w:hAnsi="Times New Roman"/>
          <w:sz w:val="24"/>
          <w:szCs w:val="24"/>
        </w:rPr>
        <w:t xml:space="preserve"> a pokud koordinaci záchranných a likvidačních prací provádí na krajské úrovni Hasičský záchranný sbor Olomouckého kraje nebo hejtman kraje nebo na úrovni obce s rozšířenou působností Hasičský záchranný sbor Olomouckého kraje nebo starosta obce s rozšířenou působností</w:t>
      </w:r>
      <w:r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10"/>
        <w:t>2</w:t>
      </w:r>
      <w:r w:rsidRPr="00A23D23">
        <w:rPr>
          <w:rFonts w:ascii="Times New Roman" w:hAnsi="Times New Roman"/>
          <w:sz w:val="24"/>
          <w:szCs w:val="24"/>
        </w:rPr>
        <w:t xml:space="preserve"> anebo pokud jsou záchranné a likvidační práce koordinovány v místě zásahu velitelem zásahu.</w:t>
      </w:r>
    </w:p>
    <w:p w:rsidR="003B7EE7" w:rsidRPr="00A23D23" w:rsidRDefault="003B7EE7" w:rsidP="003B7EE7">
      <w:pPr>
        <w:pStyle w:val="Zkladntext"/>
        <w:spacing w:before="120"/>
        <w:ind w:left="360"/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tabs>
          <w:tab w:val="left" w:pos="54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2</w:t>
      </w: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 xml:space="preserve">Spojení na základní a ostatní složky </w:t>
      </w:r>
    </w:p>
    <w:p w:rsidR="003B7EE7" w:rsidRPr="00A23D23" w:rsidRDefault="003B7EE7" w:rsidP="003B7EE7">
      <w:pPr>
        <w:pStyle w:val="Zkladntextodsazen3"/>
        <w:numPr>
          <w:ilvl w:val="0"/>
          <w:numId w:val="12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Přehled kontaktů a způsob spojení na základní a ostatní složky integrovaného záchranného systému, který obsahuje zejména telefonní, radiovou a datovou komunikaci na místa trvalé obsluhy a s vedoucími složek, kteří rozhodují o vyslán</w:t>
      </w:r>
      <w:r w:rsidR="00A23D23">
        <w:rPr>
          <w:rFonts w:ascii="Times New Roman" w:hAnsi="Times New Roman"/>
          <w:sz w:val="24"/>
          <w:szCs w:val="24"/>
        </w:rPr>
        <w:t xml:space="preserve">í sil a prostředků </w:t>
      </w:r>
      <w:r w:rsidR="00A23D23" w:rsidRPr="00A23D23">
        <w:rPr>
          <w:rFonts w:ascii="Times New Roman" w:hAnsi="Times New Roman"/>
          <w:sz w:val="24"/>
          <w:szCs w:val="24"/>
        </w:rPr>
        <w:t xml:space="preserve">základních </w:t>
      </w:r>
      <w:r w:rsidR="00A23D23">
        <w:rPr>
          <w:rFonts w:ascii="Times New Roman" w:hAnsi="Times New Roman"/>
          <w:sz w:val="24"/>
          <w:szCs w:val="24"/>
        </w:rPr>
        <w:br/>
      </w:r>
      <w:r w:rsidR="00A23D23" w:rsidRPr="00A23D23">
        <w:rPr>
          <w:rFonts w:ascii="Times New Roman" w:hAnsi="Times New Roman"/>
          <w:sz w:val="24"/>
          <w:szCs w:val="24"/>
        </w:rPr>
        <w:t>a</w:t>
      </w:r>
      <w:r w:rsid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ostatních složek vede Hasičský záchranný sbor Olomouckého</w:t>
      </w:r>
      <w:r w:rsidRPr="00A23D23">
        <w:t xml:space="preserve"> </w:t>
      </w:r>
      <w:r w:rsidRPr="00A23D23">
        <w:rPr>
          <w:rFonts w:ascii="Times New Roman" w:hAnsi="Times New Roman"/>
          <w:sz w:val="24"/>
          <w:szCs w:val="24"/>
        </w:rPr>
        <w:t>kraje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="005D5B68" w:rsidRPr="00A23D2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>a je uložen na Krajském operačním a informačním středisku Hasičského záchranného sboru Olomouckého kraje.</w:t>
      </w:r>
    </w:p>
    <w:p w:rsidR="003B7EE7" w:rsidRPr="00A23D23" w:rsidRDefault="003B7EE7" w:rsidP="003B7EE7">
      <w:pPr>
        <w:pStyle w:val="Zkladntextodsazen3"/>
        <w:numPr>
          <w:ilvl w:val="0"/>
          <w:numId w:val="12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 xml:space="preserve">Vedoucí složek integrovaného záchranného systému jsou povinni pravidelně aktualizovat při každé změně přehled spojení na místa s trvalou obsluhou, případně na vedoucí složek integrovaného záchranného systému. Podrobnosti o hlášení změn u ostatních složek integrovaného záchranného systému jsou upraveny v písemných dohodách </w:t>
      </w:r>
      <w:r w:rsidR="005D5B68" w:rsidRPr="00A23D2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>o plánované pomoci na vyžádání.</w:t>
      </w:r>
    </w:p>
    <w:p w:rsidR="003B7EE7" w:rsidRPr="00A23D23" w:rsidRDefault="003B7EE7" w:rsidP="003B7EE7">
      <w:pPr>
        <w:pStyle w:val="Zkladntextodsazen3"/>
        <w:tabs>
          <w:tab w:val="left" w:pos="1080"/>
        </w:tabs>
        <w:ind w:left="397"/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tabs>
          <w:tab w:val="left" w:pos="540"/>
        </w:tabs>
        <w:spacing w:after="120"/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3</w:t>
      </w:r>
    </w:p>
    <w:p w:rsidR="003B7EE7" w:rsidRPr="00A23D23" w:rsidRDefault="003B7EE7" w:rsidP="003B7EE7">
      <w:pPr>
        <w:pStyle w:val="Zkladntext3"/>
        <w:tabs>
          <w:tab w:val="left" w:pos="540"/>
        </w:tabs>
        <w:jc w:val="center"/>
        <w:rPr>
          <w:b/>
          <w:bCs/>
          <w:sz w:val="24"/>
          <w:szCs w:val="24"/>
        </w:rPr>
      </w:pPr>
      <w:r w:rsidRPr="00A23D23">
        <w:rPr>
          <w:b/>
          <w:bCs/>
          <w:sz w:val="24"/>
          <w:szCs w:val="24"/>
        </w:rPr>
        <w:t>Přehled sil a prostředků ostatních složek a přehled sil a prostředků pro potřeby záchranných a likvidačních prací na základě smluvních vztahů a způsob jejich povolávání</w:t>
      </w:r>
    </w:p>
    <w:p w:rsidR="003B7EE7" w:rsidRPr="00A23D23" w:rsidRDefault="003B7EE7" w:rsidP="003B7EE7">
      <w:pPr>
        <w:numPr>
          <w:ilvl w:val="0"/>
          <w:numId w:val="13"/>
        </w:numPr>
        <w:tabs>
          <w:tab w:val="left" w:pos="1080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lastRenderedPageBreak/>
        <w:t>Přehled sil a prostředků ostatních složek a přehled sil a prostředků pro potřeby záchranných a likvidačních prací zajištěných na základě smluvních vztahů s</w:t>
      </w:r>
      <w:r w:rsidR="005D5B68" w:rsidRPr="00A23D23">
        <w:rPr>
          <w:rFonts w:ascii="Times New Roman" w:hAnsi="Times New Roman"/>
          <w:sz w:val="24"/>
          <w:szCs w:val="24"/>
        </w:rPr>
        <w:t> </w:t>
      </w:r>
      <w:r w:rsidRPr="00A23D23">
        <w:rPr>
          <w:rFonts w:ascii="Times New Roman" w:hAnsi="Times New Roman"/>
          <w:sz w:val="24"/>
          <w:szCs w:val="24"/>
        </w:rPr>
        <w:t>fyzickými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a právnickými osobami včetně způsobu jejich povolávání je veden u Hasičského záchranného sboru Olomouckého kraje a je uložen na Krajském operačním a informačním středisku Hasičského záchranného sboru Olomouckého kraje.</w:t>
      </w:r>
    </w:p>
    <w:p w:rsidR="003B7EE7" w:rsidRPr="00A23D23" w:rsidRDefault="003B7EE7" w:rsidP="003B7EE7">
      <w:pPr>
        <w:numPr>
          <w:ilvl w:val="0"/>
          <w:numId w:val="13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Hasičský záchranný sbor Olomouckého kraje zpracovává a vede aktuální seznam vozidel složek s výjimkou z pojištění odpovědnosti</w:t>
      </w:r>
      <w:r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11"/>
        <w:t>3</w:t>
      </w:r>
      <w:r w:rsidRPr="00A23D23">
        <w:rPr>
          <w:rFonts w:ascii="Times New Roman" w:hAnsi="Times New Roman"/>
          <w:sz w:val="24"/>
          <w:szCs w:val="24"/>
        </w:rPr>
        <w:t>.</w:t>
      </w:r>
    </w:p>
    <w:p w:rsidR="003B7EE7" w:rsidRPr="00A23D23" w:rsidRDefault="003B7EE7" w:rsidP="003B7EE7">
      <w:pPr>
        <w:numPr>
          <w:ilvl w:val="0"/>
          <w:numId w:val="13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Složky integrovaného záchranného systému ohlašují Krajskému operačnímu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="00AC3CB3">
        <w:rPr>
          <w:rFonts w:ascii="Times New Roman" w:hAnsi="Times New Roman"/>
          <w:sz w:val="24"/>
          <w:szCs w:val="24"/>
        </w:rPr>
        <w:br/>
        <w:t xml:space="preserve">a </w:t>
      </w:r>
      <w:r w:rsidRPr="00A23D23">
        <w:rPr>
          <w:rFonts w:ascii="Times New Roman" w:hAnsi="Times New Roman"/>
          <w:sz w:val="24"/>
          <w:szCs w:val="24"/>
        </w:rPr>
        <w:t>informačnímu středisku Hasičského záchranného sboru Olomou</w:t>
      </w:r>
      <w:r w:rsidR="00A23D23">
        <w:rPr>
          <w:rFonts w:ascii="Times New Roman" w:hAnsi="Times New Roman"/>
          <w:sz w:val="24"/>
          <w:szCs w:val="24"/>
        </w:rPr>
        <w:t xml:space="preserve">ckého kraje změny nutné </w:t>
      </w:r>
      <w:r w:rsidRPr="00A23D23">
        <w:rPr>
          <w:rFonts w:ascii="Times New Roman" w:hAnsi="Times New Roman"/>
          <w:sz w:val="24"/>
          <w:szCs w:val="24"/>
        </w:rPr>
        <w:t xml:space="preserve">pro aktuálnost informací obsažených v dokumentech „Výčet spojení na základní složky“ </w:t>
      </w:r>
      <w:r w:rsidR="00AC3CB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 xml:space="preserve">a „Přehled sil a prostředků ostatních složek a přehled sil a prostředků pro potřeby záchranných a likvidačních prací na základě smluvních vztahů a způsob jejich povolávání“. </w:t>
      </w:r>
    </w:p>
    <w:p w:rsidR="005D5B68" w:rsidRPr="00A23D23" w:rsidRDefault="005D5B68">
      <w:pPr>
        <w:rPr>
          <w:rFonts w:ascii="Times New Roman" w:hAnsi="Times New Roman"/>
          <w:b/>
          <w:sz w:val="24"/>
          <w:szCs w:val="24"/>
        </w:rPr>
      </w:pP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4</w:t>
      </w:r>
    </w:p>
    <w:p w:rsidR="003B7EE7" w:rsidRPr="00A23D23" w:rsidRDefault="003B7EE7" w:rsidP="003B7EE7">
      <w:pPr>
        <w:pStyle w:val="Zkladntext3"/>
        <w:tabs>
          <w:tab w:val="left" w:pos="540"/>
        </w:tabs>
        <w:jc w:val="center"/>
        <w:rPr>
          <w:b/>
          <w:bCs/>
          <w:sz w:val="24"/>
          <w:szCs w:val="24"/>
        </w:rPr>
      </w:pPr>
      <w:r w:rsidRPr="00A23D23">
        <w:rPr>
          <w:b/>
          <w:bCs/>
          <w:sz w:val="24"/>
          <w:szCs w:val="24"/>
        </w:rPr>
        <w:t>Způsob povolávání a vyrozumívání vedoucích složek a členů krizových štábů, právnických osob a podnikajících fyzických osob zahrnutých do havarijního plánu kraje nebo vnějšího havarijního plánu</w:t>
      </w:r>
    </w:p>
    <w:p w:rsidR="003B7EE7" w:rsidRPr="00A23D23" w:rsidRDefault="003B7EE7" w:rsidP="005D5B68">
      <w:pPr>
        <w:numPr>
          <w:ilvl w:val="0"/>
          <w:numId w:val="10"/>
        </w:numPr>
        <w:tabs>
          <w:tab w:val="left" w:pos="1080"/>
        </w:tabs>
        <w:spacing w:before="120"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 xml:space="preserve">Vedoucí složek integrovaného záchranného systému, členové krizových štábů, právnické osoby a podnikající fyzické osoby zahrnuté do havarijního plánu kraje nebo vnějšího havarijního plánu oznamují Hasičskému záchrannému sboru Olomouckého kraje druh </w:t>
      </w:r>
      <w:r w:rsidR="00AC3CB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>a způsob použití komunikačních prostředků použitelných k jejich okamžitému vyrozumění nebo povolání.</w:t>
      </w:r>
    </w:p>
    <w:p w:rsidR="003B7EE7" w:rsidRPr="00A23D23" w:rsidRDefault="003B7EE7" w:rsidP="003B7EE7">
      <w:pPr>
        <w:numPr>
          <w:ilvl w:val="0"/>
          <w:numId w:val="10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Krajské operační a informační středisko Hasičského záchranného sboru Olomouckého kraje vyrozumívá a povolává vedoucí složek, členy krizového štábu hejtmana kraje, členy krizových štábů obcí s rozšířenou působností a právnické a podnikající fyzické osoby zahrnuté do havarijního plánu kraje nebo vnějšího havarijního plánu za užití komunikačních prostředků dle odstavce 1, a to na základě rozhodnutí hej</w:t>
      </w:r>
      <w:r w:rsidR="00A23D23">
        <w:rPr>
          <w:rFonts w:ascii="Times New Roman" w:hAnsi="Times New Roman"/>
          <w:sz w:val="24"/>
          <w:szCs w:val="24"/>
        </w:rPr>
        <w:t xml:space="preserve">tmana kraje, nebo starosty obce </w:t>
      </w:r>
      <w:r w:rsidR="00AC3CB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>s rozšířenou působností nebo jimi pověřené osoby.</w:t>
      </w:r>
    </w:p>
    <w:p w:rsidR="003B7EE7" w:rsidRPr="00A23D23" w:rsidRDefault="003B7EE7" w:rsidP="003B7EE7">
      <w:pPr>
        <w:numPr>
          <w:ilvl w:val="0"/>
          <w:numId w:val="10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Na žádost velitele zásahu, řídícího důstojníka Hasičského záchranného sboru Olomouckého kraje, starosty obce s rozšířenou působností nebo hejtmana kraje povolává Krajské operační a informační středisko Hasičského záchranného sboru Olomouckého kraje vedoucí složek podle jejich místní příslušnosti.</w:t>
      </w:r>
    </w:p>
    <w:p w:rsidR="003B7EE7" w:rsidRPr="00A23D23" w:rsidRDefault="00610A96" w:rsidP="003B7EE7">
      <w:pPr>
        <w:numPr>
          <w:ilvl w:val="0"/>
          <w:numId w:val="10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Žádost o </w:t>
      </w:r>
      <w:r w:rsidR="003B7EE7" w:rsidRPr="00A23D23">
        <w:rPr>
          <w:rFonts w:ascii="Times New Roman" w:hAnsi="Times New Roman"/>
          <w:sz w:val="24"/>
          <w:szCs w:val="24"/>
        </w:rPr>
        <w:t>povolání členů příslušného krizového štábu může dát též řídící důstojník Hasičského záchranného sboru Olomouckého kraje za podmínek stanovených právním předpisem</w:t>
      </w:r>
      <w:r w:rsidR="003B7EE7"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12"/>
        <w:t>4</w:t>
      </w:r>
      <w:r w:rsidR="003B7EE7" w:rsidRPr="00A23D23">
        <w:rPr>
          <w:rFonts w:ascii="Times New Roman" w:hAnsi="Times New Roman"/>
          <w:sz w:val="24"/>
          <w:szCs w:val="24"/>
        </w:rPr>
        <w:t>.</w:t>
      </w:r>
    </w:p>
    <w:p w:rsidR="003B7EE7" w:rsidRDefault="003B7EE7" w:rsidP="003B7EE7">
      <w:pPr>
        <w:numPr>
          <w:ilvl w:val="0"/>
          <w:numId w:val="10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 xml:space="preserve">Plán povolávání a vyrozumívání vedoucích složek a členů krizového štábu kraje je veden </w:t>
      </w:r>
      <w:r w:rsidR="00A23D2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>u Krajského operačního a informačního střediska Hasičského záchranného sboru Olomouckého kraje a je průběžně aktualizován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a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poskytován po každé aktualizaci krizovému štábu kraje. Obdobným způsobem postupuje Krajské operační a informační středisko Hasičského záchranného sboru Olomouckého kraje vůči starostům obcí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="00A23D23">
        <w:rPr>
          <w:rFonts w:ascii="Times New Roman" w:hAnsi="Times New Roman"/>
          <w:sz w:val="24"/>
          <w:szCs w:val="24"/>
        </w:rPr>
        <w:br/>
      </w:r>
      <w:r w:rsidRPr="00A23D23">
        <w:rPr>
          <w:rFonts w:ascii="Times New Roman" w:hAnsi="Times New Roman"/>
          <w:sz w:val="24"/>
          <w:szCs w:val="24"/>
        </w:rPr>
        <w:t xml:space="preserve">s rozšířenou působností v jejich územní působnosti při vedení a aktualizaci plánů povolávání a vyrozumívání vedoucích složek a členů krizového štábu obcí s rozšířenou působností. </w:t>
      </w:r>
    </w:p>
    <w:p w:rsidR="00AC3CB3" w:rsidRPr="00A23D23" w:rsidRDefault="00AC3CB3" w:rsidP="00AC3CB3">
      <w:pPr>
        <w:tabs>
          <w:tab w:val="left" w:pos="1080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5</w:t>
      </w: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Operativní dokumentace k poplachovému plánu IZS</w:t>
      </w:r>
    </w:p>
    <w:p w:rsidR="003B7EE7" w:rsidRPr="00A23D23" w:rsidRDefault="003B7EE7" w:rsidP="003B7EE7">
      <w:pPr>
        <w:numPr>
          <w:ilvl w:val="0"/>
          <w:numId w:val="14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Operativní dokumentací poplachového plánu IZS jsou zejména: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dohody o plánované pomoci na vyžádání,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přehled předem sjednané věcné a osobní pomoci</w:t>
      </w:r>
      <w:r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13"/>
        <w:t>5</w:t>
      </w:r>
      <w:r w:rsidRPr="00A23D23">
        <w:rPr>
          <w:rFonts w:ascii="Times New Roman" w:hAnsi="Times New Roman"/>
          <w:sz w:val="24"/>
          <w:szCs w:val="24"/>
        </w:rPr>
        <w:t xml:space="preserve"> pro potřeby sil a prostředků zařazených do poplachového plánu IZS, která je smluvně zabezpečena Hasičským záchranným sborem Olomouckého kraje a není součástí dohod o plánované pomoci na vyžádání, 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informativní seznam všech subjektů, se kterými byly uzavřeny dohody podle písm. a) a b),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výčet spojení na hejtmana kraje a starosty obcí s rozšířenou působností,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výčet spojení na základní a ostatní složky integrovaného záchranného systému,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výčet spojení na fyzické a právnické osoby, se kterými je předem sjednaná pomoc dle písm. b),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plán povolávání a vyrozumívání vedoucích složek a členů krizového štábu kraje,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plán povolávání a vyrozumívání vedoucích složek a členů krizového štábu obcí s rozšířenou působností,</w:t>
      </w:r>
    </w:p>
    <w:p w:rsidR="003B7EE7" w:rsidRPr="00A23D23" w:rsidRDefault="003B7EE7" w:rsidP="003B7EE7">
      <w:pPr>
        <w:numPr>
          <w:ilvl w:val="1"/>
          <w:numId w:val="11"/>
        </w:numPr>
        <w:tabs>
          <w:tab w:val="clear" w:pos="1440"/>
          <w:tab w:val="left" w:pos="-3119"/>
          <w:tab w:val="num" w:pos="851"/>
          <w:tab w:val="num" w:pos="993"/>
        </w:tabs>
        <w:spacing w:after="0" w:line="240" w:lineRule="auto"/>
        <w:ind w:left="851" w:hanging="284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seznam vozidel složek s výjimkou z pojištění odpovědnosti.</w:t>
      </w:r>
    </w:p>
    <w:p w:rsidR="003B7EE7" w:rsidRPr="00A23D23" w:rsidRDefault="003B7EE7" w:rsidP="003B7EE7">
      <w:pPr>
        <w:numPr>
          <w:ilvl w:val="0"/>
          <w:numId w:val="14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Operativní dokumentace poplachového plánu IZS je přístupná výhradně určeným příslušníkům Hasičského záchranného sboru Olomouckého kraje, hejtmanovi kraje, pověřeným členům orgánů kraje, starostům obcí s rozšířenou působností, pověřeným členům orgánů obcí, vedoucím složek integrovaného záchranného systému a kontrolním orgánům</w:t>
      </w:r>
      <w:r w:rsidRPr="00A23D23">
        <w:rPr>
          <w:rStyle w:val="Znakapoznpodarou"/>
          <w:rFonts w:ascii="Times New Roman" w:hAnsi="Times New Roman"/>
          <w:sz w:val="24"/>
          <w:szCs w:val="24"/>
        </w:rPr>
        <w:footnoteReference w:customMarkFollows="1" w:id="14"/>
        <w:t>6</w:t>
      </w:r>
      <w:r w:rsidRPr="00A23D23">
        <w:rPr>
          <w:rFonts w:ascii="Times New Roman" w:hAnsi="Times New Roman"/>
          <w:sz w:val="24"/>
          <w:szCs w:val="24"/>
        </w:rPr>
        <w:t xml:space="preserve">. </w:t>
      </w:r>
    </w:p>
    <w:p w:rsidR="003B7EE7" w:rsidRDefault="003B7EE7" w:rsidP="003B7EE7">
      <w:pPr>
        <w:numPr>
          <w:ilvl w:val="0"/>
          <w:numId w:val="14"/>
        </w:numPr>
        <w:tabs>
          <w:tab w:val="num" w:pos="0"/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Hasičský záchranný sbor Olomouckého kraje odpovídá za řádné vedení operativní dokumentace k poplachovému plánu IZS a v případě změn zabezpečuje její průběžnou aktualizaci ve smyslu příslušných právních předpisů.</w:t>
      </w:r>
    </w:p>
    <w:p w:rsidR="00A23D23" w:rsidRPr="00A23D23" w:rsidRDefault="00A23D23" w:rsidP="00A23D23">
      <w:pPr>
        <w:tabs>
          <w:tab w:val="left" w:pos="1080"/>
        </w:tabs>
        <w:spacing w:before="120"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Čl. 6</w:t>
      </w:r>
    </w:p>
    <w:p w:rsidR="003B7EE7" w:rsidRPr="00A23D23" w:rsidRDefault="003B7EE7" w:rsidP="003B7EE7">
      <w:pPr>
        <w:tabs>
          <w:tab w:val="left" w:pos="540"/>
        </w:tabs>
        <w:jc w:val="center"/>
        <w:rPr>
          <w:rFonts w:ascii="Times New Roman" w:hAnsi="Times New Roman"/>
          <w:b/>
          <w:sz w:val="24"/>
          <w:szCs w:val="24"/>
        </w:rPr>
      </w:pPr>
      <w:r w:rsidRPr="00A23D23">
        <w:rPr>
          <w:rFonts w:ascii="Times New Roman" w:hAnsi="Times New Roman"/>
          <w:b/>
          <w:sz w:val="24"/>
          <w:szCs w:val="24"/>
        </w:rPr>
        <w:t>Závěrečná ustanovení</w:t>
      </w:r>
    </w:p>
    <w:p w:rsidR="003B7EE7" w:rsidRPr="00A23D23" w:rsidRDefault="003B7EE7" w:rsidP="003B7EE7">
      <w:pPr>
        <w:numPr>
          <w:ilvl w:val="0"/>
          <w:numId w:val="15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Tímto poplachovým plánem integrovaného záchranného systému Olomouckého kraje</w:t>
      </w:r>
      <w:r w:rsidR="005D5B68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 xml:space="preserve">se ruší Poplachový plán integrovaného záchranného systému Olomouckého kraje ze dne </w:t>
      </w:r>
      <w:r w:rsidR="00A23D23" w:rsidRPr="00A23D23">
        <w:rPr>
          <w:rFonts w:ascii="Times New Roman" w:hAnsi="Times New Roman"/>
          <w:sz w:val="24"/>
          <w:szCs w:val="24"/>
        </w:rPr>
        <w:t>1</w:t>
      </w:r>
      <w:r w:rsidRPr="00A23D23">
        <w:rPr>
          <w:rFonts w:ascii="Times New Roman" w:hAnsi="Times New Roman"/>
          <w:sz w:val="24"/>
          <w:szCs w:val="24"/>
        </w:rPr>
        <w:t>.</w:t>
      </w:r>
      <w:r w:rsidR="00A23D23" w:rsidRPr="00A23D23">
        <w:rPr>
          <w:rFonts w:ascii="Times New Roman" w:hAnsi="Times New Roman"/>
          <w:sz w:val="24"/>
          <w:szCs w:val="24"/>
        </w:rPr>
        <w:t xml:space="preserve"> 9</w:t>
      </w:r>
      <w:r w:rsidRPr="00A23D23">
        <w:rPr>
          <w:rFonts w:ascii="Times New Roman" w:hAnsi="Times New Roman"/>
          <w:sz w:val="24"/>
          <w:szCs w:val="24"/>
        </w:rPr>
        <w:t>.</w:t>
      </w:r>
      <w:r w:rsidR="00A23D23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20</w:t>
      </w:r>
      <w:r w:rsidR="00A23D23" w:rsidRPr="00A23D23">
        <w:rPr>
          <w:rFonts w:ascii="Times New Roman" w:hAnsi="Times New Roman"/>
          <w:sz w:val="24"/>
          <w:szCs w:val="24"/>
        </w:rPr>
        <w:t>0</w:t>
      </w:r>
      <w:r w:rsidRPr="00A23D23">
        <w:rPr>
          <w:rFonts w:ascii="Times New Roman" w:hAnsi="Times New Roman"/>
          <w:sz w:val="24"/>
          <w:szCs w:val="24"/>
        </w:rPr>
        <w:t>6.</w:t>
      </w:r>
    </w:p>
    <w:p w:rsidR="003B7EE7" w:rsidRPr="00A23D23" w:rsidRDefault="003B7EE7" w:rsidP="003B7EE7">
      <w:pPr>
        <w:numPr>
          <w:ilvl w:val="0"/>
          <w:numId w:val="15"/>
        </w:numPr>
        <w:tabs>
          <w:tab w:val="left" w:pos="1080"/>
        </w:tabs>
        <w:spacing w:before="120"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23D23">
        <w:rPr>
          <w:rFonts w:ascii="Times New Roman" w:hAnsi="Times New Roman"/>
          <w:sz w:val="24"/>
          <w:szCs w:val="24"/>
        </w:rPr>
        <w:t>Poplachový plán integrovaného záchranného systému Olomouckého kraje nabývá účinnosti dnem 2</w:t>
      </w:r>
      <w:r w:rsidR="00A23D23" w:rsidRPr="00A23D23">
        <w:rPr>
          <w:rFonts w:ascii="Times New Roman" w:hAnsi="Times New Roman"/>
          <w:sz w:val="24"/>
          <w:szCs w:val="24"/>
        </w:rPr>
        <w:t>6</w:t>
      </w:r>
      <w:r w:rsidRPr="00A23D23">
        <w:rPr>
          <w:rFonts w:ascii="Times New Roman" w:hAnsi="Times New Roman"/>
          <w:sz w:val="24"/>
          <w:szCs w:val="24"/>
        </w:rPr>
        <w:t>.</w:t>
      </w:r>
      <w:r w:rsidR="00A23D23" w:rsidRPr="00A23D23">
        <w:rPr>
          <w:rFonts w:ascii="Times New Roman" w:hAnsi="Times New Roman"/>
          <w:sz w:val="24"/>
          <w:szCs w:val="24"/>
        </w:rPr>
        <w:t xml:space="preserve"> 7</w:t>
      </w:r>
      <w:r w:rsidRPr="00A23D23">
        <w:rPr>
          <w:rFonts w:ascii="Times New Roman" w:hAnsi="Times New Roman"/>
          <w:sz w:val="24"/>
          <w:szCs w:val="24"/>
        </w:rPr>
        <w:t>.</w:t>
      </w:r>
      <w:r w:rsidR="00A23D23" w:rsidRPr="00A23D23">
        <w:rPr>
          <w:rFonts w:ascii="Times New Roman" w:hAnsi="Times New Roman"/>
          <w:sz w:val="24"/>
          <w:szCs w:val="24"/>
        </w:rPr>
        <w:t xml:space="preserve"> </w:t>
      </w:r>
      <w:r w:rsidRPr="00A23D23">
        <w:rPr>
          <w:rFonts w:ascii="Times New Roman" w:hAnsi="Times New Roman"/>
          <w:sz w:val="24"/>
          <w:szCs w:val="24"/>
        </w:rPr>
        <w:t>20</w:t>
      </w:r>
      <w:r w:rsidR="00A23D23" w:rsidRPr="00A23D23">
        <w:rPr>
          <w:rFonts w:ascii="Times New Roman" w:hAnsi="Times New Roman"/>
          <w:sz w:val="24"/>
          <w:szCs w:val="24"/>
        </w:rPr>
        <w:t>16</w:t>
      </w:r>
      <w:r w:rsidRPr="00A23D23">
        <w:rPr>
          <w:rFonts w:ascii="Times New Roman" w:hAnsi="Times New Roman"/>
          <w:sz w:val="24"/>
          <w:szCs w:val="24"/>
        </w:rPr>
        <w:t>.</w:t>
      </w:r>
    </w:p>
    <w:p w:rsidR="003B7EE7" w:rsidRPr="00A23D23" w:rsidRDefault="003B7EE7" w:rsidP="003B7EE7">
      <w:pPr>
        <w:tabs>
          <w:tab w:val="left" w:pos="1080"/>
        </w:tabs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3B7EE7" w:rsidRPr="00A23D23" w:rsidRDefault="003B7EE7" w:rsidP="003B7EE7">
      <w:pPr>
        <w:tabs>
          <w:tab w:val="left" w:pos="1080"/>
        </w:tabs>
        <w:spacing w:before="120"/>
        <w:ind w:left="360"/>
        <w:jc w:val="both"/>
        <w:rPr>
          <w:rFonts w:ascii="Times New Roman" w:hAnsi="Times New Roman"/>
          <w:sz w:val="24"/>
          <w:szCs w:val="24"/>
        </w:rPr>
      </w:pPr>
    </w:p>
    <w:p w:rsidR="003B7EE7" w:rsidRDefault="003B7EE7">
      <w:pPr>
        <w:rPr>
          <w:rFonts w:ascii="Times New Roman" w:hAnsi="Times New Roman"/>
          <w:b/>
        </w:rPr>
        <w:sectPr w:rsidR="003B7EE7" w:rsidSect="003B7EE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  <w:r>
        <w:rPr>
          <w:rFonts w:ascii="Times New Roman" w:hAnsi="Times New Roman"/>
          <w:b/>
        </w:rPr>
        <w:br w:type="page"/>
      </w:r>
    </w:p>
    <w:p w:rsidR="003B7EE7" w:rsidRDefault="003B7EE7">
      <w:pPr>
        <w:rPr>
          <w:rFonts w:ascii="Times New Roman" w:hAnsi="Times New Roman"/>
          <w:b/>
        </w:rPr>
      </w:pPr>
    </w:p>
    <w:p w:rsidR="00EC6E4A" w:rsidRDefault="00EC6E4A" w:rsidP="00EC6E4A">
      <w:pPr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Příloha č. 2</w:t>
      </w:r>
      <w:r w:rsidR="00610A96">
        <w:rPr>
          <w:rFonts w:ascii="Times New Roman" w:hAnsi="Times New Roman"/>
          <w:b/>
        </w:rPr>
        <w:t xml:space="preserve"> k nařízení Olomouckého kraje, kterým se vydává požární poplachový plán</w:t>
      </w:r>
    </w:p>
    <w:p w:rsidR="00EC6E4A" w:rsidRDefault="00F003CF" w:rsidP="00EC6E4A">
      <w:pPr>
        <w:jc w:val="center"/>
        <w:rPr>
          <w:rFonts w:ascii="Times New Roman" w:hAnsi="Times New Roman"/>
          <w:b/>
        </w:rPr>
      </w:pPr>
      <w:r w:rsidRPr="00F003CF">
        <w:rPr>
          <w:rFonts w:ascii="Times New Roman" w:hAnsi="Times New Roman"/>
          <w:b/>
        </w:rPr>
        <w:t>Zařazení jednotek požární ochrany pro jednotlivé obce v prvním až třetím stupni poplachu</w:t>
      </w:r>
    </w:p>
    <w:tbl>
      <w:tblPr>
        <w:tblW w:w="1414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02"/>
        <w:gridCol w:w="1745"/>
        <w:gridCol w:w="1843"/>
        <w:gridCol w:w="2693"/>
        <w:gridCol w:w="567"/>
        <w:gridCol w:w="2693"/>
        <w:gridCol w:w="567"/>
        <w:gridCol w:w="2700"/>
        <w:gridCol w:w="531"/>
      </w:tblGrid>
      <w:tr w:rsidR="00ED07B4" w:rsidRPr="00D057E1" w:rsidTr="00ED07B4">
        <w:trPr>
          <w:trHeight w:val="304"/>
        </w:trPr>
        <w:tc>
          <w:tcPr>
            <w:tcW w:w="14141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  <w:t>Rozdělení jednotek PO do jednotlivých stupňů požárního poplachu</w:t>
            </w:r>
          </w:p>
        </w:tc>
      </w:tr>
      <w:tr w:rsidR="00ED07B4" w:rsidRPr="00D057E1" w:rsidTr="00A90C36">
        <w:trPr>
          <w:trHeight w:val="255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Okres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Obec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Část obce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II. stupeň</w:t>
            </w:r>
          </w:p>
        </w:tc>
        <w:tc>
          <w:tcPr>
            <w:tcW w:w="3231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III. stupeň</w:t>
            </w:r>
          </w:p>
        </w:tc>
      </w:tr>
      <w:tr w:rsidR="00ED07B4" w:rsidRPr="00D057E1" w:rsidTr="00A90C36">
        <w:trPr>
          <w:trHeight w:val="255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70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31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Adolfovice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Karlova Studánka (MsK)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Karlova Studánka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Karlova Studánka (MsK)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Filipovice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Karlova Studánka (MsK)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Uhelná 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Heřmanice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745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184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Kamenička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Zloty Stok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88086A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ED07B4" w:rsidRPr="00D057E1" w:rsidTr="00A90C36">
        <w:trPr>
          <w:trHeight w:val="162"/>
        </w:trPr>
        <w:tc>
          <w:tcPr>
            <w:tcW w:w="8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74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D07B4" w:rsidRPr="00ED07B4" w:rsidRDefault="00ED07B4" w:rsidP="00ED07B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D07B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</w:tbl>
    <w:p w:rsidR="00C32A1D" w:rsidRPr="00C32A1D" w:rsidRDefault="00C32A1D" w:rsidP="00C32A1D">
      <w:pPr>
        <w:rPr>
          <w:rFonts w:ascii="Times New Roman" w:hAnsi="Times New Roman"/>
          <w:b/>
          <w:sz w:val="2"/>
        </w:rPr>
      </w:pPr>
    </w:p>
    <w:tbl>
      <w:tblPr>
        <w:tblW w:w="141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2"/>
        <w:gridCol w:w="1808"/>
        <w:gridCol w:w="1820"/>
        <w:gridCol w:w="2693"/>
        <w:gridCol w:w="567"/>
        <w:gridCol w:w="2693"/>
        <w:gridCol w:w="567"/>
        <w:gridCol w:w="2693"/>
        <w:gridCol w:w="567"/>
      </w:tblGrid>
      <w:tr w:rsidR="00C32A1D" w:rsidRPr="00D057E1" w:rsidTr="00EB3826">
        <w:trPr>
          <w:trHeight w:val="304"/>
          <w:tblHeader/>
        </w:trPr>
        <w:tc>
          <w:tcPr>
            <w:tcW w:w="1417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4"/>
                <w:szCs w:val="14"/>
                <w:lang w:eastAsia="cs-CZ"/>
              </w:rPr>
              <w:lastRenderedPageBreak/>
              <w:t>Rozdělení jednotek PO do jednotlivých stupňů požárního poplachu</w:t>
            </w:r>
          </w:p>
        </w:tc>
      </w:tr>
      <w:tr w:rsidR="00C32A1D" w:rsidRPr="00D057E1" w:rsidTr="00A90C36">
        <w:trPr>
          <w:trHeight w:val="255"/>
          <w:tblHeader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Okres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Obec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BFBFBF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Část obce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II. stupeň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III. stupeň</w:t>
            </w:r>
          </w:p>
        </w:tc>
      </w:tr>
      <w:tr w:rsidR="00C32A1D" w:rsidRPr="00D057E1" w:rsidTr="00A90C36">
        <w:trPr>
          <w:trHeight w:val="255"/>
          <w:tblHeader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Jednotka PO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2F2F2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b/>
                <w:bCs/>
                <w:color w:val="000000"/>
                <w:sz w:val="12"/>
                <w:szCs w:val="12"/>
                <w:lang w:eastAsia="cs-CZ"/>
              </w:rPr>
              <w:t>Kat.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Městys Bílá Voda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Zloty Stok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 Bílá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Zloty Stok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Skorošice-Nýznerov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Hradec-Nová Ves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Hradec-Nová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Hradec-Nová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Hoštice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Travná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Ladek Zdroj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Zálesí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Bílý Potok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Ladek Zdroj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Bobrovník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Lipová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Kolnovice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Petříkov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Ramzová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Ostružná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Chebzí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Studený Zejf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Skorošice-Nýznerov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Skorošice-Nýznerov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Červená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Červený Důl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Fořt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Fořt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Vilémovice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Paczkow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Bergov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Les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Vojtovice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Uhelná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Velké Kunětice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Ondřejovice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Široký Brod</w:t>
            </w:r>
            <w:r w:rsidRPr="00C32A1D">
              <w:rPr>
                <w:rFonts w:ascii="Times New Roman" w:eastAsia="Times New Roman" w:hAnsi="Times New Roman"/>
                <w:color w:val="FF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Rejvíz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Supíkovice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Lipová-lázně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Rožmitál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Salisov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Velké Kunětice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Zlaté Hory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Široký Brod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Glucholazy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Vrbno pod Pradědem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Mikulovice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Gieraltice (PL)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Česká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Kunětice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Skorošice-Nýznerov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Bernartice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Jeseník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Skorošice-Nýznerov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Skorošice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Tomíkovice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Červená Voda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Kobylá nad Vidnavkou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Vidnava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Javorník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Kraš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Hradečná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Měník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Pateřín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Pateřín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Řimice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Řimice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Blatec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Blatec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Blatec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Trusovice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Bezděkov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Blažov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Loštice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Hvozdečko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Bouzov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Hvozdečko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Jeřmaň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Jeřmaň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Kadeřín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Obectov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Obectov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Olešnice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Slavětín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Olešnice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 (OL)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Svojanov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Bystročice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Bystročice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Bystročice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Žerůvky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Bystrovany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Bystrovany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Daskabát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Daskabát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Daskabát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Křivá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Plinkout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Plinkout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Pohořany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Véska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 (OL)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u Šternberka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u Šternberka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3A7538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Kníničky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Ludéřov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 pod Kosířem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Ludéřov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Ludéřov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Střížov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Střížov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Bolelouc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Tučapy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Haňovice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Haňovice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Haňovice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Kluzov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Hlásnice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Hlásnice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Mariánské Údolí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Posluchov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Hnojice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Hnojice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Hnojice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Loděnice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Loděnice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Loděnice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Hraničné Petrovice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Hraničné Petrovice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Hraničné Petrovice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Arnoltice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Morávka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Veveří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Morávka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Charváty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Čertoryje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Čertoryje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Charváty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Drahlov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Charváty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Charváty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Charváty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Komárov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Komárov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Řídeč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Tážaly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9E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Krčmaň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Krčmaň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Krčmaň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Břuchotín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Hraničné Petrovice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Lipinka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Lipinka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Lipinka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Březové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Chudobín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Nasobůrky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Nasobůrky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Rozvadovice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Rozvadovice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Savín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Savín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Unčovice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Víska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Víska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Loučka (OL)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Luběnice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Luběnice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Luběnice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Javoříčko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Střemeníčko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Lužice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Lužice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Lužice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Majetín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Majetín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Hlivice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Zadní 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Medlov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Měrotín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Město Libavá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Heroltovice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VHJ Libavá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Město Libavá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Město Libavá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VHJ Libavá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Mladeč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Mladeč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Zámky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Mladeč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Sobáčov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Mladeč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Mladějovice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Mladějovice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Mladějovice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Čabová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Valteřice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Ondrášov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Sedm Dvorů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Mrsklesy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Mrsklesy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Mutkov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Mutkov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 nad Moravou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Mezice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Mezice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Náklo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Norberčany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Norberčany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Norberčany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Norberčany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Véska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Norberčany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Norberčany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Libavá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Norberčany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Norberčany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Trhavice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Norberčany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Budišov nad Budišovkou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Nová Hradečná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Olbramice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Olbramice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Bělidla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Černovír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E30E79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Droždín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E30E79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Droždín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E30E79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E30E79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E30E79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E30E79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E30E7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Hejčín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Hodolany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Chomoutov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Chomoutov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Chválkovice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Klášterní Hradisko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Nedvězí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Neředín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Ulice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Sady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Svět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Povel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(OL)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Řepčín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Slavonín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Svatý Kopeček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Topolany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Topolany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Týneček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Paseka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Karlov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Paseka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Pasecký Žleb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Paseka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Paseka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Pňovice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Pňovice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Přáslavice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Kocourovec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Přáslavice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Přáslavice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Přáslavice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Přáslavice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9E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Olomouc - družstvo 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Příkazy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Příkazy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Příkazy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Příkazy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Řídeč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Řídeč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Řídeč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Samotišky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Samotišky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Cakov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Skrbeň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Skrbeň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Skrbeň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Lípy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Lípy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Strukov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Strukov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Střeň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Střeň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Suchonice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Svésedlice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Svésedlice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Svésedlice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Štarnov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Štarnov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Štarnov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Huzová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Dalov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Rýžoviště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Bruntál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Chabičov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Krakořice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Moravský Beroun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Domašov nad Bystřicí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Lomnice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Dvorce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Šumvald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Břevenec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Břevenec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Šumvald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Šumvald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Šumvald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Rataje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Rataje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Vojnice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Tovéř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Tovéř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Jívová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Dědinka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Hostkovice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Lipňany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Vacanovice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Vacanovice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Zákřov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Újezd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Haukovice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Huzová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Újezd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Rybníček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Újezd 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Bělkovice-Lašťany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Sukolom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Sukolom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Dědina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Renoty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Křelov-Břuchotín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Hlubočky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Vsisko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Chválkovice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Věrovany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Nenakonice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Nenakonice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Věrovany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Rakodavy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Věrovany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Věrovany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Věrovany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Věrovany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Grygov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Vilémov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Vilémov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Vilémov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Želechovice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Žerotín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Žerotín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Bohuňovice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Šternberk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Horka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Babice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Alojzov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Alojzov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Alojzov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Bílovice-Lutotín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Bílovice-Lutotín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Lutotín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Lutotín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  <w:r w:rsidR="00614949"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(PV)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Bousín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Bousín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Bousín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Repechy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Okrouhlá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 u Konice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Sněhotice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Zavadilka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Budětsko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Okrouhlá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Kaple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Studenec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Dobromilice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Dobromilice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Dobromilice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Krásensko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Jedovnice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Držovice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Držovice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Držovice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Opatovice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Sady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Opatovice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Pohora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Štěpánov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Opatovice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Okrouhlá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Hradčany-Kobeřice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Hradčany-Kobeřice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Kobeřice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Hrdibořice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Hrdibořice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Otonovice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Hruška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Hruška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Klužínek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Otročkov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Vojtěchov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Ivaň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Ivaň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Ivaň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9E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(Pa</w:t>
            </w:r>
            <w:r w:rsidR="009E2214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Klopotovice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Klopotovice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Klopotovice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Čunín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Křemenec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Ladín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Dědina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Dědina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Runářov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Přemyslovice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Koválovice-Osíčany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Koválovice u Tištína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Koválovice-Osíčany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Osíčany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Zdounky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Kralice na Hané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Kralice na Hané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Kralice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Krumsín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Krumsín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Krumsín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Dvorek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Kandia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Krakovec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Laškov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Hrochov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Hrochov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  <w:r w:rsidR="00614949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(PV)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Okrouhlá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Dětkovice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Ospělov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Ponikev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Malé Hradisko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Malé Hradisko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Malé Hradisko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Malé Hradisko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Okluky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Malé Hradisko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Kobylničky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Křenůvky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Myslejovice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Jedovnice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Sloup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Krásensko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Obědkovice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Obědkovice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Obědkovice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Ohrozim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Ohrozim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Ochoz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Ochoz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Ochoz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Hablov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Ondratice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Ondratice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Ondratice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Otaslavice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Otaslavice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Otaslavice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Otinoves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Otinoves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Otinoves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Senetářov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Jedovnice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Krásensko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Sloup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Kojetína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Kojetína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Kojetína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Pěnčín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Pěnčín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Pěnčín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Pivín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Pivín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Pivín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Hamry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Soběsuky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Žárovice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Bílá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Čechůvky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Domamyslice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Krasice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Krasice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Okrouhlá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Štarnov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Holubice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Ptenský Dvorek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Raková u Konice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Raková u Konice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Raková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Rakůvka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Rakůvka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Baldovec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Ruprechtov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Krásensko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Sloup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Jedovnice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Senetářov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Rozstání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Niva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Ruprechtov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Sloup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Jedovnice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Senetářov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Blansko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Krásensko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Seloutky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Seloutky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Seloutky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Skřípov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Skřípov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Skřípov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Těšetice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Smržice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Smržice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Smržice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Srbce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Srbce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Zdounky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Stařechovice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Služín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Stařechovice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Stařechovice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Stařechovice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Slatinky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Stařechovice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Drahanovice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Stínava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Stínava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Stínava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Žďárná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Růžov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Náměšť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Stražisko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Labutice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Labutice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Benešov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Chobyně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Opatovice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Šubířov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Dzbel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Opatovice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Jevíčko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Hvozd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Boskovice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Tvorovice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Tvorovice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Víceměřice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Víceměřice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Víceměřice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Vícov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Vincencov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Vincencov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Vitčice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Vitčice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Vitčice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Vranovice-Kelčice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Vranovice-Kelčice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Biskupice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Vrbátky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Třebčín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Kožušany-Tážaly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 - družstvo Černovír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II/2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Měrovice nad Hanou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Vřesovice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Vřesovice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Vřesovice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Hrubčice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Bedihošť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Zdětín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Zdětín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Zdětín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Protivanov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Ptení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Bílovice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 pod Kosířem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Kostelec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Plumlov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Konice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Suchdol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Želeč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Vyškov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Tištín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3A7538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Nejdek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Nejdek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Bezuchov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Bezuchov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Bezuchov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Býškovice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Býškovice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Býškovice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Císařov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Císařov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Císařov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Citov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Citov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Citov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Čechy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Čelechovice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Hluzov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Černotín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Dobrčice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9E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Nětčice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Nětčice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Dolní Nětčice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Těšice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Těšice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Těšice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</w:t>
            </w:r>
            <w:r w:rsidR="00D057E1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Skoky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Grymov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Grymov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Grymov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Újezdec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Hlinsko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Hlinsko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Hlinsko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Nětčice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Nětčice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Nětčice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Těšice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Těšice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Těšice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I-Město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II-Lhotka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III-Velká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Drahotuše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533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</w:t>
            </w:r>
            <w:r w:rsidR="00533A13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IV-Drahotuše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Drahotuše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Slavíč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V-Rybáře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Drahotuše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Slavíč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VI-Valšovice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VII-Slavíč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Drahotuše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Slavíč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VIII-Středolesí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Středolesí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 IX-Uhřínov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Uhřínov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Hranické Loučky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Poruba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Poruba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Jezernice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Jezernice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Jezernice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Kladníky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Kladníky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Kladníky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Klokočí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Klokočí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Klokočí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 I-Město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Popůvky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 II-Popůvky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Popůvky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 III-Kovalovice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Popůvky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Křtomil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Křtomil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Křtomil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Svrčov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Lazníky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Velká Bystřice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 I-Město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 III-Nové Dvory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 V-Podhoří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Podhoří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Jezernice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 VI-Loučka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Loučka</w:t>
            </w:r>
            <w:r w:rsidR="00614949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Staměřice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 VII-Trnávka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Bohuslávky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</w:t>
            </w:r>
            <w:r w:rsidR="00614949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Cvrčov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Chrbov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Luboměř pod Strážnou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Luboměř pod Strážnou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VHJ Libavá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Malhotice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Malhotice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Malhotice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88086A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533A13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Popůvky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Milenov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Milenov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Hrabůvka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Milenov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Milotice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Milotice nad Bečvou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Milotice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Nahošovice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Nahošovice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Nelešovice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Nelešovice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Nelešovice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Oldřichov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Boňkov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Partutovice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Partu</w:t>
            </w:r>
            <w:r w:rsidR="006166E1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Oprostovice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Oprostovice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Oprostovice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Partutovice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Partutovice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Partutovice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Hradčany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</w:t>
            </w:r>
            <w:r w:rsidR="005326CF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Polom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Boškov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Kovářov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Kyžlířov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Kyžlířov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Vítkov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Spálov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Prosenice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Prosenice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Prosenice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Provodovice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Provodovice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Provodovice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I-Město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II-Předmostí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III-Lověšice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IV-Kozlovice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Kozlovice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V-Dluhonice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Dluhonice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VI-Újezdec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Beňov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VII-Čekyně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Čekyně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VIII-Henčlov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Henčlov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IX-Lýsky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X-Popovice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XI-Vinary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Vinary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XII-Žeravice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 XIII-Penčice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Týnec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533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</w:t>
            </w:r>
            <w:r w:rsidR="00533A13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Radkova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Radkova 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Radkova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Radkovy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Radvanice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Radvanice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Radvanice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Paršov</w:t>
            </w:r>
            <w:r w:rsidR="006166E1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Rokytnice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Rokytnice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Rokytnice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Kokory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Rouské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Rouské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Rouské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533A13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Říkovice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Soběchleby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Soběchleby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Soběchleby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Sobíšky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Ves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Stará Ves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Hulín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Přestavlky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9E2214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Holešov (Z</w:t>
            </w:r>
            <w:r w:rsidR="009E2214"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</w:t>
            </w: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Stříbrnice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Stříbrnice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Nezamyslice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Morkovice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Stříbrnice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Prostějova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Vrchoslavice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Ivanovice na Hané (JmK)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Potštát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Olšovec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Šišma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Šišma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Šišma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F060F2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Špičky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Odry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Teplice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Teplice nad Bečvou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5326CF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F060F2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Radíkov (PR)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 I-Město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 II-Annín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Oplocany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Pavlovice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Turovice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Turovice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Domaželice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Prusinovice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Uhřičice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Uhřičice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Klenovice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Uhřičice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Kroměříž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Měrovice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Lobodice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Křenovice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Vrchoslavice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Němčice nad Hanou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Prostějov - Vrahovice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Střítež nad Ludinou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Ústí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Tupec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Týn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Věžky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Věžky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Věžky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Vlkoš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Kanovsko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Vlkoš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Vlkoš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Vlkoš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Vlkoš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Tovačov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Bochoř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Chropyně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Kojetín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Všechovice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Všechovice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Všechovice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Výkleky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Výkleky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Výkleky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Staměřice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Velký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Zábeštní Lhota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Zábeštní 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Zaběštní 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Tršice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Penčice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Doloplazy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Velká Bystřice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Zámrsky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Zámrsky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Zámrsky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Hustopeče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Valašské Meziříčí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Skalička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Jičín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Žákovice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Žákovice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Žákovice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Kunovice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Opatovice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Lhota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Podhradní Lhota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Lipník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Kelč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Nětčice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Želatovice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Želatovice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Bystřice pod Hostýnem (ZlK)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Želatovice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SŽ 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Osek nad Bečvou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Tučín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Radslavice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Dřevohostice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Brodek u Přerova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Moštěnice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Komňátka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610A96" w:rsidP="00610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Raškov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Bohuslavice</w:t>
            </w:r>
            <w:r w:rsidR="00614949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(SU)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Bohutín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Vápenná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Osikov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Strupšín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Brníčko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Bušín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Bušín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Bušín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Benkov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Drozdov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Drozdov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Drozdov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Dubicko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Dubicko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Dubicko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Hynčice nad Moravou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Potůčník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Vysoké Žibřidovice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Žleb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Tatenice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Hraběšice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Hraběšice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Hrabová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Hynčina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Ves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Hynčina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Hynčina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Hynčina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Křižanov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Chromeč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Chromeč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Chromeč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Jakubovice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Jakubovice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Jakubovice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Janoušov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Janoušov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Janoušov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Pobučí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Jestřebí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Habartice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Nové Losiny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Pusté Žibřidovice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Veleboř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Klopina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Kolšov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Kolšov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Kolšov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Sudkov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Kopřivná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Kopřivná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Kopřivná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Lužná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Tatenice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Krchleby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Krchleby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Lesnice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Lesnice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Lesnice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Leština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Leština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Leština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Libina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Hradečná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Obědné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Hrabišín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533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(Pa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Vyšehorky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Líšnice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533A1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(Pa</w:t>
            </w:r>
            <w:r w:rsidR="00533A13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II/III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Žadlovice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Filipová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Kociánov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Kouty nad Desnou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Přemyslov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Rejhotice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Bělá pod Pradědem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Slavoňov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Vlachov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Křivá Voda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610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Podlesí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Sklené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Vlaské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Vojtíškov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Vysoký Potok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Zlatý Potok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Malá Morava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Javoří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Maletín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Chornice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Starý Maletín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Tatenice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Mírov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Mírov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Mírov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Křemačov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Květín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Líbivá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Podolí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Řepová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Studená Loučka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Moravská Třebová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</w:t>
            </w:r>
            <w:r w:rsidR="006166E1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Doubravice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Mitrovice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Cholina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Tři Dvory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Lupěné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Nemile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610A9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Mladoňov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Plechy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Klášterec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IIú1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Bedřichov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Břidličná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Mostkov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Třemešek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Město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Dlouhá Loučka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Palonín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Palonín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Palonín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Olomouc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464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</w:t>
            </w:r>
            <w:r w:rsidR="00464BF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Senice na Hané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464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</w:t>
            </w:r>
            <w:r w:rsidR="00464BF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aK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</w:t>
            </w:r>
            <w:r w:rsidR="006166E1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Veselí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464BF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Vranová Lhota (Pa</w:t>
            </w:r>
            <w:r w:rsidR="00464BFA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</w:t>
            </w: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Pavlov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Moravičany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Městečko Trnávka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Slavětín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Terezín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Písařov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Písařov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Písařov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Písařov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Písařov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Police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Dubicko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Postřelmůvek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Postřelmůvek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Postřelmůvek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Rájec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Rájec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Rájec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Rejchartice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Rejchartice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Janoslavice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Nedvězí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Oskava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Kamen</w:t>
            </w:r>
            <w:r w:rsidR="006166E1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Rovensko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Rovensko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Rovensko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Bartoňov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</w:t>
            </w:r>
            <w:r w:rsidR="006166E1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Hostice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6166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Olšany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Hrabenov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D057E1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Olšany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Radomilov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Olšany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Olšany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Štědrákova Lhota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Olšany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Klepáčov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Rudoltice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Rýmařov (MsK)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Sobotín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Chrastice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Kunčice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Nová Seninka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Stříbrnice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Stavenice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Stavenice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Moravičany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Sudkov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Sudkov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Sudkov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Svébohov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Svébohov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Svébohov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Šléglov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Šléglov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Březná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Výprachtice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Crhov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Tatenice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Výprachtice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Heroltice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Výprachtice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Lanškroun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Výprachtice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Králíky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Třeština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Třeština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Třeština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Bouzov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Moravičany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Bezděkov u Úsova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Uničov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Troubelice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Dubicko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Újezd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Litovel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Rohle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Libina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Bukovice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Ludvíkov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Maršíkov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Žárová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Vernířovice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Vernířovice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Vikantice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Vikantice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Branná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Jindřichov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Staré Město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Hanušovice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Lipová - lázně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Jeseník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Žulová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Velké Losiny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Bratrušov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Petrov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Rapotín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Loučná nad Desnou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Vyšehoří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Vyšehoří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Vyšehoří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Horní Studénky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Vikýřovice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Nový Malín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Dolní Bušínov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Maletín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Hněvkov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Pivonín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Václavov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lastRenderedPageBreak/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Hoštejn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</w:t>
            </w:r>
          </w:p>
        </w:tc>
        <w:tc>
          <w:tcPr>
            <w:tcW w:w="1820" w:type="dxa"/>
            <w:vMerge w:val="restart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Zborov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Jedlí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Štíty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Ruda nad Moravou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Červená Voda (PaK)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nil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Horní Studénky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Bohdíkov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1808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Zvole</w:t>
            </w:r>
          </w:p>
        </w:tc>
        <w:tc>
          <w:tcPr>
            <w:tcW w:w="182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Zvole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Mohelnice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Zvole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Loštice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Úsov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Lukavice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Šumperk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Zábřeh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Bludov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Dlouhomilov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III/1</w:t>
            </w:r>
          </w:p>
        </w:tc>
      </w:tr>
      <w:tr w:rsidR="00C32A1D" w:rsidRPr="00D057E1" w:rsidTr="00A90C36">
        <w:trPr>
          <w:trHeight w:val="170"/>
        </w:trPr>
        <w:tc>
          <w:tcPr>
            <w:tcW w:w="7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08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1820" w:type="dxa"/>
            <w:vMerge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Postřelmov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 xml:space="preserve">Rájec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32A1D" w:rsidRPr="00C32A1D" w:rsidRDefault="00C32A1D" w:rsidP="00C32A1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</w:pPr>
            <w:r w:rsidRPr="00C32A1D">
              <w:rPr>
                <w:rFonts w:ascii="Times New Roman" w:eastAsia="Times New Roman" w:hAnsi="Times New Roman"/>
                <w:color w:val="000000"/>
                <w:sz w:val="12"/>
                <w:szCs w:val="12"/>
                <w:lang w:eastAsia="cs-CZ"/>
              </w:rPr>
              <w:t>V</w:t>
            </w:r>
          </w:p>
        </w:tc>
      </w:tr>
    </w:tbl>
    <w:p w:rsidR="00C32A1D" w:rsidRDefault="00C32A1D" w:rsidP="00F003CF">
      <w:pPr>
        <w:jc w:val="center"/>
        <w:rPr>
          <w:rFonts w:ascii="Times New Roman" w:hAnsi="Times New Roman"/>
          <w:b/>
        </w:rPr>
      </w:pPr>
    </w:p>
    <w:p w:rsidR="00BB4C33" w:rsidRPr="00533A13" w:rsidRDefault="00BB4C33" w:rsidP="00533A13">
      <w:pPr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sz w:val="19"/>
          <w:szCs w:val="19"/>
        </w:rPr>
        <w:t>Vysvětlivky: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Jednotka PO</w:t>
      </w:r>
      <w:r w:rsidRPr="00533A13">
        <w:rPr>
          <w:rFonts w:ascii="Times New Roman" w:hAnsi="Times New Roman"/>
          <w:sz w:val="19"/>
          <w:szCs w:val="19"/>
        </w:rPr>
        <w:tab/>
        <w:t>- jednotka požární ochrany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 xml:space="preserve">Kat. </w:t>
      </w:r>
      <w:r w:rsidRPr="00533A13">
        <w:rPr>
          <w:rFonts w:ascii="Times New Roman" w:hAnsi="Times New Roman"/>
          <w:sz w:val="19"/>
          <w:szCs w:val="19"/>
        </w:rPr>
        <w:tab/>
        <w:t xml:space="preserve">- </w:t>
      </w:r>
      <w:r w:rsidR="00533A13" w:rsidRPr="00533A13">
        <w:rPr>
          <w:rFonts w:ascii="Times New Roman" w:hAnsi="Times New Roman"/>
          <w:sz w:val="19"/>
          <w:szCs w:val="19"/>
        </w:rPr>
        <w:t xml:space="preserve">kategorie jednotky PO - </w:t>
      </w:r>
      <w:r w:rsidRPr="00533A13">
        <w:rPr>
          <w:rFonts w:ascii="Times New Roman" w:hAnsi="Times New Roman"/>
          <w:sz w:val="19"/>
          <w:szCs w:val="19"/>
        </w:rPr>
        <w:t>viz příloha k zákonu č. 133/1985 Sb., o požární ochraně, ve znění pozdějších předpisů a příloha č. 4 vyhlášky 247/2001 Sb., o organizaci a činnosti jednotek požární ochrany, ve znění pozdějších předpisů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HZS</w:t>
      </w:r>
      <w:r w:rsidRPr="00533A13">
        <w:rPr>
          <w:rFonts w:ascii="Times New Roman" w:hAnsi="Times New Roman"/>
          <w:sz w:val="19"/>
          <w:szCs w:val="19"/>
        </w:rPr>
        <w:tab/>
      </w:r>
      <w:r w:rsidR="0064350C" w:rsidRPr="00533A13">
        <w:rPr>
          <w:rFonts w:ascii="Times New Roman" w:hAnsi="Times New Roman"/>
          <w:sz w:val="19"/>
          <w:szCs w:val="19"/>
        </w:rPr>
        <w:t>-</w:t>
      </w:r>
      <w:r w:rsidRPr="00533A13">
        <w:rPr>
          <w:rFonts w:ascii="Times New Roman" w:hAnsi="Times New Roman"/>
          <w:sz w:val="19"/>
          <w:szCs w:val="19"/>
        </w:rPr>
        <w:tab/>
        <w:t>Hasičský záchranný sbor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SDH</w:t>
      </w:r>
      <w:r w:rsidRPr="00533A13">
        <w:rPr>
          <w:rFonts w:ascii="Times New Roman" w:hAnsi="Times New Roman"/>
          <w:sz w:val="19"/>
          <w:szCs w:val="19"/>
        </w:rPr>
        <w:tab/>
      </w:r>
      <w:r w:rsidR="0064350C" w:rsidRPr="00533A13">
        <w:rPr>
          <w:rFonts w:ascii="Times New Roman" w:hAnsi="Times New Roman"/>
          <w:sz w:val="19"/>
          <w:szCs w:val="19"/>
        </w:rPr>
        <w:t>-</w:t>
      </w:r>
      <w:r w:rsidRPr="00533A13">
        <w:rPr>
          <w:rFonts w:ascii="Times New Roman" w:hAnsi="Times New Roman"/>
          <w:sz w:val="19"/>
          <w:szCs w:val="19"/>
        </w:rPr>
        <w:tab/>
        <w:t>Sbor dobrovolných hasičů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SŽ Přerov</w:t>
      </w:r>
      <w:r w:rsidRPr="00533A13">
        <w:rPr>
          <w:rFonts w:ascii="Times New Roman" w:hAnsi="Times New Roman"/>
          <w:sz w:val="19"/>
          <w:szCs w:val="19"/>
        </w:rPr>
        <w:tab/>
        <w:t>- jednotka PO Správy železnic, státní organizace, která je dislokována v Přerově (Tovární ul. 463) a její povolávání je možné jen za podmínek stanovených zvláštním právním předpisem nebo za podmínek stanovených příslušnou platnou dohodou o spolupráci uzavřenou mezi HZS Olomouckého kraje a Správou železnic, státní organizací.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VHJ Libavá</w:t>
      </w:r>
      <w:r w:rsidRPr="00533A13">
        <w:rPr>
          <w:rFonts w:ascii="Times New Roman" w:hAnsi="Times New Roman"/>
          <w:sz w:val="19"/>
          <w:szCs w:val="19"/>
        </w:rPr>
        <w:tab/>
        <w:t>- jednotka PO zřízená Ministerstvem obrany - Vojenská hasičská jednotka Libavá, jejíž povolávání je možné jen za podmínek stanovených zvláštním právním předpisem nebo za podmínek stanovených příslušnou platnou dohodou o součinnosti uzavřenou mezi HZS Olomouckého kraje a Ministerstvem obrany - Armádou České republiky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Olomouc - družstvo Chválkovice</w:t>
      </w:r>
      <w:r w:rsidRPr="00533A13">
        <w:rPr>
          <w:rFonts w:ascii="Times New Roman" w:hAnsi="Times New Roman"/>
          <w:sz w:val="19"/>
          <w:szCs w:val="19"/>
        </w:rPr>
        <w:tab/>
        <w:t>- jedná se o jednotku SDH Olomouc, jejíž družstvo je dislokováno na adrese Olomouc, Selské náměstí 703/64a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Olomouc - družstvo Černovír</w:t>
      </w:r>
      <w:r w:rsidRPr="00533A13">
        <w:rPr>
          <w:rFonts w:ascii="Times New Roman" w:hAnsi="Times New Roman"/>
          <w:sz w:val="19"/>
          <w:szCs w:val="19"/>
        </w:rPr>
        <w:tab/>
        <w:t>- jedná se o jednotku SDH Olomouc, jejíž družstvo je dislokováno na adrese Olomouc, U staré Moravy 347/1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(PL)</w:t>
      </w:r>
      <w:r w:rsidRPr="00533A13">
        <w:rPr>
          <w:rFonts w:ascii="Times New Roman" w:hAnsi="Times New Roman"/>
          <w:sz w:val="19"/>
          <w:szCs w:val="19"/>
        </w:rPr>
        <w:tab/>
        <w:t>- jednotka PO z Polské republiky, jejíž povolávání je možné jen za podmínek stanovených příslušnou platnou smlouvou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lastRenderedPageBreak/>
        <w:t>(PaK)</w:t>
      </w:r>
      <w:r w:rsidRPr="00533A13">
        <w:rPr>
          <w:rFonts w:ascii="Times New Roman" w:hAnsi="Times New Roman"/>
          <w:sz w:val="19"/>
          <w:szCs w:val="19"/>
        </w:rPr>
        <w:tab/>
        <w:t>- jednotky PO z území Pardubického kraje, jejichž povolávání je možné jen za podmínek stanovených zvláštním právním předpisem nebo za podmínek stanovených příslušnou platnou dohodou o součinnosti uzavřenou mezi HZS Olomouckého kraje a HZS Pardubického kraje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(JmK)</w:t>
      </w:r>
      <w:r w:rsidRPr="00533A13">
        <w:rPr>
          <w:rFonts w:ascii="Times New Roman" w:hAnsi="Times New Roman"/>
          <w:sz w:val="19"/>
          <w:szCs w:val="19"/>
        </w:rPr>
        <w:tab/>
        <w:t>- jednotka PO z Jihomoravského kraje, jejichž povolávání je možné jen za podmínek stanovených zvláštním právním předpisem nebo za podmínek stanovených příslušnou platnou dohodou o součinnosti uzavřenou mezi HZS Olomouckého kraje a HZS Jihomoravského kraje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(MsK)</w:t>
      </w:r>
      <w:r w:rsidRPr="00533A13">
        <w:rPr>
          <w:rFonts w:ascii="Times New Roman" w:hAnsi="Times New Roman"/>
          <w:sz w:val="19"/>
          <w:szCs w:val="19"/>
        </w:rPr>
        <w:tab/>
        <w:t>- jednotka PO z Moravskoslezského kraje, jejichž povolávání je možné jen za podmínek stanovených zvláštním právním předpisem nebo za podmínek stanovených příslušnou platnou dohodou o součinnosti uzavřenou mezi HZS Olomouckého kraje a HZS Moravskoslezského kraje</w:t>
      </w:r>
    </w:p>
    <w:p w:rsidR="0099271B" w:rsidRPr="00533A13" w:rsidRDefault="0099271B" w:rsidP="00533A13">
      <w:pPr>
        <w:tabs>
          <w:tab w:val="left" w:pos="3444"/>
          <w:tab w:val="left" w:pos="4395"/>
        </w:tabs>
        <w:ind w:left="3544" w:hanging="3540"/>
        <w:jc w:val="both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(ZlK)</w:t>
      </w:r>
      <w:r w:rsidRPr="00533A13">
        <w:rPr>
          <w:rFonts w:ascii="Times New Roman" w:hAnsi="Times New Roman"/>
          <w:sz w:val="19"/>
          <w:szCs w:val="19"/>
        </w:rPr>
        <w:tab/>
        <w:t>- jednotka PO ze Zlínského kraje, jejichž povolávání je možné jen za podmínek stanovených zvláštním právním předpisem nebo za podmínek stanovených příslušnou platnou dohodou o součinnosti uzavřenou mezi HZS Olomouckého kraje a HZS Zlínského kraje</w:t>
      </w:r>
    </w:p>
    <w:p w:rsidR="00614949" w:rsidRDefault="0099271B" w:rsidP="00614949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533A13">
        <w:rPr>
          <w:rFonts w:ascii="Times New Roman" w:hAnsi="Times New Roman"/>
          <w:b/>
          <w:sz w:val="19"/>
          <w:szCs w:val="19"/>
        </w:rPr>
        <w:t>(OL)</w:t>
      </w:r>
      <w:r w:rsidRPr="00533A13">
        <w:rPr>
          <w:rFonts w:ascii="Times New Roman" w:hAnsi="Times New Roman"/>
          <w:sz w:val="19"/>
          <w:szCs w:val="19"/>
        </w:rPr>
        <w:tab/>
        <w:t>- jednotka PO z okresu Olomouc</w:t>
      </w:r>
    </w:p>
    <w:p w:rsidR="00614949" w:rsidRPr="00413AC9" w:rsidRDefault="00614949" w:rsidP="00614949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413AC9">
        <w:rPr>
          <w:rFonts w:ascii="Times New Roman" w:hAnsi="Times New Roman"/>
          <w:b/>
          <w:sz w:val="19"/>
          <w:szCs w:val="19"/>
        </w:rPr>
        <w:t>(PR)</w:t>
      </w:r>
      <w:r w:rsidRPr="00413AC9">
        <w:rPr>
          <w:rFonts w:ascii="Times New Roman" w:hAnsi="Times New Roman"/>
          <w:b/>
          <w:sz w:val="19"/>
          <w:szCs w:val="19"/>
        </w:rPr>
        <w:tab/>
      </w:r>
      <w:r w:rsidRPr="00413AC9">
        <w:rPr>
          <w:rFonts w:ascii="Times New Roman" w:hAnsi="Times New Roman"/>
          <w:sz w:val="19"/>
          <w:szCs w:val="19"/>
        </w:rPr>
        <w:t>- jednotka PO z okresu Přerov</w:t>
      </w:r>
    </w:p>
    <w:p w:rsidR="00614949" w:rsidRPr="00413AC9" w:rsidRDefault="00614949" w:rsidP="00614949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413AC9">
        <w:rPr>
          <w:rFonts w:ascii="Times New Roman" w:hAnsi="Times New Roman"/>
          <w:b/>
          <w:sz w:val="19"/>
          <w:szCs w:val="19"/>
        </w:rPr>
        <w:t>(PV)</w:t>
      </w:r>
      <w:r w:rsidRPr="00413AC9">
        <w:rPr>
          <w:rFonts w:ascii="Times New Roman" w:hAnsi="Times New Roman"/>
          <w:b/>
          <w:sz w:val="19"/>
          <w:szCs w:val="19"/>
        </w:rPr>
        <w:tab/>
      </w:r>
      <w:r w:rsidRPr="00413AC9">
        <w:rPr>
          <w:rFonts w:ascii="Times New Roman" w:hAnsi="Times New Roman"/>
          <w:sz w:val="19"/>
          <w:szCs w:val="19"/>
        </w:rPr>
        <w:t>- jednotka PO z okresu Prostějov</w:t>
      </w:r>
    </w:p>
    <w:p w:rsidR="00EA3DF8" w:rsidRPr="00D057E1" w:rsidRDefault="00614949" w:rsidP="00D057E1">
      <w:pPr>
        <w:tabs>
          <w:tab w:val="left" w:pos="3444"/>
          <w:tab w:val="left" w:pos="4395"/>
        </w:tabs>
        <w:ind w:left="3544" w:hanging="3540"/>
        <w:rPr>
          <w:rFonts w:ascii="Times New Roman" w:hAnsi="Times New Roman"/>
          <w:sz w:val="19"/>
          <w:szCs w:val="19"/>
        </w:rPr>
      </w:pPr>
      <w:r w:rsidRPr="00413AC9">
        <w:rPr>
          <w:rFonts w:ascii="Times New Roman" w:hAnsi="Times New Roman"/>
          <w:b/>
          <w:sz w:val="19"/>
          <w:szCs w:val="19"/>
        </w:rPr>
        <w:t>(SU)</w:t>
      </w:r>
      <w:r w:rsidRPr="00413AC9">
        <w:rPr>
          <w:rFonts w:ascii="Times New Roman" w:hAnsi="Times New Roman"/>
          <w:b/>
          <w:sz w:val="19"/>
          <w:szCs w:val="19"/>
        </w:rPr>
        <w:tab/>
      </w:r>
      <w:r w:rsidRPr="00413AC9">
        <w:rPr>
          <w:rFonts w:ascii="Times New Roman" w:hAnsi="Times New Roman"/>
          <w:sz w:val="19"/>
          <w:szCs w:val="19"/>
        </w:rPr>
        <w:t>- jednotka PO z okresu Šumperk</w:t>
      </w:r>
    </w:p>
    <w:p w:rsidR="00EA3DF8" w:rsidRDefault="00EA3DF8" w:rsidP="00F003CF">
      <w:pPr>
        <w:jc w:val="center"/>
        <w:rPr>
          <w:rFonts w:ascii="Times New Roman" w:hAnsi="Times New Roman"/>
          <w:b/>
        </w:rPr>
      </w:pPr>
    </w:p>
    <w:p w:rsidR="00F003CF" w:rsidRPr="00F003CF" w:rsidRDefault="00F003CF" w:rsidP="00F003CF">
      <w:pPr>
        <w:jc w:val="center"/>
        <w:rPr>
          <w:rFonts w:ascii="Times New Roman" w:hAnsi="Times New Roman"/>
          <w:b/>
        </w:rPr>
      </w:pPr>
    </w:p>
    <w:sectPr w:rsidR="00F003CF" w:rsidRPr="00F003CF" w:rsidSect="00F003C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E4511" w:rsidRDefault="00EE4511" w:rsidP="00D054BD">
      <w:pPr>
        <w:spacing w:after="0" w:line="240" w:lineRule="auto"/>
      </w:pPr>
      <w:r>
        <w:separator/>
      </w:r>
    </w:p>
  </w:endnote>
  <w:endnote w:type="continuationSeparator" w:id="0">
    <w:p w:rsidR="00EE4511" w:rsidRDefault="00EE4511" w:rsidP="00D054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E4511" w:rsidRDefault="00EE4511" w:rsidP="00D054BD">
      <w:pPr>
        <w:spacing w:after="0" w:line="240" w:lineRule="auto"/>
      </w:pPr>
      <w:r>
        <w:separator/>
      </w:r>
    </w:p>
  </w:footnote>
  <w:footnote w:type="continuationSeparator" w:id="0">
    <w:p w:rsidR="00EE4511" w:rsidRDefault="00EE4511" w:rsidP="00D054BD">
      <w:pPr>
        <w:spacing w:after="0" w:line="240" w:lineRule="auto"/>
      </w:pPr>
      <w:r>
        <w:continuationSeparator/>
      </w:r>
    </w:p>
  </w:footnote>
  <w:footnote w:id="1">
    <w:p w:rsidR="00F060F2" w:rsidRPr="00D054BD" w:rsidRDefault="00F060F2" w:rsidP="00D054BD">
      <w:pPr>
        <w:pStyle w:val="Textpoznpodarou"/>
        <w:jc w:val="both"/>
        <w:rPr>
          <w:rFonts w:ascii="Times New Roman" w:eastAsia="Times New Roman" w:hAnsi="Times New Roman"/>
          <w:color w:val="231F20"/>
          <w:sz w:val="15"/>
          <w:szCs w:val="22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Zákon č. 239/2000 Sb., o integrovaném záchranném systému a o změně některých zákonů, ve znění</w:t>
      </w:r>
      <w:r>
        <w:rPr>
          <w:rFonts w:ascii="Times New Roman" w:eastAsia="Times New Roman" w:hAnsi="Times New Roman"/>
          <w:color w:val="231F20"/>
          <w:sz w:val="15"/>
          <w:szCs w:val="22"/>
        </w:rPr>
        <w:t xml:space="preserve"> pozdějších předpisů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 xml:space="preserve"> </w:t>
      </w:r>
    </w:p>
    <w:p w:rsidR="00F060F2" w:rsidRPr="00D054BD" w:rsidRDefault="00F060F2" w:rsidP="00D054BD">
      <w:pPr>
        <w:widowControl w:val="0"/>
        <w:autoSpaceDE w:val="0"/>
        <w:autoSpaceDN w:val="0"/>
        <w:spacing w:after="0" w:line="167" w:lineRule="exact"/>
        <w:ind w:right="1282"/>
        <w:jc w:val="both"/>
        <w:rPr>
          <w:rFonts w:ascii="Times New Roman" w:eastAsia="Times New Roman" w:hAnsi="Times New Roman"/>
          <w:sz w:val="15"/>
        </w:rPr>
      </w:pPr>
      <w:r w:rsidRPr="00D054BD">
        <w:rPr>
          <w:rFonts w:ascii="Times New Roman" w:eastAsia="Times New Roman" w:hAnsi="Times New Roman"/>
          <w:color w:val="231F20"/>
          <w:sz w:val="15"/>
        </w:rPr>
        <w:t>Vyhláška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č.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328/2001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Sb.,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o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některých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podrobnostech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zabezpečení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integrovaného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záchranného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systému,</w:t>
      </w:r>
      <w:r w:rsidRPr="00D054BD">
        <w:rPr>
          <w:rFonts w:ascii="Times New Roman" w:eastAsia="Times New Roman" w:hAnsi="Times New Roman"/>
          <w:color w:val="231F20"/>
          <w:spacing w:val="-7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ve</w:t>
      </w:r>
      <w:r w:rsidRPr="00D054BD">
        <w:rPr>
          <w:rFonts w:ascii="Times New Roman" w:eastAsia="Times New Roman" w:hAnsi="Times New Roman"/>
          <w:color w:val="231F20"/>
          <w:spacing w:val="-8"/>
          <w:sz w:val="15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</w:rPr>
        <w:t>znění</w:t>
      </w:r>
      <w:r>
        <w:rPr>
          <w:rFonts w:ascii="Times New Roman" w:eastAsia="Times New Roman" w:hAnsi="Times New Roman"/>
          <w:color w:val="231F20"/>
          <w:sz w:val="15"/>
        </w:rPr>
        <w:t xml:space="preserve"> pozdějších předpisů</w:t>
      </w:r>
      <w:r w:rsidRPr="00D054BD">
        <w:rPr>
          <w:rFonts w:ascii="Times New Roman" w:eastAsia="Times New Roman" w:hAnsi="Times New Roman"/>
          <w:color w:val="231F20"/>
          <w:spacing w:val="-5"/>
          <w:sz w:val="15"/>
        </w:rPr>
        <w:t>.</w:t>
      </w:r>
    </w:p>
  </w:footnote>
  <w:footnote w:id="2">
    <w:p w:rsidR="00F060F2" w:rsidRPr="00D054BD" w:rsidRDefault="00F060F2" w:rsidP="00D054BD">
      <w:pPr>
        <w:widowControl w:val="0"/>
        <w:autoSpaceDE w:val="0"/>
        <w:autoSpaceDN w:val="0"/>
        <w:spacing w:after="0" w:line="167" w:lineRule="exact"/>
        <w:ind w:right="1282"/>
        <w:jc w:val="both"/>
        <w:rPr>
          <w:rFonts w:ascii="Times New Roman" w:hAnsi="Times New Roman"/>
        </w:rPr>
      </w:pPr>
      <w:r w:rsidRPr="00D054BD">
        <w:rPr>
          <w:rFonts w:ascii="Times New Roman" w:eastAsia="Times New Roman" w:hAnsi="Times New Roman"/>
          <w:color w:val="231F20"/>
          <w:sz w:val="15"/>
        </w:rPr>
        <w:footnoteRef/>
      </w:r>
      <w:r w:rsidRPr="00D054BD">
        <w:rPr>
          <w:rFonts w:ascii="Times New Roman" w:eastAsia="Times New Roman" w:hAnsi="Times New Roman"/>
          <w:color w:val="231F20"/>
          <w:sz w:val="15"/>
        </w:rPr>
        <w:t xml:space="preserve"> Vyhláška č. 328/2001 Sb., o některých podrobnostech zabezpečení integrovaného záchranného systému, ve znění </w:t>
      </w:r>
      <w:r>
        <w:rPr>
          <w:rFonts w:ascii="Times New Roman" w:eastAsia="Times New Roman" w:hAnsi="Times New Roman"/>
          <w:color w:val="231F20"/>
          <w:sz w:val="15"/>
        </w:rPr>
        <w:t>pozdějších předpisů</w:t>
      </w:r>
    </w:p>
  </w:footnote>
  <w:footnote w:id="3">
    <w:p w:rsidR="00F060F2" w:rsidRPr="00D054BD" w:rsidRDefault="00F060F2" w:rsidP="00D054BD">
      <w:pPr>
        <w:pStyle w:val="Textpoznpodarou"/>
        <w:jc w:val="both"/>
        <w:rPr>
          <w:rFonts w:ascii="Times New Roman" w:hAnsi="Times New Roman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Nařízení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Olomouckého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kraje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č.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>1/2023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ze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dne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>13. 2. 2023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,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kterým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se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stanoví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podmínky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k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zabezpečení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plošného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pokrytí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území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Olomouckého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kraje</w:t>
      </w:r>
      <w:r w:rsidRPr="00E30E79">
        <w:rPr>
          <w:rFonts w:ascii="Times New Roman" w:eastAsia="Times New Roman" w:hAnsi="Times New Roman"/>
          <w:color w:val="231F20"/>
          <w:spacing w:val="-1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jednotkami</w:t>
      </w:r>
      <w:r w:rsidRPr="00E30E79">
        <w:rPr>
          <w:rFonts w:ascii="Times New Roman" w:eastAsia="Times New Roman" w:hAnsi="Times New Roman"/>
          <w:color w:val="231F20"/>
          <w:spacing w:val="40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požární</w:t>
      </w:r>
      <w:r w:rsidRPr="00E30E79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E30E79">
        <w:rPr>
          <w:rFonts w:ascii="Times New Roman" w:eastAsia="Times New Roman" w:hAnsi="Times New Roman"/>
          <w:color w:val="231F20"/>
          <w:sz w:val="15"/>
          <w:szCs w:val="22"/>
        </w:rPr>
        <w:t>ochrany.</w:t>
      </w:r>
    </w:p>
  </w:footnote>
  <w:footnote w:id="4">
    <w:p w:rsidR="00F060F2" w:rsidRPr="00D054BD" w:rsidRDefault="00F060F2" w:rsidP="00D054BD">
      <w:pPr>
        <w:pStyle w:val="Textpoznpodarou"/>
        <w:jc w:val="both"/>
        <w:rPr>
          <w:rFonts w:ascii="Times New Roman" w:hAnsi="Times New Roman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Vyhláška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č.</w:t>
      </w:r>
      <w:r w:rsidRPr="00D054BD">
        <w:rPr>
          <w:rFonts w:ascii="Times New Roman" w:eastAsia="Times New Roman" w:hAnsi="Times New Roman"/>
          <w:color w:val="231F20"/>
          <w:spacing w:val="-6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247/2001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Sb.,</w:t>
      </w:r>
      <w:r w:rsidRPr="00D054BD">
        <w:rPr>
          <w:rFonts w:ascii="Times New Roman" w:eastAsia="Times New Roman" w:hAnsi="Times New Roman"/>
          <w:color w:val="231F20"/>
          <w:spacing w:val="-6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organizaci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6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činnosti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jednotek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požární</w:t>
      </w:r>
      <w:r w:rsidRPr="00D054BD">
        <w:rPr>
          <w:rFonts w:ascii="Times New Roman" w:eastAsia="Times New Roman" w:hAnsi="Times New Roman"/>
          <w:color w:val="231F20"/>
          <w:spacing w:val="-6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ochrany,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ve</w:t>
      </w:r>
      <w:r w:rsidRPr="00D054BD">
        <w:rPr>
          <w:rFonts w:ascii="Times New Roman" w:eastAsia="Times New Roman" w:hAnsi="Times New Roman"/>
          <w:color w:val="231F20"/>
          <w:spacing w:val="-6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znění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>pozdějších předpisů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>.</w:t>
      </w:r>
    </w:p>
  </w:footnote>
  <w:footnote w:id="5">
    <w:p w:rsidR="00F060F2" w:rsidRPr="00D054BD" w:rsidRDefault="00F060F2" w:rsidP="00D054BD">
      <w:pPr>
        <w:pStyle w:val="Textpoznpodarou"/>
        <w:jc w:val="both"/>
        <w:rPr>
          <w:rFonts w:ascii="Times New Roman" w:hAnsi="Times New Roman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Např. Smlouva mezi Českou republikou a Polskou republikou o spolupráci a vzájemné pomoci při katastrofách, živelních pohromách a jiných mimořádných</w:t>
      </w:r>
      <w:r w:rsidRPr="00D054BD">
        <w:rPr>
          <w:rFonts w:ascii="Times New Roman" w:eastAsia="Times New Roman" w:hAnsi="Times New Roman"/>
          <w:color w:val="231F20"/>
          <w:spacing w:val="40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událostech ze dne 16. 7. 2003, uveřejněná ve Sbírce mezinárodních smluv pod číslem 102/2003 ze dne 1. 9. 2003.</w:t>
      </w:r>
    </w:p>
  </w:footnote>
  <w:footnote w:id="6">
    <w:p w:rsidR="00F060F2" w:rsidRPr="00D054BD" w:rsidRDefault="00F060F2" w:rsidP="00D054BD">
      <w:pPr>
        <w:pStyle w:val="Textpoznpodarou"/>
        <w:jc w:val="both"/>
        <w:rPr>
          <w:rFonts w:ascii="Times New Roman" w:hAnsi="Times New Roman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Např.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Dohoda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mezi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Opolským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vojvodou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Opolským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krajským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velitelem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státní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požární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ochrany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Opoli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Olomouckým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krajem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Českou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republikou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–</w:t>
      </w:r>
      <w:r w:rsidRPr="00D054BD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Hasičským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záchranným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sborem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Olomouckého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kraje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spolupráci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vzájemné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pomoci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při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záchranářských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pracích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při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katastrofách,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živelních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pohromách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jiných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mimořádných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událostech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ze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dne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29.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8.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2008,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nebo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Dohoda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mezi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Dolnoslezským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vojvodou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Dolnoslezským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krajským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velitelem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státní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požární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ochrany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ve</w:t>
      </w:r>
      <w:r w:rsidRPr="00D054BD">
        <w:rPr>
          <w:rFonts w:ascii="Times New Roman" w:eastAsia="Times New Roman" w:hAnsi="Times New Roman"/>
          <w:color w:val="231F20"/>
          <w:spacing w:val="-7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Wroclawi a Olomouckým krajem a Českou republikou – Hasičským záchranným sborem Olomouckého kraje o spolupráci a vzájemné pomoci při záchranářských</w:t>
      </w:r>
      <w:r w:rsidRPr="00D054BD">
        <w:rPr>
          <w:rFonts w:ascii="Times New Roman" w:eastAsia="Times New Roman" w:hAnsi="Times New Roman"/>
          <w:color w:val="231F20"/>
          <w:spacing w:val="40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pracích při katastrofách, živelních pohromách a jiných mimořádných událostech ze dne 18. 11. 2014.</w:t>
      </w:r>
    </w:p>
  </w:footnote>
  <w:footnote w:id="7">
    <w:p w:rsidR="00F060F2" w:rsidRPr="00D054BD" w:rsidRDefault="00F060F2" w:rsidP="00D054BD">
      <w:pPr>
        <w:pStyle w:val="Textpoznpodarou"/>
        <w:jc w:val="both"/>
        <w:rPr>
          <w:rFonts w:ascii="Times New Roman" w:hAnsi="Times New Roman"/>
        </w:rPr>
      </w:pPr>
      <w:r w:rsidRPr="00D054BD">
        <w:rPr>
          <w:rStyle w:val="Znakapoznpodarou"/>
          <w:rFonts w:ascii="Times New Roman" w:hAnsi="Times New Roman"/>
        </w:rPr>
        <w:footnoteRef/>
      </w:r>
      <w:r w:rsidRPr="00D054BD">
        <w:rPr>
          <w:rFonts w:ascii="Times New Roman" w:hAnsi="Times New Roman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§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5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zákona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č.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239/2000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Sb.,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integrovaném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záchranném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systému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o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změně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některých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zákonů,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ve</w:t>
      </w:r>
      <w:r w:rsidRPr="00D054BD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D054BD">
        <w:rPr>
          <w:rFonts w:ascii="Times New Roman" w:eastAsia="Times New Roman" w:hAnsi="Times New Roman"/>
          <w:color w:val="231F20"/>
          <w:sz w:val="15"/>
          <w:szCs w:val="22"/>
        </w:rPr>
        <w:t>znění</w:t>
      </w:r>
      <w:r>
        <w:rPr>
          <w:rFonts w:ascii="Times New Roman" w:eastAsia="Times New Roman" w:hAnsi="Times New Roman"/>
          <w:color w:val="231F20"/>
          <w:sz w:val="15"/>
          <w:szCs w:val="22"/>
        </w:rPr>
        <w:t xml:space="preserve"> pozdějších předpisů</w:t>
      </w:r>
      <w:r w:rsidRPr="00D054BD">
        <w:rPr>
          <w:rFonts w:ascii="Times New Roman" w:eastAsia="Times New Roman" w:hAnsi="Times New Roman"/>
          <w:color w:val="231F20"/>
          <w:spacing w:val="-5"/>
          <w:sz w:val="15"/>
          <w:szCs w:val="22"/>
        </w:rPr>
        <w:t>.</w:t>
      </w:r>
    </w:p>
  </w:footnote>
  <w:footnote w:id="8">
    <w:p w:rsidR="00F060F2" w:rsidRDefault="00F060F2" w:rsidP="00D054BD">
      <w:pPr>
        <w:pStyle w:val="Textpoznpodarou"/>
        <w:jc w:val="both"/>
      </w:pPr>
      <w:r w:rsidRPr="00D054BD">
        <w:rPr>
          <w:rStyle w:val="Znakapoznpodarou"/>
          <w:rFonts w:ascii="Times New Roman" w:hAnsi="Times New Roman"/>
        </w:rPr>
        <w:footnoteRef/>
      </w:r>
      <w: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Příloha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č.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2</w:t>
      </w:r>
      <w:r w:rsidRPr="00FE0EE9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k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vyhlášce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č.</w:t>
      </w:r>
      <w:r w:rsidRPr="00FE0EE9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380/2002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Sb.,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k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přípravě</w:t>
      </w:r>
      <w:r w:rsidRPr="00FE0EE9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a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provádění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úkolů</w:t>
      </w:r>
      <w:r w:rsidRPr="00FE0EE9">
        <w:rPr>
          <w:rFonts w:ascii="Times New Roman" w:eastAsia="Times New Roman" w:hAnsi="Times New Roman"/>
          <w:color w:val="231F20"/>
          <w:spacing w:val="-4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z w:val="15"/>
          <w:szCs w:val="22"/>
        </w:rPr>
        <w:t>ochrany</w:t>
      </w:r>
      <w:r w:rsidRPr="00FE0EE9">
        <w:rPr>
          <w:rFonts w:ascii="Times New Roman" w:eastAsia="Times New Roman" w:hAnsi="Times New Roman"/>
          <w:color w:val="231F20"/>
          <w:spacing w:val="-3"/>
          <w:sz w:val="15"/>
          <w:szCs w:val="22"/>
        </w:rPr>
        <w:t xml:space="preserve"> </w:t>
      </w:r>
      <w:r w:rsidRPr="00FE0EE9">
        <w:rPr>
          <w:rFonts w:ascii="Times New Roman" w:eastAsia="Times New Roman" w:hAnsi="Times New Roman"/>
          <w:color w:val="231F20"/>
          <w:spacing w:val="-2"/>
          <w:sz w:val="15"/>
          <w:szCs w:val="22"/>
        </w:rPr>
        <w:t>obyvatelstva</w:t>
      </w:r>
      <w:r>
        <w:rPr>
          <w:rFonts w:ascii="Times New Roman" w:eastAsia="Times New Roman" w:hAnsi="Times New Roman"/>
          <w:color w:val="231F20"/>
          <w:spacing w:val="-2"/>
          <w:sz w:val="15"/>
          <w:szCs w:val="22"/>
        </w:rPr>
        <w:t>.</w:t>
      </w:r>
    </w:p>
  </w:footnote>
  <w:footnote w:id="9">
    <w:p w:rsidR="00F060F2" w:rsidRPr="003B7EE7" w:rsidRDefault="00F060F2" w:rsidP="003B7EE7">
      <w:pPr>
        <w:pStyle w:val="Textpoznpodarou"/>
        <w:rPr>
          <w:rFonts w:ascii="Times New Roman" w:hAnsi="Times New Roman"/>
          <w:sz w:val="15"/>
          <w:szCs w:val="15"/>
        </w:rPr>
      </w:pPr>
      <w:r w:rsidRPr="003B7EE7">
        <w:rPr>
          <w:rStyle w:val="Znakapoznpodarou"/>
          <w:rFonts w:ascii="Times New Roman" w:hAnsi="Times New Roman"/>
          <w:sz w:val="15"/>
          <w:szCs w:val="15"/>
        </w:rPr>
        <w:t>1</w:t>
      </w:r>
      <w:r w:rsidRPr="003B7EE7">
        <w:rPr>
          <w:rFonts w:ascii="Times New Roman" w:hAnsi="Times New Roman"/>
          <w:sz w:val="15"/>
          <w:szCs w:val="15"/>
        </w:rPr>
        <w:t xml:space="preserve"> § 20 odst.2 zákona č. 239/2000 Sb., o integrovaném záchranném systému a o změně některých zákonů, ve znění pozdějších předpisů</w:t>
      </w:r>
    </w:p>
  </w:footnote>
  <w:footnote w:id="10">
    <w:p w:rsidR="00F060F2" w:rsidRPr="003B7EE7" w:rsidRDefault="00F060F2" w:rsidP="003B7EE7">
      <w:pPr>
        <w:pStyle w:val="Textpoznpodarou"/>
        <w:rPr>
          <w:rFonts w:ascii="Times New Roman" w:hAnsi="Times New Roman"/>
          <w:sz w:val="15"/>
          <w:szCs w:val="15"/>
        </w:rPr>
      </w:pPr>
      <w:r w:rsidRPr="003B7EE7">
        <w:rPr>
          <w:rStyle w:val="Znakapoznpodarou"/>
          <w:rFonts w:ascii="Times New Roman" w:hAnsi="Times New Roman"/>
          <w:sz w:val="15"/>
          <w:szCs w:val="15"/>
        </w:rPr>
        <w:t>2</w:t>
      </w:r>
      <w:r w:rsidRPr="003B7EE7">
        <w:rPr>
          <w:rFonts w:ascii="Times New Roman" w:hAnsi="Times New Roman"/>
          <w:sz w:val="15"/>
          <w:szCs w:val="15"/>
        </w:rPr>
        <w:t xml:space="preserve"> § 13 zákona č. 239/2000 Sb., o o integrovaném záchranném systému a o změně některých zákonů, ve znění pozdějších předpisů</w:t>
      </w:r>
    </w:p>
  </w:footnote>
  <w:footnote w:id="11">
    <w:p w:rsidR="00F060F2" w:rsidRPr="005F6E11" w:rsidRDefault="00F060F2" w:rsidP="003B7EE7">
      <w:pPr>
        <w:pStyle w:val="Textpoznpodarou"/>
        <w:rPr>
          <w:highlight w:val="yellow"/>
        </w:rPr>
      </w:pPr>
      <w:r w:rsidRPr="003B7EE7">
        <w:rPr>
          <w:rStyle w:val="Znakapoznpodarou"/>
          <w:rFonts w:ascii="Times New Roman" w:hAnsi="Times New Roman"/>
          <w:sz w:val="15"/>
          <w:szCs w:val="15"/>
        </w:rPr>
        <w:t>3</w:t>
      </w:r>
      <w:r w:rsidRPr="003B7EE7">
        <w:rPr>
          <w:rFonts w:ascii="Times New Roman" w:hAnsi="Times New Roman"/>
          <w:sz w:val="15"/>
          <w:szCs w:val="15"/>
        </w:rPr>
        <w:t xml:space="preserve"> § 5 odst. 1 písm. b) zákona č. 168/1999 Sb., o pojištění odpovědnosti za škodu způsobenou provozem vozidla a o změně některých souvisejících zákonů (zákon o pojištění odpovědnosti z provozu vozidla), ve znění  pozdějších předpisů</w:t>
      </w:r>
    </w:p>
  </w:footnote>
  <w:footnote w:id="12">
    <w:p w:rsidR="00F060F2" w:rsidRPr="003B7EE7" w:rsidRDefault="00F060F2" w:rsidP="003B7EE7">
      <w:pPr>
        <w:pStyle w:val="Textpoznpodarou"/>
        <w:rPr>
          <w:rFonts w:ascii="Times New Roman" w:hAnsi="Times New Roman"/>
          <w:sz w:val="15"/>
          <w:szCs w:val="15"/>
        </w:rPr>
      </w:pPr>
      <w:r w:rsidRPr="003B7EE7">
        <w:rPr>
          <w:rStyle w:val="Znakapoznpodarou"/>
          <w:rFonts w:ascii="Times New Roman" w:hAnsi="Times New Roman"/>
          <w:sz w:val="15"/>
          <w:szCs w:val="15"/>
        </w:rPr>
        <w:t>4</w:t>
      </w:r>
      <w:r w:rsidRPr="003B7EE7">
        <w:rPr>
          <w:rFonts w:ascii="Times New Roman" w:hAnsi="Times New Roman"/>
          <w:sz w:val="15"/>
          <w:szCs w:val="15"/>
        </w:rPr>
        <w:t xml:space="preserve"> § 11 vyhlášky č. 328/2001 Sb., o některých podrobnostech zabezpečení integrovaného záchranného systému, ve znění </w:t>
      </w:r>
      <w:r>
        <w:rPr>
          <w:rFonts w:ascii="Times New Roman" w:hAnsi="Times New Roman"/>
          <w:sz w:val="15"/>
          <w:szCs w:val="15"/>
        </w:rPr>
        <w:t>vyhlášky č. 429/2003 Sb.</w:t>
      </w:r>
      <w:r w:rsidRPr="003B7EE7">
        <w:rPr>
          <w:rFonts w:ascii="Times New Roman" w:hAnsi="Times New Roman"/>
          <w:sz w:val="15"/>
          <w:szCs w:val="15"/>
        </w:rPr>
        <w:t xml:space="preserve"> </w:t>
      </w:r>
    </w:p>
  </w:footnote>
  <w:footnote w:id="13">
    <w:p w:rsidR="00F060F2" w:rsidRPr="003B7EE7" w:rsidRDefault="00F060F2" w:rsidP="003B7EE7">
      <w:pPr>
        <w:pStyle w:val="Textpoznpodarou"/>
        <w:rPr>
          <w:rFonts w:ascii="Times New Roman" w:hAnsi="Times New Roman"/>
          <w:sz w:val="15"/>
          <w:szCs w:val="15"/>
        </w:rPr>
      </w:pPr>
      <w:r w:rsidRPr="003B7EE7">
        <w:rPr>
          <w:rFonts w:ascii="Times New Roman" w:hAnsi="Times New Roman"/>
          <w:sz w:val="15"/>
          <w:szCs w:val="15"/>
          <w:vertAlign w:val="superscript"/>
        </w:rPr>
        <w:t>5</w:t>
      </w:r>
      <w:r w:rsidRPr="003B7EE7">
        <w:rPr>
          <w:rFonts w:ascii="Times New Roman" w:hAnsi="Times New Roman"/>
          <w:sz w:val="15"/>
          <w:szCs w:val="15"/>
        </w:rPr>
        <w:t xml:space="preserve"> § 2 písm. g) a h) zákona č. 239/2000 Sb. o integrovaném záchranném systému a o změně některých zákonů, ve znění pozdějších předpisů</w:t>
      </w:r>
    </w:p>
  </w:footnote>
  <w:footnote w:id="14">
    <w:p w:rsidR="00F060F2" w:rsidRPr="003B7EE7" w:rsidRDefault="00F060F2" w:rsidP="003B7EE7">
      <w:pPr>
        <w:pStyle w:val="Textpoznpodarou"/>
        <w:rPr>
          <w:rFonts w:ascii="Times New Roman" w:hAnsi="Times New Roman"/>
          <w:sz w:val="15"/>
          <w:szCs w:val="15"/>
        </w:rPr>
      </w:pPr>
      <w:r w:rsidRPr="003B7EE7">
        <w:rPr>
          <w:rFonts w:ascii="Times New Roman" w:hAnsi="Times New Roman"/>
          <w:sz w:val="15"/>
          <w:szCs w:val="15"/>
          <w:vertAlign w:val="superscript"/>
        </w:rPr>
        <w:t>6</w:t>
      </w:r>
      <w:r w:rsidRPr="003B7EE7">
        <w:rPr>
          <w:rFonts w:ascii="Times New Roman" w:hAnsi="Times New Roman"/>
          <w:sz w:val="15"/>
          <w:szCs w:val="15"/>
        </w:rPr>
        <w:t xml:space="preserve"> § 17 nařízení vlády č. 172/2001 Sb., ve znění nařízení vlády č. 498/2002 Sb.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FF2817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306A94"/>
    <w:multiLevelType w:val="hybridMultilevel"/>
    <w:tmpl w:val="617E8EE8"/>
    <w:lvl w:ilvl="0" w:tplc="21E22966">
      <w:start w:val="1"/>
      <w:numFmt w:val="decimal"/>
      <w:lvlText w:val="(%1)"/>
      <w:lvlJc w:val="left"/>
      <w:pPr>
        <w:ind w:left="786" w:hanging="27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C298D0B2">
      <w:start w:val="1"/>
      <w:numFmt w:val="decimal"/>
      <w:lvlText w:val="%2."/>
      <w:lvlJc w:val="left"/>
      <w:pPr>
        <w:ind w:left="1045" w:hanging="1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19"/>
        <w:lang w:val="cs-CZ" w:eastAsia="en-US" w:bidi="ar-SA"/>
      </w:rPr>
    </w:lvl>
    <w:lvl w:ilvl="2" w:tplc="91E801D6">
      <w:numFmt w:val="bullet"/>
      <w:lvlText w:val="•"/>
      <w:lvlJc w:val="left"/>
      <w:pPr>
        <w:ind w:left="1249" w:hanging="193"/>
      </w:pPr>
      <w:rPr>
        <w:rFonts w:hint="default"/>
        <w:lang w:val="cs-CZ" w:eastAsia="en-US" w:bidi="ar-SA"/>
      </w:rPr>
    </w:lvl>
    <w:lvl w:ilvl="3" w:tplc="B414FEBA">
      <w:numFmt w:val="bullet"/>
      <w:lvlText w:val="•"/>
      <w:lvlJc w:val="left"/>
      <w:pPr>
        <w:ind w:left="1718" w:hanging="193"/>
      </w:pPr>
      <w:rPr>
        <w:rFonts w:hint="default"/>
        <w:lang w:val="cs-CZ" w:eastAsia="en-US" w:bidi="ar-SA"/>
      </w:rPr>
    </w:lvl>
    <w:lvl w:ilvl="4" w:tplc="C670650C">
      <w:numFmt w:val="bullet"/>
      <w:lvlText w:val="•"/>
      <w:lvlJc w:val="left"/>
      <w:pPr>
        <w:ind w:left="2188" w:hanging="193"/>
      </w:pPr>
      <w:rPr>
        <w:rFonts w:hint="default"/>
        <w:lang w:val="cs-CZ" w:eastAsia="en-US" w:bidi="ar-SA"/>
      </w:rPr>
    </w:lvl>
    <w:lvl w:ilvl="5" w:tplc="F32C8312">
      <w:numFmt w:val="bullet"/>
      <w:lvlText w:val="•"/>
      <w:lvlJc w:val="left"/>
      <w:pPr>
        <w:ind w:left="2657" w:hanging="193"/>
      </w:pPr>
      <w:rPr>
        <w:rFonts w:hint="default"/>
        <w:lang w:val="cs-CZ" w:eastAsia="en-US" w:bidi="ar-SA"/>
      </w:rPr>
    </w:lvl>
    <w:lvl w:ilvl="6" w:tplc="BADABDA2">
      <w:numFmt w:val="bullet"/>
      <w:lvlText w:val="•"/>
      <w:lvlJc w:val="left"/>
      <w:pPr>
        <w:ind w:left="3127" w:hanging="193"/>
      </w:pPr>
      <w:rPr>
        <w:rFonts w:hint="default"/>
        <w:lang w:val="cs-CZ" w:eastAsia="en-US" w:bidi="ar-SA"/>
      </w:rPr>
    </w:lvl>
    <w:lvl w:ilvl="7" w:tplc="8F367C22">
      <w:numFmt w:val="bullet"/>
      <w:lvlText w:val="•"/>
      <w:lvlJc w:val="left"/>
      <w:pPr>
        <w:ind w:left="3596" w:hanging="193"/>
      </w:pPr>
      <w:rPr>
        <w:rFonts w:hint="default"/>
        <w:lang w:val="cs-CZ" w:eastAsia="en-US" w:bidi="ar-SA"/>
      </w:rPr>
    </w:lvl>
    <w:lvl w:ilvl="8" w:tplc="C906724C">
      <w:numFmt w:val="bullet"/>
      <w:lvlText w:val="•"/>
      <w:lvlJc w:val="left"/>
      <w:pPr>
        <w:ind w:left="4066" w:hanging="193"/>
      </w:pPr>
      <w:rPr>
        <w:rFonts w:hint="default"/>
        <w:lang w:val="cs-CZ" w:eastAsia="en-US" w:bidi="ar-SA"/>
      </w:rPr>
    </w:lvl>
  </w:abstractNum>
  <w:abstractNum w:abstractNumId="2" w15:restartNumberingAfterBreak="0">
    <w:nsid w:val="23855E8F"/>
    <w:multiLevelType w:val="hybridMultilevel"/>
    <w:tmpl w:val="A66E4464"/>
    <w:lvl w:ilvl="0" w:tplc="4C34B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4267E2B"/>
    <w:multiLevelType w:val="hybridMultilevel"/>
    <w:tmpl w:val="AD2C0DD2"/>
    <w:lvl w:ilvl="0" w:tplc="9BEEA9BA">
      <w:start w:val="1"/>
      <w:numFmt w:val="decimal"/>
      <w:lvlText w:val="(%1)"/>
      <w:lvlJc w:val="left"/>
      <w:pPr>
        <w:ind w:left="173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24"/>
        <w:szCs w:val="19"/>
        <w:lang w:val="cs-CZ" w:eastAsia="en-US" w:bidi="ar-SA"/>
      </w:rPr>
    </w:lvl>
    <w:lvl w:ilvl="1" w:tplc="029468F2">
      <w:numFmt w:val="bullet"/>
      <w:lvlText w:val="•"/>
      <w:lvlJc w:val="left"/>
      <w:pPr>
        <w:ind w:left="651" w:hanging="272"/>
      </w:pPr>
      <w:rPr>
        <w:rFonts w:hint="default"/>
        <w:lang w:val="cs-CZ" w:eastAsia="en-US" w:bidi="ar-SA"/>
      </w:rPr>
    </w:lvl>
    <w:lvl w:ilvl="2" w:tplc="76C4C88C">
      <w:numFmt w:val="bullet"/>
      <w:lvlText w:val="•"/>
      <w:lvlJc w:val="left"/>
      <w:pPr>
        <w:ind w:left="1122" w:hanging="272"/>
      </w:pPr>
      <w:rPr>
        <w:rFonts w:hint="default"/>
        <w:lang w:val="cs-CZ" w:eastAsia="en-US" w:bidi="ar-SA"/>
      </w:rPr>
    </w:lvl>
    <w:lvl w:ilvl="3" w:tplc="217258A0">
      <w:numFmt w:val="bullet"/>
      <w:lvlText w:val="•"/>
      <w:lvlJc w:val="left"/>
      <w:pPr>
        <w:ind w:left="1593" w:hanging="272"/>
      </w:pPr>
      <w:rPr>
        <w:rFonts w:hint="default"/>
        <w:lang w:val="cs-CZ" w:eastAsia="en-US" w:bidi="ar-SA"/>
      </w:rPr>
    </w:lvl>
    <w:lvl w:ilvl="4" w:tplc="68BC5CFA">
      <w:numFmt w:val="bullet"/>
      <w:lvlText w:val="•"/>
      <w:lvlJc w:val="left"/>
      <w:pPr>
        <w:ind w:left="2064" w:hanging="272"/>
      </w:pPr>
      <w:rPr>
        <w:rFonts w:hint="default"/>
        <w:lang w:val="cs-CZ" w:eastAsia="en-US" w:bidi="ar-SA"/>
      </w:rPr>
    </w:lvl>
    <w:lvl w:ilvl="5" w:tplc="69FC6730">
      <w:numFmt w:val="bullet"/>
      <w:lvlText w:val="•"/>
      <w:lvlJc w:val="left"/>
      <w:pPr>
        <w:ind w:left="2536" w:hanging="272"/>
      </w:pPr>
      <w:rPr>
        <w:rFonts w:hint="default"/>
        <w:lang w:val="cs-CZ" w:eastAsia="en-US" w:bidi="ar-SA"/>
      </w:rPr>
    </w:lvl>
    <w:lvl w:ilvl="6" w:tplc="19C84EC8">
      <w:numFmt w:val="bullet"/>
      <w:lvlText w:val="•"/>
      <w:lvlJc w:val="left"/>
      <w:pPr>
        <w:ind w:left="3007" w:hanging="272"/>
      </w:pPr>
      <w:rPr>
        <w:rFonts w:hint="default"/>
        <w:lang w:val="cs-CZ" w:eastAsia="en-US" w:bidi="ar-SA"/>
      </w:rPr>
    </w:lvl>
    <w:lvl w:ilvl="7" w:tplc="B5BEB3BE">
      <w:numFmt w:val="bullet"/>
      <w:lvlText w:val="•"/>
      <w:lvlJc w:val="left"/>
      <w:pPr>
        <w:ind w:left="3478" w:hanging="272"/>
      </w:pPr>
      <w:rPr>
        <w:rFonts w:hint="default"/>
        <w:lang w:val="cs-CZ" w:eastAsia="en-US" w:bidi="ar-SA"/>
      </w:rPr>
    </w:lvl>
    <w:lvl w:ilvl="8" w:tplc="275C7D12">
      <w:numFmt w:val="bullet"/>
      <w:lvlText w:val="•"/>
      <w:lvlJc w:val="left"/>
      <w:pPr>
        <w:ind w:left="3949" w:hanging="272"/>
      </w:pPr>
      <w:rPr>
        <w:rFonts w:hint="default"/>
        <w:lang w:val="cs-CZ" w:eastAsia="en-US" w:bidi="ar-SA"/>
      </w:rPr>
    </w:lvl>
  </w:abstractNum>
  <w:abstractNum w:abstractNumId="4" w15:restartNumberingAfterBreak="0">
    <w:nsid w:val="271042EA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4F0288"/>
    <w:multiLevelType w:val="hybridMultilevel"/>
    <w:tmpl w:val="73D8B1FA"/>
    <w:lvl w:ilvl="0" w:tplc="6A04A1F0">
      <w:start w:val="1"/>
      <w:numFmt w:val="decimal"/>
      <w:lvlText w:val="(%1)"/>
      <w:lvlJc w:val="left"/>
      <w:pPr>
        <w:ind w:left="173" w:hanging="32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11C2B09A">
      <w:numFmt w:val="bullet"/>
      <w:lvlText w:val="•"/>
      <w:lvlJc w:val="left"/>
      <w:pPr>
        <w:ind w:left="651" w:hanging="327"/>
      </w:pPr>
      <w:rPr>
        <w:rFonts w:hint="default"/>
        <w:lang w:val="cs-CZ" w:eastAsia="en-US" w:bidi="ar-SA"/>
      </w:rPr>
    </w:lvl>
    <w:lvl w:ilvl="2" w:tplc="8CC019A8">
      <w:numFmt w:val="bullet"/>
      <w:lvlText w:val="•"/>
      <w:lvlJc w:val="left"/>
      <w:pPr>
        <w:ind w:left="1122" w:hanging="327"/>
      </w:pPr>
      <w:rPr>
        <w:rFonts w:hint="default"/>
        <w:lang w:val="cs-CZ" w:eastAsia="en-US" w:bidi="ar-SA"/>
      </w:rPr>
    </w:lvl>
    <w:lvl w:ilvl="3" w:tplc="949A40FA">
      <w:numFmt w:val="bullet"/>
      <w:lvlText w:val="•"/>
      <w:lvlJc w:val="left"/>
      <w:pPr>
        <w:ind w:left="1593" w:hanging="327"/>
      </w:pPr>
      <w:rPr>
        <w:rFonts w:hint="default"/>
        <w:lang w:val="cs-CZ" w:eastAsia="en-US" w:bidi="ar-SA"/>
      </w:rPr>
    </w:lvl>
    <w:lvl w:ilvl="4" w:tplc="051A2A56">
      <w:numFmt w:val="bullet"/>
      <w:lvlText w:val="•"/>
      <w:lvlJc w:val="left"/>
      <w:pPr>
        <w:ind w:left="2065" w:hanging="327"/>
      </w:pPr>
      <w:rPr>
        <w:rFonts w:hint="default"/>
        <w:lang w:val="cs-CZ" w:eastAsia="en-US" w:bidi="ar-SA"/>
      </w:rPr>
    </w:lvl>
    <w:lvl w:ilvl="5" w:tplc="797056AA">
      <w:numFmt w:val="bullet"/>
      <w:lvlText w:val="•"/>
      <w:lvlJc w:val="left"/>
      <w:pPr>
        <w:ind w:left="2536" w:hanging="327"/>
      </w:pPr>
      <w:rPr>
        <w:rFonts w:hint="default"/>
        <w:lang w:val="cs-CZ" w:eastAsia="en-US" w:bidi="ar-SA"/>
      </w:rPr>
    </w:lvl>
    <w:lvl w:ilvl="6" w:tplc="2CBA41C2">
      <w:numFmt w:val="bullet"/>
      <w:lvlText w:val="•"/>
      <w:lvlJc w:val="left"/>
      <w:pPr>
        <w:ind w:left="3007" w:hanging="327"/>
      </w:pPr>
      <w:rPr>
        <w:rFonts w:hint="default"/>
        <w:lang w:val="cs-CZ" w:eastAsia="en-US" w:bidi="ar-SA"/>
      </w:rPr>
    </w:lvl>
    <w:lvl w:ilvl="7" w:tplc="4164EFBE">
      <w:numFmt w:val="bullet"/>
      <w:lvlText w:val="•"/>
      <w:lvlJc w:val="left"/>
      <w:pPr>
        <w:ind w:left="3478" w:hanging="327"/>
      </w:pPr>
      <w:rPr>
        <w:rFonts w:hint="default"/>
        <w:lang w:val="cs-CZ" w:eastAsia="en-US" w:bidi="ar-SA"/>
      </w:rPr>
    </w:lvl>
    <w:lvl w:ilvl="8" w:tplc="F4587970">
      <w:numFmt w:val="bullet"/>
      <w:lvlText w:val="•"/>
      <w:lvlJc w:val="left"/>
      <w:pPr>
        <w:ind w:left="3950" w:hanging="327"/>
      </w:pPr>
      <w:rPr>
        <w:rFonts w:hint="default"/>
        <w:lang w:val="cs-CZ" w:eastAsia="en-US" w:bidi="ar-SA"/>
      </w:rPr>
    </w:lvl>
  </w:abstractNum>
  <w:abstractNum w:abstractNumId="6" w15:restartNumberingAfterBreak="0">
    <w:nsid w:val="2AC8045A"/>
    <w:multiLevelType w:val="hybridMultilevel"/>
    <w:tmpl w:val="5202817C"/>
    <w:lvl w:ilvl="0" w:tplc="E93AE77C">
      <w:start w:val="1"/>
      <w:numFmt w:val="decimal"/>
      <w:lvlText w:val="(%1)"/>
      <w:lvlJc w:val="left"/>
      <w:pPr>
        <w:ind w:left="173" w:hanging="28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47587728">
      <w:numFmt w:val="bullet"/>
      <w:lvlText w:val="•"/>
      <w:lvlJc w:val="left"/>
      <w:pPr>
        <w:ind w:left="662" w:hanging="289"/>
      </w:pPr>
      <w:rPr>
        <w:rFonts w:hint="default"/>
        <w:lang w:val="cs-CZ" w:eastAsia="en-US" w:bidi="ar-SA"/>
      </w:rPr>
    </w:lvl>
    <w:lvl w:ilvl="2" w:tplc="B5B69416">
      <w:numFmt w:val="bullet"/>
      <w:lvlText w:val="•"/>
      <w:lvlJc w:val="left"/>
      <w:pPr>
        <w:ind w:left="1144" w:hanging="289"/>
      </w:pPr>
      <w:rPr>
        <w:rFonts w:hint="default"/>
        <w:lang w:val="cs-CZ" w:eastAsia="en-US" w:bidi="ar-SA"/>
      </w:rPr>
    </w:lvl>
    <w:lvl w:ilvl="3" w:tplc="9AEA8E7A">
      <w:numFmt w:val="bullet"/>
      <w:lvlText w:val="•"/>
      <w:lvlJc w:val="left"/>
      <w:pPr>
        <w:ind w:left="1627" w:hanging="289"/>
      </w:pPr>
      <w:rPr>
        <w:rFonts w:hint="default"/>
        <w:lang w:val="cs-CZ" w:eastAsia="en-US" w:bidi="ar-SA"/>
      </w:rPr>
    </w:lvl>
    <w:lvl w:ilvl="4" w:tplc="5C406340">
      <w:numFmt w:val="bullet"/>
      <w:lvlText w:val="•"/>
      <w:lvlJc w:val="left"/>
      <w:pPr>
        <w:ind w:left="2109" w:hanging="289"/>
      </w:pPr>
      <w:rPr>
        <w:rFonts w:hint="default"/>
        <w:lang w:val="cs-CZ" w:eastAsia="en-US" w:bidi="ar-SA"/>
      </w:rPr>
    </w:lvl>
    <w:lvl w:ilvl="5" w:tplc="10A27D96">
      <w:numFmt w:val="bullet"/>
      <w:lvlText w:val="•"/>
      <w:lvlJc w:val="left"/>
      <w:pPr>
        <w:ind w:left="2592" w:hanging="289"/>
      </w:pPr>
      <w:rPr>
        <w:rFonts w:hint="default"/>
        <w:lang w:val="cs-CZ" w:eastAsia="en-US" w:bidi="ar-SA"/>
      </w:rPr>
    </w:lvl>
    <w:lvl w:ilvl="6" w:tplc="5516AC40">
      <w:numFmt w:val="bullet"/>
      <w:lvlText w:val="•"/>
      <w:lvlJc w:val="left"/>
      <w:pPr>
        <w:ind w:left="3074" w:hanging="289"/>
      </w:pPr>
      <w:rPr>
        <w:rFonts w:hint="default"/>
        <w:lang w:val="cs-CZ" w:eastAsia="en-US" w:bidi="ar-SA"/>
      </w:rPr>
    </w:lvl>
    <w:lvl w:ilvl="7" w:tplc="A0A2F76A">
      <w:numFmt w:val="bullet"/>
      <w:lvlText w:val="•"/>
      <w:lvlJc w:val="left"/>
      <w:pPr>
        <w:ind w:left="3557" w:hanging="289"/>
      </w:pPr>
      <w:rPr>
        <w:rFonts w:hint="default"/>
        <w:lang w:val="cs-CZ" w:eastAsia="en-US" w:bidi="ar-SA"/>
      </w:rPr>
    </w:lvl>
    <w:lvl w:ilvl="8" w:tplc="2A8A6804">
      <w:numFmt w:val="bullet"/>
      <w:lvlText w:val="•"/>
      <w:lvlJc w:val="left"/>
      <w:pPr>
        <w:ind w:left="4039" w:hanging="289"/>
      </w:pPr>
      <w:rPr>
        <w:rFonts w:hint="default"/>
        <w:lang w:val="cs-CZ" w:eastAsia="en-US" w:bidi="ar-SA"/>
      </w:rPr>
    </w:lvl>
  </w:abstractNum>
  <w:abstractNum w:abstractNumId="7" w15:restartNumberingAfterBreak="0">
    <w:nsid w:val="2B7D2168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003F28"/>
    <w:multiLevelType w:val="hybridMultilevel"/>
    <w:tmpl w:val="3022E188"/>
    <w:lvl w:ilvl="0" w:tplc="D880537A">
      <w:start w:val="1"/>
      <w:numFmt w:val="decimal"/>
      <w:lvlText w:val="(%1)"/>
      <w:lvlJc w:val="left"/>
      <w:pPr>
        <w:ind w:left="173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F1FCF1BE">
      <w:numFmt w:val="bullet"/>
      <w:lvlText w:val="•"/>
      <w:lvlJc w:val="left"/>
      <w:pPr>
        <w:ind w:left="662" w:hanging="290"/>
      </w:pPr>
      <w:rPr>
        <w:rFonts w:hint="default"/>
        <w:lang w:val="cs-CZ" w:eastAsia="en-US" w:bidi="ar-SA"/>
      </w:rPr>
    </w:lvl>
    <w:lvl w:ilvl="2" w:tplc="98266A9E">
      <w:numFmt w:val="bullet"/>
      <w:lvlText w:val="•"/>
      <w:lvlJc w:val="left"/>
      <w:pPr>
        <w:ind w:left="1144" w:hanging="290"/>
      </w:pPr>
      <w:rPr>
        <w:rFonts w:hint="default"/>
        <w:lang w:val="cs-CZ" w:eastAsia="en-US" w:bidi="ar-SA"/>
      </w:rPr>
    </w:lvl>
    <w:lvl w:ilvl="3" w:tplc="AD1EF260">
      <w:numFmt w:val="bullet"/>
      <w:lvlText w:val="•"/>
      <w:lvlJc w:val="left"/>
      <w:pPr>
        <w:ind w:left="1627" w:hanging="290"/>
      </w:pPr>
      <w:rPr>
        <w:rFonts w:hint="default"/>
        <w:lang w:val="cs-CZ" w:eastAsia="en-US" w:bidi="ar-SA"/>
      </w:rPr>
    </w:lvl>
    <w:lvl w:ilvl="4" w:tplc="0B96E570">
      <w:numFmt w:val="bullet"/>
      <w:lvlText w:val="•"/>
      <w:lvlJc w:val="left"/>
      <w:pPr>
        <w:ind w:left="2109" w:hanging="290"/>
      </w:pPr>
      <w:rPr>
        <w:rFonts w:hint="default"/>
        <w:lang w:val="cs-CZ" w:eastAsia="en-US" w:bidi="ar-SA"/>
      </w:rPr>
    </w:lvl>
    <w:lvl w:ilvl="5" w:tplc="7E3AE9AA">
      <w:numFmt w:val="bullet"/>
      <w:lvlText w:val="•"/>
      <w:lvlJc w:val="left"/>
      <w:pPr>
        <w:ind w:left="2592" w:hanging="290"/>
      </w:pPr>
      <w:rPr>
        <w:rFonts w:hint="default"/>
        <w:lang w:val="cs-CZ" w:eastAsia="en-US" w:bidi="ar-SA"/>
      </w:rPr>
    </w:lvl>
    <w:lvl w:ilvl="6" w:tplc="BF14D8EE">
      <w:numFmt w:val="bullet"/>
      <w:lvlText w:val="•"/>
      <w:lvlJc w:val="left"/>
      <w:pPr>
        <w:ind w:left="3074" w:hanging="290"/>
      </w:pPr>
      <w:rPr>
        <w:rFonts w:hint="default"/>
        <w:lang w:val="cs-CZ" w:eastAsia="en-US" w:bidi="ar-SA"/>
      </w:rPr>
    </w:lvl>
    <w:lvl w:ilvl="7" w:tplc="B1105BBA">
      <w:numFmt w:val="bullet"/>
      <w:lvlText w:val="•"/>
      <w:lvlJc w:val="left"/>
      <w:pPr>
        <w:ind w:left="3557" w:hanging="290"/>
      </w:pPr>
      <w:rPr>
        <w:rFonts w:hint="default"/>
        <w:lang w:val="cs-CZ" w:eastAsia="en-US" w:bidi="ar-SA"/>
      </w:rPr>
    </w:lvl>
    <w:lvl w:ilvl="8" w:tplc="7794C6CE">
      <w:numFmt w:val="bullet"/>
      <w:lvlText w:val="•"/>
      <w:lvlJc w:val="left"/>
      <w:pPr>
        <w:ind w:left="4039" w:hanging="290"/>
      </w:pPr>
      <w:rPr>
        <w:rFonts w:hint="default"/>
        <w:lang w:val="cs-CZ" w:eastAsia="en-US" w:bidi="ar-SA"/>
      </w:rPr>
    </w:lvl>
  </w:abstractNum>
  <w:abstractNum w:abstractNumId="9" w15:restartNumberingAfterBreak="0">
    <w:nsid w:val="2EFE7148"/>
    <w:multiLevelType w:val="hybridMultilevel"/>
    <w:tmpl w:val="5D586E7A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D32F71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D405AC"/>
    <w:multiLevelType w:val="hybridMultilevel"/>
    <w:tmpl w:val="A66E4464"/>
    <w:lvl w:ilvl="0" w:tplc="4C34B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19667EA"/>
    <w:multiLevelType w:val="hybridMultilevel"/>
    <w:tmpl w:val="3EE2C6B2"/>
    <w:lvl w:ilvl="0" w:tplc="04050017">
      <w:start w:val="1"/>
      <w:numFmt w:val="lowerLetter"/>
      <w:lvlText w:val="%1)"/>
      <w:lvlJc w:val="left"/>
      <w:pPr>
        <w:ind w:left="1021" w:hanging="508"/>
      </w:pPr>
      <w:rPr>
        <w:rFonts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53151B"/>
    <w:multiLevelType w:val="hybridMultilevel"/>
    <w:tmpl w:val="BF5008A8"/>
    <w:lvl w:ilvl="0" w:tplc="02F267D6">
      <w:start w:val="1"/>
      <w:numFmt w:val="lowerLetter"/>
      <w:lvlText w:val="%1)"/>
      <w:lvlJc w:val="left"/>
      <w:pPr>
        <w:ind w:left="71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73E8E"/>
    <w:multiLevelType w:val="hybridMultilevel"/>
    <w:tmpl w:val="A66E4464"/>
    <w:lvl w:ilvl="0" w:tplc="4C34B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7FD4B0F"/>
    <w:multiLevelType w:val="hybridMultilevel"/>
    <w:tmpl w:val="8A0206F6"/>
    <w:lvl w:ilvl="0" w:tplc="02F267D6">
      <w:start w:val="1"/>
      <w:numFmt w:val="lowerLetter"/>
      <w:lvlText w:val="%1)"/>
      <w:lvlJc w:val="left"/>
      <w:pPr>
        <w:ind w:left="71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445016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FD5B29"/>
    <w:multiLevelType w:val="singleLevel"/>
    <w:tmpl w:val="4C34BC78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5F297A94"/>
    <w:multiLevelType w:val="multilevel"/>
    <w:tmpl w:val="E4BECF0E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94" w:hanging="397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191" w:hanging="397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911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631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3351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4071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791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511" w:hanging="720"/>
      </w:pPr>
    </w:lvl>
  </w:abstractNum>
  <w:abstractNum w:abstractNumId="19" w15:restartNumberingAfterBreak="0">
    <w:nsid w:val="636C69F9"/>
    <w:multiLevelType w:val="hybridMultilevel"/>
    <w:tmpl w:val="4C76DC02"/>
    <w:lvl w:ilvl="0" w:tplc="4C34BC78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4526895"/>
    <w:multiLevelType w:val="hybridMultilevel"/>
    <w:tmpl w:val="BDEC8658"/>
    <w:lvl w:ilvl="0" w:tplc="77A429BC">
      <w:start w:val="1"/>
      <w:numFmt w:val="decimal"/>
      <w:lvlText w:val="(%1)"/>
      <w:lvlJc w:val="left"/>
      <w:pPr>
        <w:ind w:left="173" w:hanging="29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19"/>
        <w:szCs w:val="19"/>
        <w:lang w:val="cs-CZ" w:eastAsia="en-US" w:bidi="ar-SA"/>
      </w:rPr>
    </w:lvl>
    <w:lvl w:ilvl="1" w:tplc="74F67FBC">
      <w:numFmt w:val="bullet"/>
      <w:lvlText w:val="•"/>
      <w:lvlJc w:val="left"/>
      <w:pPr>
        <w:ind w:left="662" w:hanging="293"/>
      </w:pPr>
      <w:rPr>
        <w:rFonts w:hint="default"/>
        <w:lang w:val="cs-CZ" w:eastAsia="en-US" w:bidi="ar-SA"/>
      </w:rPr>
    </w:lvl>
    <w:lvl w:ilvl="2" w:tplc="ED881548">
      <w:numFmt w:val="bullet"/>
      <w:lvlText w:val="•"/>
      <w:lvlJc w:val="left"/>
      <w:pPr>
        <w:ind w:left="1144" w:hanging="293"/>
      </w:pPr>
      <w:rPr>
        <w:rFonts w:hint="default"/>
        <w:lang w:val="cs-CZ" w:eastAsia="en-US" w:bidi="ar-SA"/>
      </w:rPr>
    </w:lvl>
    <w:lvl w:ilvl="3" w:tplc="D55EFFE4">
      <w:numFmt w:val="bullet"/>
      <w:lvlText w:val="•"/>
      <w:lvlJc w:val="left"/>
      <w:pPr>
        <w:ind w:left="1627" w:hanging="293"/>
      </w:pPr>
      <w:rPr>
        <w:rFonts w:hint="default"/>
        <w:lang w:val="cs-CZ" w:eastAsia="en-US" w:bidi="ar-SA"/>
      </w:rPr>
    </w:lvl>
    <w:lvl w:ilvl="4" w:tplc="5978ABE8">
      <w:numFmt w:val="bullet"/>
      <w:lvlText w:val="•"/>
      <w:lvlJc w:val="left"/>
      <w:pPr>
        <w:ind w:left="2109" w:hanging="293"/>
      </w:pPr>
      <w:rPr>
        <w:rFonts w:hint="default"/>
        <w:lang w:val="cs-CZ" w:eastAsia="en-US" w:bidi="ar-SA"/>
      </w:rPr>
    </w:lvl>
    <w:lvl w:ilvl="5" w:tplc="8132F9BA">
      <w:numFmt w:val="bullet"/>
      <w:lvlText w:val="•"/>
      <w:lvlJc w:val="left"/>
      <w:pPr>
        <w:ind w:left="2592" w:hanging="293"/>
      </w:pPr>
      <w:rPr>
        <w:rFonts w:hint="default"/>
        <w:lang w:val="cs-CZ" w:eastAsia="en-US" w:bidi="ar-SA"/>
      </w:rPr>
    </w:lvl>
    <w:lvl w:ilvl="6" w:tplc="1986A236">
      <w:numFmt w:val="bullet"/>
      <w:lvlText w:val="•"/>
      <w:lvlJc w:val="left"/>
      <w:pPr>
        <w:ind w:left="3074" w:hanging="293"/>
      </w:pPr>
      <w:rPr>
        <w:rFonts w:hint="default"/>
        <w:lang w:val="cs-CZ" w:eastAsia="en-US" w:bidi="ar-SA"/>
      </w:rPr>
    </w:lvl>
    <w:lvl w:ilvl="7" w:tplc="5B0C505E">
      <w:numFmt w:val="bullet"/>
      <w:lvlText w:val="•"/>
      <w:lvlJc w:val="left"/>
      <w:pPr>
        <w:ind w:left="3557" w:hanging="293"/>
      </w:pPr>
      <w:rPr>
        <w:rFonts w:hint="default"/>
        <w:lang w:val="cs-CZ" w:eastAsia="en-US" w:bidi="ar-SA"/>
      </w:rPr>
    </w:lvl>
    <w:lvl w:ilvl="8" w:tplc="852C7D4A">
      <w:numFmt w:val="bullet"/>
      <w:lvlText w:val="•"/>
      <w:lvlJc w:val="left"/>
      <w:pPr>
        <w:ind w:left="4039" w:hanging="293"/>
      </w:pPr>
      <w:rPr>
        <w:rFonts w:hint="default"/>
        <w:lang w:val="cs-CZ" w:eastAsia="en-US" w:bidi="ar-SA"/>
      </w:rPr>
    </w:lvl>
  </w:abstractNum>
  <w:abstractNum w:abstractNumId="21" w15:restartNumberingAfterBreak="0">
    <w:nsid w:val="684E3A8E"/>
    <w:multiLevelType w:val="hybridMultilevel"/>
    <w:tmpl w:val="4DAC32E6"/>
    <w:lvl w:ilvl="0" w:tplc="02F267D6">
      <w:start w:val="1"/>
      <w:numFmt w:val="lowerLetter"/>
      <w:lvlText w:val="%1)"/>
      <w:lvlJc w:val="left"/>
      <w:pPr>
        <w:ind w:left="71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CB0041"/>
    <w:multiLevelType w:val="hybridMultilevel"/>
    <w:tmpl w:val="04B603AC"/>
    <w:lvl w:ilvl="0" w:tplc="17B84A86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340A21"/>
    <w:multiLevelType w:val="hybridMultilevel"/>
    <w:tmpl w:val="697E9EE4"/>
    <w:lvl w:ilvl="0" w:tplc="9CEA6E1E">
      <w:start w:val="1"/>
      <w:numFmt w:val="decimal"/>
      <w:lvlText w:val="(%1)"/>
      <w:lvlJc w:val="left"/>
      <w:pPr>
        <w:ind w:left="173" w:hanging="27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02F267D6">
      <w:start w:val="1"/>
      <w:numFmt w:val="lowerLetter"/>
      <w:lvlText w:val="%2)"/>
      <w:lvlJc w:val="left"/>
      <w:pPr>
        <w:ind w:left="71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2" w:tplc="30604246">
      <w:numFmt w:val="bullet"/>
      <w:lvlText w:val="•"/>
      <w:lvlJc w:val="left"/>
      <w:pPr>
        <w:ind w:left="632" w:hanging="200"/>
      </w:pPr>
      <w:rPr>
        <w:rFonts w:hint="default"/>
        <w:lang w:val="cs-CZ" w:eastAsia="en-US" w:bidi="ar-SA"/>
      </w:rPr>
    </w:lvl>
    <w:lvl w:ilvl="3" w:tplc="EEE215AC">
      <w:numFmt w:val="bullet"/>
      <w:lvlText w:val="•"/>
      <w:lvlJc w:val="left"/>
      <w:pPr>
        <w:ind w:left="544" w:hanging="200"/>
      </w:pPr>
      <w:rPr>
        <w:rFonts w:hint="default"/>
        <w:lang w:val="cs-CZ" w:eastAsia="en-US" w:bidi="ar-SA"/>
      </w:rPr>
    </w:lvl>
    <w:lvl w:ilvl="4" w:tplc="D9008C32">
      <w:numFmt w:val="bullet"/>
      <w:lvlText w:val="•"/>
      <w:lvlJc w:val="left"/>
      <w:pPr>
        <w:ind w:left="457" w:hanging="200"/>
      </w:pPr>
      <w:rPr>
        <w:rFonts w:hint="default"/>
        <w:lang w:val="cs-CZ" w:eastAsia="en-US" w:bidi="ar-SA"/>
      </w:rPr>
    </w:lvl>
    <w:lvl w:ilvl="5" w:tplc="0472D4DC">
      <w:numFmt w:val="bullet"/>
      <w:lvlText w:val="•"/>
      <w:lvlJc w:val="left"/>
      <w:pPr>
        <w:ind w:left="369" w:hanging="200"/>
      </w:pPr>
      <w:rPr>
        <w:rFonts w:hint="default"/>
        <w:lang w:val="cs-CZ" w:eastAsia="en-US" w:bidi="ar-SA"/>
      </w:rPr>
    </w:lvl>
    <w:lvl w:ilvl="6" w:tplc="9A1225AC">
      <w:numFmt w:val="bullet"/>
      <w:lvlText w:val="•"/>
      <w:lvlJc w:val="left"/>
      <w:pPr>
        <w:ind w:left="281" w:hanging="200"/>
      </w:pPr>
      <w:rPr>
        <w:rFonts w:hint="default"/>
        <w:lang w:val="cs-CZ" w:eastAsia="en-US" w:bidi="ar-SA"/>
      </w:rPr>
    </w:lvl>
    <w:lvl w:ilvl="7" w:tplc="90D0F3BC">
      <w:numFmt w:val="bullet"/>
      <w:lvlText w:val="•"/>
      <w:lvlJc w:val="left"/>
      <w:pPr>
        <w:ind w:left="194" w:hanging="200"/>
      </w:pPr>
      <w:rPr>
        <w:rFonts w:hint="default"/>
        <w:lang w:val="cs-CZ" w:eastAsia="en-US" w:bidi="ar-SA"/>
      </w:rPr>
    </w:lvl>
    <w:lvl w:ilvl="8" w:tplc="2EC6EDF4">
      <w:numFmt w:val="bullet"/>
      <w:lvlText w:val="•"/>
      <w:lvlJc w:val="left"/>
      <w:pPr>
        <w:ind w:left="106" w:hanging="200"/>
      </w:pPr>
      <w:rPr>
        <w:rFonts w:hint="default"/>
        <w:lang w:val="cs-CZ" w:eastAsia="en-US" w:bidi="ar-SA"/>
      </w:rPr>
    </w:lvl>
  </w:abstractNum>
  <w:abstractNum w:abstractNumId="24" w15:restartNumberingAfterBreak="0">
    <w:nsid w:val="7545263F"/>
    <w:multiLevelType w:val="hybridMultilevel"/>
    <w:tmpl w:val="F5FC51CA"/>
    <w:lvl w:ilvl="0" w:tplc="02F267D6">
      <w:start w:val="1"/>
      <w:numFmt w:val="lowerLetter"/>
      <w:lvlText w:val="%1)"/>
      <w:lvlJc w:val="left"/>
      <w:pPr>
        <w:ind w:left="713" w:hanging="20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spacing w:val="0"/>
        <w:w w:val="101"/>
        <w:sz w:val="24"/>
        <w:szCs w:val="19"/>
        <w:lang w:val="cs-CZ" w:eastAsia="en-US" w:bidi="ar-SA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4D48CC"/>
    <w:multiLevelType w:val="hybridMultilevel"/>
    <w:tmpl w:val="F0684D0E"/>
    <w:lvl w:ilvl="0" w:tplc="9F16B3B0">
      <w:start w:val="1"/>
      <w:numFmt w:val="decimal"/>
      <w:lvlText w:val="(%1)"/>
      <w:lvlJc w:val="left"/>
      <w:pPr>
        <w:ind w:left="173" w:hanging="3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31F20"/>
        <w:w w:val="101"/>
        <w:sz w:val="19"/>
        <w:szCs w:val="19"/>
        <w:lang w:val="cs-CZ" w:eastAsia="en-US" w:bidi="ar-SA"/>
      </w:rPr>
    </w:lvl>
    <w:lvl w:ilvl="1" w:tplc="E078072A">
      <w:numFmt w:val="bullet"/>
      <w:lvlText w:val="•"/>
      <w:lvlJc w:val="left"/>
      <w:pPr>
        <w:ind w:left="651" w:hanging="326"/>
      </w:pPr>
      <w:rPr>
        <w:rFonts w:hint="default"/>
        <w:lang w:val="cs-CZ" w:eastAsia="en-US" w:bidi="ar-SA"/>
      </w:rPr>
    </w:lvl>
    <w:lvl w:ilvl="2" w:tplc="3E967360">
      <w:numFmt w:val="bullet"/>
      <w:lvlText w:val="•"/>
      <w:lvlJc w:val="left"/>
      <w:pPr>
        <w:ind w:left="1122" w:hanging="326"/>
      </w:pPr>
      <w:rPr>
        <w:rFonts w:hint="default"/>
        <w:lang w:val="cs-CZ" w:eastAsia="en-US" w:bidi="ar-SA"/>
      </w:rPr>
    </w:lvl>
    <w:lvl w:ilvl="3" w:tplc="C55CED9E">
      <w:numFmt w:val="bullet"/>
      <w:lvlText w:val="•"/>
      <w:lvlJc w:val="left"/>
      <w:pPr>
        <w:ind w:left="1593" w:hanging="326"/>
      </w:pPr>
      <w:rPr>
        <w:rFonts w:hint="default"/>
        <w:lang w:val="cs-CZ" w:eastAsia="en-US" w:bidi="ar-SA"/>
      </w:rPr>
    </w:lvl>
    <w:lvl w:ilvl="4" w:tplc="71AC4E00">
      <w:numFmt w:val="bullet"/>
      <w:lvlText w:val="•"/>
      <w:lvlJc w:val="left"/>
      <w:pPr>
        <w:ind w:left="2065" w:hanging="326"/>
      </w:pPr>
      <w:rPr>
        <w:rFonts w:hint="default"/>
        <w:lang w:val="cs-CZ" w:eastAsia="en-US" w:bidi="ar-SA"/>
      </w:rPr>
    </w:lvl>
    <w:lvl w:ilvl="5" w:tplc="B9D83FEE">
      <w:numFmt w:val="bullet"/>
      <w:lvlText w:val="•"/>
      <w:lvlJc w:val="left"/>
      <w:pPr>
        <w:ind w:left="2536" w:hanging="326"/>
      </w:pPr>
      <w:rPr>
        <w:rFonts w:hint="default"/>
        <w:lang w:val="cs-CZ" w:eastAsia="en-US" w:bidi="ar-SA"/>
      </w:rPr>
    </w:lvl>
    <w:lvl w:ilvl="6" w:tplc="E026B296">
      <w:numFmt w:val="bullet"/>
      <w:lvlText w:val="•"/>
      <w:lvlJc w:val="left"/>
      <w:pPr>
        <w:ind w:left="3007" w:hanging="326"/>
      </w:pPr>
      <w:rPr>
        <w:rFonts w:hint="default"/>
        <w:lang w:val="cs-CZ" w:eastAsia="en-US" w:bidi="ar-SA"/>
      </w:rPr>
    </w:lvl>
    <w:lvl w:ilvl="7" w:tplc="DACA0E66">
      <w:numFmt w:val="bullet"/>
      <w:lvlText w:val="•"/>
      <w:lvlJc w:val="left"/>
      <w:pPr>
        <w:ind w:left="3478" w:hanging="326"/>
      </w:pPr>
      <w:rPr>
        <w:rFonts w:hint="default"/>
        <w:lang w:val="cs-CZ" w:eastAsia="en-US" w:bidi="ar-SA"/>
      </w:rPr>
    </w:lvl>
    <w:lvl w:ilvl="8" w:tplc="9AF4E988">
      <w:numFmt w:val="bullet"/>
      <w:lvlText w:val="•"/>
      <w:lvlJc w:val="left"/>
      <w:pPr>
        <w:ind w:left="3950" w:hanging="326"/>
      </w:pPr>
      <w:rPr>
        <w:rFonts w:hint="default"/>
        <w:lang w:val="cs-CZ" w:eastAsia="en-US" w:bidi="ar-SA"/>
      </w:rPr>
    </w:lvl>
  </w:abstractNum>
  <w:abstractNum w:abstractNumId="26" w15:restartNumberingAfterBreak="0">
    <w:nsid w:val="77E1357E"/>
    <w:multiLevelType w:val="multilevel"/>
    <w:tmpl w:val="B8A66BB4"/>
    <w:lvl w:ilvl="0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23"/>
  </w:num>
  <w:num w:numId="3">
    <w:abstractNumId w:val="3"/>
  </w:num>
  <w:num w:numId="4">
    <w:abstractNumId w:val="8"/>
  </w:num>
  <w:num w:numId="5">
    <w:abstractNumId w:val="6"/>
  </w:num>
  <w:num w:numId="6">
    <w:abstractNumId w:val="25"/>
  </w:num>
  <w:num w:numId="7">
    <w:abstractNumId w:val="1"/>
  </w:num>
  <w:num w:numId="8">
    <w:abstractNumId w:val="5"/>
  </w:num>
  <w:num w:numId="9">
    <w:abstractNumId w:val="17"/>
  </w:num>
  <w:num w:numId="10">
    <w:abstractNumId w:val="2"/>
  </w:num>
  <w:num w:numId="11">
    <w:abstractNumId w:val="26"/>
  </w:num>
  <w:num w:numId="12">
    <w:abstractNumId w:val="18"/>
  </w:num>
  <w:num w:numId="13">
    <w:abstractNumId w:val="19"/>
  </w:num>
  <w:num w:numId="14">
    <w:abstractNumId w:val="11"/>
  </w:num>
  <w:num w:numId="15">
    <w:abstractNumId w:val="14"/>
  </w:num>
  <w:num w:numId="16">
    <w:abstractNumId w:val="9"/>
  </w:num>
  <w:num w:numId="17">
    <w:abstractNumId w:val="24"/>
  </w:num>
  <w:num w:numId="18">
    <w:abstractNumId w:val="12"/>
  </w:num>
  <w:num w:numId="19">
    <w:abstractNumId w:val="22"/>
  </w:num>
  <w:num w:numId="20">
    <w:abstractNumId w:val="7"/>
  </w:num>
  <w:num w:numId="21">
    <w:abstractNumId w:val="10"/>
  </w:num>
  <w:num w:numId="22">
    <w:abstractNumId w:val="0"/>
  </w:num>
  <w:num w:numId="23">
    <w:abstractNumId w:val="4"/>
  </w:num>
  <w:num w:numId="24">
    <w:abstractNumId w:val="16"/>
  </w:num>
  <w:num w:numId="25">
    <w:abstractNumId w:val="13"/>
  </w:num>
  <w:num w:numId="26">
    <w:abstractNumId w:val="21"/>
  </w:num>
  <w:num w:numId="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4BD"/>
    <w:rsid w:val="000009B6"/>
    <w:rsid w:val="00075C97"/>
    <w:rsid w:val="000A100F"/>
    <w:rsid w:val="000A4D50"/>
    <w:rsid w:val="000C2A0D"/>
    <w:rsid w:val="000D7CCA"/>
    <w:rsid w:val="000F1417"/>
    <w:rsid w:val="00167621"/>
    <w:rsid w:val="00180084"/>
    <w:rsid w:val="0018329A"/>
    <w:rsid w:val="00257528"/>
    <w:rsid w:val="00267145"/>
    <w:rsid w:val="002708B0"/>
    <w:rsid w:val="002B29C2"/>
    <w:rsid w:val="002C5C52"/>
    <w:rsid w:val="002D572F"/>
    <w:rsid w:val="00302903"/>
    <w:rsid w:val="0031217B"/>
    <w:rsid w:val="003A1477"/>
    <w:rsid w:val="003A7538"/>
    <w:rsid w:val="003B5FB5"/>
    <w:rsid w:val="003B7EE7"/>
    <w:rsid w:val="003C2AC6"/>
    <w:rsid w:val="00413AC9"/>
    <w:rsid w:val="00414FE5"/>
    <w:rsid w:val="00430F0C"/>
    <w:rsid w:val="00464BFA"/>
    <w:rsid w:val="004F64CD"/>
    <w:rsid w:val="00505D7D"/>
    <w:rsid w:val="005326CF"/>
    <w:rsid w:val="00533A13"/>
    <w:rsid w:val="00535D01"/>
    <w:rsid w:val="00552C0B"/>
    <w:rsid w:val="0055358D"/>
    <w:rsid w:val="005558DE"/>
    <w:rsid w:val="005D5B68"/>
    <w:rsid w:val="005F04CB"/>
    <w:rsid w:val="005F1877"/>
    <w:rsid w:val="00602848"/>
    <w:rsid w:val="00610A96"/>
    <w:rsid w:val="00614949"/>
    <w:rsid w:val="006166E1"/>
    <w:rsid w:val="00622E36"/>
    <w:rsid w:val="00626440"/>
    <w:rsid w:val="00630494"/>
    <w:rsid w:val="0064350C"/>
    <w:rsid w:val="006A1C11"/>
    <w:rsid w:val="006D661E"/>
    <w:rsid w:val="006F064B"/>
    <w:rsid w:val="00702A6D"/>
    <w:rsid w:val="007369AB"/>
    <w:rsid w:val="007B7881"/>
    <w:rsid w:val="007C7857"/>
    <w:rsid w:val="007D6E2C"/>
    <w:rsid w:val="007F7041"/>
    <w:rsid w:val="00823F94"/>
    <w:rsid w:val="00847201"/>
    <w:rsid w:val="0088086A"/>
    <w:rsid w:val="008B728A"/>
    <w:rsid w:val="009301CC"/>
    <w:rsid w:val="009378AB"/>
    <w:rsid w:val="00956E7A"/>
    <w:rsid w:val="0099271B"/>
    <w:rsid w:val="009A1A2D"/>
    <w:rsid w:val="009B29EB"/>
    <w:rsid w:val="009E2214"/>
    <w:rsid w:val="00A2273C"/>
    <w:rsid w:val="00A23D23"/>
    <w:rsid w:val="00A35524"/>
    <w:rsid w:val="00A43566"/>
    <w:rsid w:val="00A90C36"/>
    <w:rsid w:val="00AB7A13"/>
    <w:rsid w:val="00AC0348"/>
    <w:rsid w:val="00AC3CB3"/>
    <w:rsid w:val="00AF226F"/>
    <w:rsid w:val="00AF6A42"/>
    <w:rsid w:val="00B765DD"/>
    <w:rsid w:val="00B77602"/>
    <w:rsid w:val="00B9395B"/>
    <w:rsid w:val="00BB4C33"/>
    <w:rsid w:val="00BD36F9"/>
    <w:rsid w:val="00BD6829"/>
    <w:rsid w:val="00C05763"/>
    <w:rsid w:val="00C32A1D"/>
    <w:rsid w:val="00C64EC9"/>
    <w:rsid w:val="00CB3E94"/>
    <w:rsid w:val="00D00C76"/>
    <w:rsid w:val="00D054BD"/>
    <w:rsid w:val="00D057E1"/>
    <w:rsid w:val="00D44291"/>
    <w:rsid w:val="00DB0054"/>
    <w:rsid w:val="00DF6BA9"/>
    <w:rsid w:val="00E27131"/>
    <w:rsid w:val="00E30E79"/>
    <w:rsid w:val="00E463C8"/>
    <w:rsid w:val="00E665ED"/>
    <w:rsid w:val="00E874AC"/>
    <w:rsid w:val="00E93905"/>
    <w:rsid w:val="00EA3DF8"/>
    <w:rsid w:val="00EB3826"/>
    <w:rsid w:val="00EC6E4A"/>
    <w:rsid w:val="00ED07B4"/>
    <w:rsid w:val="00EE4511"/>
    <w:rsid w:val="00F003CF"/>
    <w:rsid w:val="00F05DA9"/>
    <w:rsid w:val="00F060F2"/>
    <w:rsid w:val="00F2165E"/>
    <w:rsid w:val="00F728AF"/>
    <w:rsid w:val="00F846A2"/>
    <w:rsid w:val="00FB19BD"/>
    <w:rsid w:val="00FF7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B84E4AC-F52E-4910-8861-3C6CE9FE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054BD"/>
    <w:pPr>
      <w:spacing w:after="160" w:line="259" w:lineRule="auto"/>
    </w:pPr>
    <w:rPr>
      <w:sz w:val="22"/>
      <w:szCs w:val="22"/>
      <w:lang w:eastAsia="en-US"/>
    </w:rPr>
  </w:style>
  <w:style w:type="paragraph" w:styleId="Nadpis1">
    <w:name w:val="heading 1"/>
    <w:basedOn w:val="Normln"/>
    <w:link w:val="Nadpis1Char"/>
    <w:uiPriority w:val="9"/>
    <w:qFormat/>
    <w:rsid w:val="000D7CC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semiHidden/>
    <w:unhideWhenUsed/>
    <w:rsid w:val="00D054BD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054BD"/>
    <w:rPr>
      <w:sz w:val="20"/>
      <w:szCs w:val="20"/>
    </w:rPr>
  </w:style>
  <w:style w:type="character" w:styleId="Znakapoznpodarou">
    <w:name w:val="footnote reference"/>
    <w:semiHidden/>
    <w:unhideWhenUsed/>
    <w:rsid w:val="00D054BD"/>
    <w:rPr>
      <w:vertAlign w:val="superscript"/>
    </w:rPr>
  </w:style>
  <w:style w:type="paragraph" w:styleId="Zkladntext">
    <w:name w:val="Body Text"/>
    <w:basedOn w:val="Normln"/>
    <w:link w:val="ZkladntextChar"/>
    <w:uiPriority w:val="99"/>
    <w:unhideWhenUsed/>
    <w:rsid w:val="00D054B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D054BD"/>
  </w:style>
  <w:style w:type="paragraph" w:styleId="Textbubliny">
    <w:name w:val="Balloon Text"/>
    <w:basedOn w:val="Normln"/>
    <w:link w:val="TextbublinyChar"/>
    <w:uiPriority w:val="99"/>
    <w:semiHidden/>
    <w:unhideWhenUsed/>
    <w:rsid w:val="001800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180084"/>
    <w:rPr>
      <w:rFonts w:ascii="Segoe UI" w:hAnsi="Segoe UI" w:cs="Segoe UI"/>
      <w:sz w:val="18"/>
      <w:szCs w:val="18"/>
    </w:rPr>
  </w:style>
  <w:style w:type="character" w:styleId="Odkaznakoment">
    <w:name w:val="annotation reference"/>
    <w:uiPriority w:val="99"/>
    <w:semiHidden/>
    <w:unhideWhenUsed/>
    <w:rsid w:val="00AC034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C034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AC0348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C0348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AC0348"/>
    <w:rPr>
      <w:b/>
      <w:bCs/>
      <w:sz w:val="20"/>
      <w:szCs w:val="20"/>
    </w:rPr>
  </w:style>
  <w:style w:type="character" w:styleId="Hypertextovodkaz">
    <w:name w:val="Hyperlink"/>
    <w:uiPriority w:val="99"/>
    <w:semiHidden/>
    <w:unhideWhenUsed/>
    <w:rsid w:val="00EA3DF8"/>
    <w:rPr>
      <w:color w:val="0563C1"/>
      <w:u w:val="single"/>
    </w:rPr>
  </w:style>
  <w:style w:type="character" w:styleId="Sledovanodkaz">
    <w:name w:val="FollowedHyperlink"/>
    <w:uiPriority w:val="99"/>
    <w:semiHidden/>
    <w:unhideWhenUsed/>
    <w:rsid w:val="00EA3DF8"/>
    <w:rPr>
      <w:color w:val="954F72"/>
      <w:u w:val="single"/>
    </w:rPr>
  </w:style>
  <w:style w:type="paragraph" w:customStyle="1" w:styleId="msonormal0">
    <w:name w:val="msonormal"/>
    <w:basedOn w:val="Normln"/>
    <w:rsid w:val="00E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paragraph" w:customStyle="1" w:styleId="font5">
    <w:name w:val="font5"/>
    <w:basedOn w:val="Normln"/>
    <w:rsid w:val="00E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2"/>
      <w:szCs w:val="12"/>
      <w:lang w:eastAsia="cs-CZ"/>
    </w:rPr>
  </w:style>
  <w:style w:type="paragraph" w:customStyle="1" w:styleId="font6">
    <w:name w:val="font6"/>
    <w:basedOn w:val="Normln"/>
    <w:rsid w:val="00E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12"/>
      <w:szCs w:val="12"/>
      <w:lang w:eastAsia="cs-CZ"/>
    </w:rPr>
  </w:style>
  <w:style w:type="paragraph" w:customStyle="1" w:styleId="xl65">
    <w:name w:val="xl65"/>
    <w:basedOn w:val="Normln"/>
    <w:rsid w:val="00E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6">
    <w:name w:val="xl66"/>
    <w:basedOn w:val="Normln"/>
    <w:rsid w:val="00EA3DF8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7">
    <w:name w:val="xl67"/>
    <w:basedOn w:val="Normln"/>
    <w:rsid w:val="00EA3DF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paragraph" w:customStyle="1" w:styleId="xl68">
    <w:name w:val="xl68"/>
    <w:basedOn w:val="Normln"/>
    <w:rsid w:val="00EA3D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69">
    <w:name w:val="xl69"/>
    <w:basedOn w:val="Normln"/>
    <w:rsid w:val="00EA3D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70">
    <w:name w:val="xl70"/>
    <w:basedOn w:val="Normln"/>
    <w:rsid w:val="00EA3DF8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71">
    <w:name w:val="xl71"/>
    <w:basedOn w:val="Normln"/>
    <w:rsid w:val="00EA3D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72">
    <w:name w:val="xl72"/>
    <w:basedOn w:val="Normln"/>
    <w:rsid w:val="00EA3DF8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73">
    <w:name w:val="xl73"/>
    <w:basedOn w:val="Normln"/>
    <w:rsid w:val="00EA3DF8"/>
    <w:pPr>
      <w:pBdr>
        <w:top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74">
    <w:name w:val="xl74"/>
    <w:basedOn w:val="Normln"/>
    <w:rsid w:val="00EA3DF8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75">
    <w:name w:val="xl75"/>
    <w:basedOn w:val="Normln"/>
    <w:rsid w:val="00EA3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76">
    <w:name w:val="xl76"/>
    <w:basedOn w:val="Normln"/>
    <w:rsid w:val="00EA3DF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77">
    <w:name w:val="xl77"/>
    <w:basedOn w:val="Normln"/>
    <w:rsid w:val="00EA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78">
    <w:name w:val="xl78"/>
    <w:basedOn w:val="Normln"/>
    <w:rsid w:val="00EA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79">
    <w:name w:val="xl79"/>
    <w:basedOn w:val="Normln"/>
    <w:rsid w:val="00EA3DF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0">
    <w:name w:val="xl80"/>
    <w:basedOn w:val="Normln"/>
    <w:rsid w:val="00EA3DF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1">
    <w:name w:val="xl81"/>
    <w:basedOn w:val="Normln"/>
    <w:rsid w:val="00EA3D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2">
    <w:name w:val="xl82"/>
    <w:basedOn w:val="Normln"/>
    <w:rsid w:val="00EA3DF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3">
    <w:name w:val="xl83"/>
    <w:basedOn w:val="Normln"/>
    <w:rsid w:val="00EA3DF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4">
    <w:name w:val="xl84"/>
    <w:basedOn w:val="Normln"/>
    <w:rsid w:val="00EA3DF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5">
    <w:name w:val="xl85"/>
    <w:basedOn w:val="Normln"/>
    <w:rsid w:val="00EA3DF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6">
    <w:name w:val="xl86"/>
    <w:basedOn w:val="Normln"/>
    <w:rsid w:val="00EA3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2"/>
      <w:szCs w:val="12"/>
      <w:lang w:eastAsia="cs-CZ"/>
    </w:rPr>
  </w:style>
  <w:style w:type="paragraph" w:customStyle="1" w:styleId="xl87">
    <w:name w:val="xl87"/>
    <w:basedOn w:val="Normln"/>
    <w:rsid w:val="00EA3DF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color w:val="000000"/>
      <w:sz w:val="12"/>
      <w:szCs w:val="12"/>
      <w:lang w:eastAsia="cs-CZ"/>
    </w:rPr>
  </w:style>
  <w:style w:type="paragraph" w:customStyle="1" w:styleId="xl88">
    <w:name w:val="xl88"/>
    <w:basedOn w:val="Normln"/>
    <w:rsid w:val="00EA3DF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89">
    <w:name w:val="xl89"/>
    <w:basedOn w:val="Normln"/>
    <w:rsid w:val="00EA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color w:val="000000"/>
      <w:sz w:val="12"/>
      <w:szCs w:val="12"/>
      <w:lang w:eastAsia="cs-CZ"/>
    </w:rPr>
  </w:style>
  <w:style w:type="paragraph" w:customStyle="1" w:styleId="xl90">
    <w:name w:val="xl90"/>
    <w:basedOn w:val="Normln"/>
    <w:rsid w:val="00EA3D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color w:val="000000"/>
      <w:sz w:val="12"/>
      <w:szCs w:val="12"/>
      <w:lang w:eastAsia="cs-CZ"/>
    </w:rPr>
  </w:style>
  <w:style w:type="paragraph" w:customStyle="1" w:styleId="xl91">
    <w:name w:val="xl91"/>
    <w:basedOn w:val="Normln"/>
    <w:rsid w:val="00EA3DF8"/>
    <w:pPr>
      <w:pBdr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2">
    <w:name w:val="xl92"/>
    <w:basedOn w:val="Normln"/>
    <w:rsid w:val="00EA3DF8"/>
    <w:pPr>
      <w:pBdr>
        <w:top w:val="single" w:sz="4" w:space="0" w:color="000000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3">
    <w:name w:val="xl93"/>
    <w:basedOn w:val="Normln"/>
    <w:rsid w:val="00EA3DF8"/>
    <w:pPr>
      <w:pBdr>
        <w:top w:val="single" w:sz="4" w:space="0" w:color="auto"/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4">
    <w:name w:val="xl94"/>
    <w:basedOn w:val="Normln"/>
    <w:rsid w:val="00EA3DF8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5">
    <w:name w:val="xl95"/>
    <w:basedOn w:val="Normln"/>
    <w:rsid w:val="00EA3DF8"/>
    <w:pPr>
      <w:pBdr>
        <w:top w:val="single" w:sz="4" w:space="0" w:color="auto"/>
        <w:lef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6">
    <w:name w:val="xl96"/>
    <w:basedOn w:val="Normln"/>
    <w:rsid w:val="00EA3DF8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7">
    <w:name w:val="xl97"/>
    <w:basedOn w:val="Normln"/>
    <w:rsid w:val="00EA3DF8"/>
    <w:pPr>
      <w:pBdr>
        <w:left w:val="single" w:sz="4" w:space="0" w:color="000000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8">
    <w:name w:val="xl98"/>
    <w:basedOn w:val="Normln"/>
    <w:rsid w:val="00EA3DF8"/>
    <w:pPr>
      <w:pBdr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99">
    <w:name w:val="xl99"/>
    <w:basedOn w:val="Normln"/>
    <w:rsid w:val="00EA3DF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100">
    <w:name w:val="xl100"/>
    <w:basedOn w:val="Normln"/>
    <w:rsid w:val="00EA3DF8"/>
    <w:pPr>
      <w:pBdr>
        <w:lef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101">
    <w:name w:val="xl101"/>
    <w:basedOn w:val="Normln"/>
    <w:rsid w:val="00EA3DF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102">
    <w:name w:val="xl102"/>
    <w:basedOn w:val="Normln"/>
    <w:rsid w:val="00EA3DF8"/>
    <w:pPr>
      <w:pBdr>
        <w:left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103">
    <w:name w:val="xl103"/>
    <w:basedOn w:val="Normln"/>
    <w:rsid w:val="00EA3DF8"/>
    <w:pPr>
      <w:pBdr>
        <w:left w:val="single" w:sz="4" w:space="0" w:color="auto"/>
        <w:bottom w:val="single" w:sz="4" w:space="0" w:color="auto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2"/>
      <w:szCs w:val="12"/>
      <w:lang w:eastAsia="cs-CZ"/>
    </w:rPr>
  </w:style>
  <w:style w:type="paragraph" w:customStyle="1" w:styleId="xl104">
    <w:name w:val="xl104"/>
    <w:basedOn w:val="Normln"/>
    <w:rsid w:val="00EA3DF8"/>
    <w:pPr>
      <w:pBdr>
        <w:top w:val="single" w:sz="4" w:space="0" w:color="000000"/>
        <w:bottom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customStyle="1" w:styleId="xl105">
    <w:name w:val="xl105"/>
    <w:basedOn w:val="Normln"/>
    <w:rsid w:val="00EA3DF8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12"/>
      <w:szCs w:val="12"/>
      <w:lang w:eastAsia="cs-CZ"/>
    </w:rPr>
  </w:style>
  <w:style w:type="paragraph" w:styleId="Zkladntextodsazen3">
    <w:name w:val="Body Text Indent 3"/>
    <w:basedOn w:val="Normln"/>
    <w:link w:val="Zkladntextodsazen3Char"/>
    <w:uiPriority w:val="99"/>
    <w:semiHidden/>
    <w:unhideWhenUsed/>
    <w:rsid w:val="003B7EE7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link w:val="Zkladntextodsazen3"/>
    <w:uiPriority w:val="99"/>
    <w:semiHidden/>
    <w:rsid w:val="003B7EE7"/>
    <w:rPr>
      <w:sz w:val="16"/>
      <w:szCs w:val="16"/>
    </w:rPr>
  </w:style>
  <w:style w:type="paragraph" w:styleId="Zkladntext3">
    <w:name w:val="Body Text 3"/>
    <w:basedOn w:val="Normln"/>
    <w:link w:val="Zkladntext3Char"/>
    <w:semiHidden/>
    <w:rsid w:val="003B7EE7"/>
    <w:pPr>
      <w:spacing w:after="120" w:line="240" w:lineRule="auto"/>
    </w:pPr>
    <w:rPr>
      <w:rFonts w:ascii="Times New Roman" w:eastAsia="Times New Roman" w:hAnsi="Times New Roman"/>
      <w:sz w:val="16"/>
      <w:szCs w:val="16"/>
      <w:lang w:eastAsia="cs-CZ"/>
    </w:rPr>
  </w:style>
  <w:style w:type="character" w:customStyle="1" w:styleId="Zkladntext3Char">
    <w:name w:val="Základní text 3 Char"/>
    <w:link w:val="Zkladntext3"/>
    <w:semiHidden/>
    <w:rsid w:val="003B7EE7"/>
    <w:rPr>
      <w:rFonts w:ascii="Times New Roman" w:eastAsia="Times New Roman" w:hAnsi="Times New Roman" w:cs="Times New Roman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F1877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5F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F1877"/>
  </w:style>
  <w:style w:type="paragraph" w:styleId="Zpat">
    <w:name w:val="footer"/>
    <w:basedOn w:val="Normln"/>
    <w:link w:val="ZpatChar"/>
    <w:uiPriority w:val="99"/>
    <w:unhideWhenUsed/>
    <w:rsid w:val="005F18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F1877"/>
  </w:style>
  <w:style w:type="character" w:customStyle="1" w:styleId="Nadpis1Char">
    <w:name w:val="Nadpis 1 Char"/>
    <w:link w:val="Nadpis1"/>
    <w:uiPriority w:val="9"/>
    <w:rsid w:val="000D7CCA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99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8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2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4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7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2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07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9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2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8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160121-F43D-4091-BA94-D7376B4F38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94</Pages>
  <Words>32031</Words>
  <Characters>188985</Characters>
  <Application>Microsoft Office Word</Application>
  <DocSecurity>0</DocSecurity>
  <Lines>1574</Lines>
  <Paragraphs>441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Betlachová</dc:creator>
  <cp:keywords/>
  <dc:description/>
  <cp:lastModifiedBy>Calábková Šárka</cp:lastModifiedBy>
  <cp:revision>2</cp:revision>
  <cp:lastPrinted>2023-01-26T06:09:00Z</cp:lastPrinted>
  <dcterms:created xsi:type="dcterms:W3CDTF">2023-02-15T15:33:00Z</dcterms:created>
  <dcterms:modified xsi:type="dcterms:W3CDTF">2023-02-15T15:33:00Z</dcterms:modified>
</cp:coreProperties>
</file>