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32"/>
          <w:szCs w:val="32"/>
          <w:lang w:val="en-US"/>
        </w:rPr>
        <w:t>Na</w:t>
      </w:r>
      <w:r>
        <w:rPr>
          <w:rFonts w:cs="Arial" w:ascii="Arial" w:hAnsi="Arial"/>
          <w:b/>
          <w:bCs/>
          <w:sz w:val="32"/>
          <w:szCs w:val="32"/>
        </w:rPr>
        <w:t xml:space="preserve">řízení obce č. 1 ze </w:t>
      </w:r>
      <w:r>
        <w:rPr>
          <w:rFonts w:cs="Arial" w:ascii="Arial" w:hAnsi="Arial"/>
          <w:b/>
          <w:bCs/>
          <w:color w:val="000000"/>
          <w:sz w:val="32"/>
          <w:szCs w:val="32"/>
        </w:rPr>
        <w:t>dne 16.12.2014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Nařízení, kterým se vydává Tržní řád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Zastupitelstvo obce Cidlina se přijetím usnesení na svém 2. veřejném zasedání konaném dne</w:t>
      </w:r>
      <w:r>
        <w:rPr>
          <w:rFonts w:cs="Arial" w:ascii="Arial" w:hAnsi="Arial"/>
          <w:color w:val="FF0000"/>
        </w:rPr>
        <w:t xml:space="preserve"> </w:t>
      </w:r>
      <w:r>
        <w:rPr>
          <w:rFonts w:cs="Arial" w:ascii="Arial" w:hAnsi="Arial"/>
          <w:color w:val="000000"/>
        </w:rPr>
        <w:t xml:space="preserve">16.12.2014 </w:t>
      </w:r>
      <w:r>
        <w:rPr>
          <w:rFonts w:cs="Arial" w:ascii="Arial" w:hAnsi="Arial"/>
        </w:rPr>
        <w:t>usneslo vydat na základě § 18 odst. 1 a 3 zákona č. 455/1991 Sb., o živnostenském podnikání (živnostenský zákon), ve znění pozdějších předpisů a v souladu s§ 11 odst. 1 a § 102 odst. 2 písm. d) zákona č. 128/2000 Sb., o obcích (obecní zřízení), ve znění pozdějších předpisů a § 25 zákona č. 166/1999 Sb., o veterinární péči a o změně některých souvisejících zákonů (veterinární zákon), ve znění pozdějších předpisů, toto nařízení: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1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Úvodní ustanovení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(1) Toto nařízení stanoví podmínky nabídky, prodeje zboží a poskytování služeb (dále jen „prodej zboží“) mimo provozovnu určenou k tomuto účelu kolaudačním rozhodnutím podle zvláštního zákona</w:t>
      </w:r>
      <w:r>
        <w:rPr>
          <w:rFonts w:cs="Arial" w:ascii="Arial" w:hAnsi="Arial"/>
          <w:vertAlign w:val="superscript"/>
        </w:rPr>
        <w:t>1</w:t>
      </w:r>
      <w:r>
        <w:rPr>
          <w:rFonts w:cs="Arial" w:ascii="Arial" w:hAnsi="Arial"/>
        </w:rPr>
        <w:t>(dále jen „provozovna“) na veřejných prostranstvích na území obce Cidlina a dále stanoví, které druhy prodeje zboží jsou na území obce Cidlina zakázány</w:t>
      </w:r>
      <w:r>
        <w:rPr>
          <w:rFonts w:cs="Arial" w:ascii="Arial" w:hAnsi="Arial"/>
          <w:vertAlign w:val="superscript"/>
        </w:rPr>
        <w:t>2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(2) Nedotčena zůstávají zejména ustanovení zvláštních právních předpisů, dle nichž je možné uskutečňovat prodej zboží pouze na základě správního aktu, zejména rozhodnutí správního orgánu</w:t>
      </w:r>
      <w:r>
        <w:rPr>
          <w:rFonts w:cs="Arial" w:ascii="Arial" w:hAnsi="Arial"/>
          <w:vertAlign w:val="superscript"/>
        </w:rPr>
        <w:t>3</w:t>
      </w:r>
      <w:r>
        <w:rPr>
          <w:rFonts w:cs="Arial" w:ascii="Arial" w:hAnsi="Arial"/>
        </w:rPr>
        <w:t>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2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Základní pojmy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Pro účely tohoto nařízení se rozumí: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a) </w:t>
      </w:r>
      <w:r>
        <w:rPr>
          <w:rFonts w:cs="Arial" w:ascii="Arial" w:hAnsi="Arial"/>
          <w:b/>
          <w:bCs/>
        </w:rPr>
        <w:t>prodejní místo je</w:t>
      </w:r>
      <w:r>
        <w:rPr>
          <w:rFonts w:cs="Arial" w:ascii="Arial" w:hAnsi="Arial"/>
        </w:rPr>
        <w:t xml:space="preserve"> vymezené místo </w:t>
      </w:r>
      <w:r>
        <w:rPr>
          <w:rFonts w:cs="Arial" w:ascii="Arial" w:hAnsi="Arial"/>
          <w:b/>
          <w:bCs/>
        </w:rPr>
        <w:t>pro prodej zboží mimo provozovnu na prodejním zařízení,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b) </w:t>
      </w:r>
      <w:r>
        <w:rPr>
          <w:rFonts w:cs="Arial" w:ascii="Arial" w:hAnsi="Arial"/>
          <w:b/>
          <w:bCs/>
        </w:rPr>
        <w:t>prodejním zařízením</w:t>
      </w:r>
      <w:r>
        <w:rPr>
          <w:rFonts w:cs="Arial" w:ascii="Arial" w:hAnsi="Arial"/>
        </w:rPr>
        <w:t xml:space="preserve"> jakékoliv zařízení sloužící k prodeji zboží, jehož umístěním dochází k záboru veřejného prostranství, zejména se jedná o stánek nebo pojízdnou prodejnu. Prodejním zařízením nejsou zavazadla, z nichž je prodáváno zboží při drobném prodeji, nádoby, či krabice sloužící k přepravě zboží, dále jím nejsou běžné reklamní tabule umístěné bez současného vystavení nabízeného zboží.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</w:t>
      </w:r>
      <w:r>
        <w:rPr>
          <w:rFonts w:cs="Arial" w:ascii="Arial" w:hAnsi="Arial"/>
          <w:b/>
          <w:bCs/>
        </w:rPr>
        <w:t>stánkem</w:t>
      </w:r>
      <w:r>
        <w:rPr>
          <w:rFonts w:cs="Arial" w:ascii="Arial" w:hAnsi="Arial"/>
        </w:rPr>
        <w:t xml:space="preserve"> prostory ohraničené pevnou nebo přenosnou konstrukcí, např. pulty, stolky nebo podobná zařízení, kde se prodává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d) </w:t>
      </w:r>
      <w:r>
        <w:rPr>
          <w:rFonts w:cs="Arial" w:ascii="Arial" w:hAnsi="Arial"/>
          <w:b/>
          <w:bCs/>
        </w:rPr>
        <w:t>pojízdnou prodejnou</w:t>
      </w:r>
      <w:r>
        <w:rPr>
          <w:rFonts w:cs="Arial" w:ascii="Arial" w:hAnsi="Arial"/>
        </w:rPr>
        <w:t xml:space="preserve"> mobilní zařízení určené k prodeji zboží schopné pohybu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 samostatné funkce, které splňuje technické požadavky podle zvláštních právních předpisů</w:t>
      </w:r>
      <w:r>
        <w:rPr>
          <w:rFonts w:cs="Arial" w:ascii="Arial" w:hAnsi="Arial"/>
          <w:vertAlign w:val="superscript"/>
        </w:rPr>
        <w:t>4</w:t>
      </w:r>
      <w:r>
        <w:rPr>
          <w:rFonts w:cs="Arial" w:ascii="Arial" w:hAnsi="Arial"/>
        </w:rPr>
        <w:t>a zároveň odpovídá hygienickým předpisům</w:t>
      </w:r>
      <w:r>
        <w:rPr>
          <w:rFonts w:cs="Arial" w:ascii="Arial" w:hAnsi="Arial"/>
          <w:vertAlign w:val="superscript"/>
        </w:rPr>
        <w:t>5</w:t>
      </w:r>
      <w:r>
        <w:rPr>
          <w:rFonts w:cs="Arial" w:ascii="Arial" w:hAnsi="Arial"/>
        </w:rPr>
        <w:t>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e</w:t>
      </w:r>
      <w:r>
        <w:rPr>
          <w:rFonts w:cs="Arial" w:ascii="Arial" w:hAnsi="Arial"/>
          <w:b/>
          <w:bCs/>
        </w:rPr>
        <w:t>) provozovatelem</w:t>
      </w:r>
      <w:r>
        <w:rPr>
          <w:rFonts w:cs="Arial" w:ascii="Arial" w:hAnsi="Arial"/>
        </w:rPr>
        <w:t xml:space="preserve"> fyzická nebo právnická osoba oprávněná k provozování prodejního místa,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f) </w:t>
      </w:r>
      <w:r>
        <w:rPr>
          <w:rFonts w:cs="Arial" w:ascii="Arial" w:hAnsi="Arial"/>
          <w:b/>
          <w:bCs/>
        </w:rPr>
        <w:t>prodejcem</w:t>
      </w:r>
      <w:r>
        <w:rPr>
          <w:rFonts w:cs="Arial" w:ascii="Arial" w:hAnsi="Arial"/>
        </w:rPr>
        <w:t xml:space="preserve"> fyzická nebo právnická osoba, která na základě příslušného oprávnění, je-li zvláštním právním předpisem požadováno</w:t>
      </w:r>
      <w:r>
        <w:rPr>
          <w:rFonts w:cs="Arial" w:ascii="Arial" w:hAnsi="Arial"/>
          <w:vertAlign w:val="superscript"/>
        </w:rPr>
        <w:t>6</w:t>
      </w:r>
      <w:r>
        <w:rPr>
          <w:rFonts w:cs="Arial" w:ascii="Arial" w:hAnsi="Arial"/>
        </w:rPr>
        <w:t>, uskutečňuje prodej zboží na jednotlivém tržním místě, svým jménem a na svůj účet nebo svým jménem na účet jiné osoby nebo jménem a na účet jiné osoby; prodejcem je též fyzická osoba prodávající nezpracované rostlinné a živočišné výrobky z vlastní drobné pěstitelské a chovatelské činnosti,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g) </w:t>
      </w:r>
      <w:r>
        <w:rPr>
          <w:rFonts w:cs="Arial" w:ascii="Arial" w:hAnsi="Arial"/>
          <w:b/>
          <w:bCs/>
        </w:rPr>
        <w:t>pochůzkovým prodejem zboží</w:t>
      </w:r>
      <w:r>
        <w:rPr>
          <w:rFonts w:cs="Arial" w:ascii="Arial" w:hAnsi="Arial"/>
        </w:rPr>
        <w:t xml:space="preserve"> prodej zboží bez prodejního zařízení uskutečňovaný mimo provozovnu, při němž je potenciální zákazník vyhledáván prodejcem z okruhu osob pohybujících se na veřejně přístupných místech</w:t>
      </w:r>
      <w:r>
        <w:rPr>
          <w:rFonts w:cs="Arial" w:ascii="Arial" w:hAnsi="Arial"/>
          <w:vertAlign w:val="superscript"/>
        </w:rPr>
        <w:t>7</w:t>
      </w:r>
      <w:r>
        <w:rPr>
          <w:rFonts w:cs="Arial" w:ascii="Arial" w:hAnsi="Arial"/>
        </w:rPr>
        <w:t>; za pochůzkový prodej zboží se pokládá i prodej zboží s použitím přenosného nebo neseného zařízení (konstrukce, tyče, závěsný pult), ze zavazadel, tašek a podobných zařízení nebo přímo z ruky. Není rozhodující, zda se ten, kdo prodává zboží, přemísťuje nebo postává na místě,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h) </w:t>
      </w:r>
      <w:r>
        <w:rPr>
          <w:rFonts w:cs="Arial" w:ascii="Arial" w:hAnsi="Arial"/>
          <w:b/>
          <w:bCs/>
        </w:rPr>
        <w:t>podomním prodejem zboží</w:t>
      </w:r>
      <w:r>
        <w:rPr>
          <w:rFonts w:cs="Arial" w:ascii="Arial" w:hAnsi="Arial"/>
        </w:rPr>
        <w:t xml:space="preserve"> prodej zboží bez prodejního zařízení mimo provozovnu, kdy je prodejcem bez předchozí objednávky prodáváno zboží uživatelům nacházejících se mimo veřejně přístupná místa, zejména v různých obytných prostorech, například domech, bytech, apod.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3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Vymezení prodejního místa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(1) Vymezují se tato prodejní místa na území obce Cidlina:</w:t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000000"/>
        </w:rPr>
        <w:t>- veřejné prostranství dle § 34 zák. č. 128/2000 Sb.</w:t>
      </w:r>
      <w:r>
        <w:rPr>
          <w:rFonts w:cs="Arial" w:ascii="Arial" w:hAnsi="Arial"/>
          <w:color w:val="7030A0"/>
        </w:rPr>
        <w:t xml:space="preserve">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(2) Prodej zboží je na prodejním místě obce Cidlina možno uskutečnit z vlastního prodejního zařízení,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4</w:t>
      </w:r>
    </w:p>
    <w:p>
      <w:pPr>
        <w:pStyle w:val="Normal"/>
        <w:jc w:val="center"/>
        <w:rPr>
          <w:rFonts w:ascii="Arial" w:hAnsi="Arial" w:cs="Arial"/>
          <w:b/>
          <w:b/>
          <w:bCs/>
          <w:lang w:val="en-US"/>
        </w:rPr>
      </w:pPr>
      <w:r>
        <w:rPr>
          <w:rFonts w:cs="Arial" w:ascii="Arial" w:hAnsi="Arial"/>
          <w:b/>
          <w:bCs/>
          <w:lang w:val="en-US"/>
        </w:rPr>
        <w:t>Zakázané druhy prodeje zboží</w:t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(1) Na území obce Cidlina je zakázán podomní prodej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(2) Na území obce Cidlina je zakázán poch</w:t>
      </w:r>
      <w:r>
        <w:rPr>
          <w:rFonts w:cs="Arial" w:ascii="Arial" w:hAnsi="Arial"/>
        </w:rPr>
        <w:t>ůzkový prodej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(3) Zákaz podomního prodeje zboží a poch</w:t>
      </w:r>
      <w:r>
        <w:rPr>
          <w:rFonts w:cs="Arial" w:ascii="Arial" w:hAnsi="Arial"/>
        </w:rPr>
        <w:t>ůzkového prodeje zboží se netýká prodeje zboží, který je realizován podle zvláštního právního předpisu</w:t>
      </w:r>
      <w:r>
        <w:rPr>
          <w:rFonts w:cs="Arial" w:ascii="Arial" w:hAnsi="Arial"/>
          <w:vertAlign w:val="superscript"/>
        </w:rPr>
        <w:t>8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(4) Nedot</w:t>
      </w:r>
      <w:r>
        <w:rPr>
          <w:rFonts w:cs="Arial" w:ascii="Arial" w:hAnsi="Arial"/>
        </w:rPr>
        <w:t>čeny zůstávají zákazy nebo omezení sortimentu podle zvláštních předpisů</w:t>
      </w:r>
      <w:r>
        <w:rPr>
          <w:rFonts w:cs="Arial" w:ascii="Arial" w:hAnsi="Arial"/>
          <w:vertAlign w:val="superscript"/>
        </w:rPr>
        <w:t>9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5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  <w:lang w:val="en-US"/>
        </w:rPr>
        <w:t>Povinnosti prodejc</w:t>
      </w:r>
      <w:r>
        <w:rPr>
          <w:rFonts w:cs="Arial" w:ascii="Arial" w:hAnsi="Arial"/>
          <w:b/>
          <w:bCs/>
        </w:rPr>
        <w:t>ů, pravidla pro udržování čistoty a bezpečnosti</w:t>
      </w:r>
    </w:p>
    <w:p>
      <w:pPr>
        <w:pStyle w:val="Normal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Normal"/>
        <w:jc w:val="both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>(1) Každý prodejce je povinen: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a) prodávat zboží v souladu s p</w:t>
      </w:r>
      <w:r>
        <w:rPr>
          <w:rFonts w:cs="Arial" w:ascii="Arial" w:hAnsi="Arial"/>
        </w:rPr>
        <w:t>říslušnými právními předpisy</w:t>
      </w:r>
      <w:r>
        <w:rPr>
          <w:rFonts w:cs="Arial" w:ascii="Arial" w:hAnsi="Arial"/>
          <w:vertAlign w:val="superscript"/>
        </w:rPr>
        <w:t>11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obsadit takové místo, které mu bylo přiděleno,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parkovat motorovými vozidly, případně jinými vozidly včetně přívěsů, jimiž bylo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dopravováno zboží na místo prodeje, pouze v prostoru vymezeném provozovatelem,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d) udržovat přidělené místo v čistotě, ovoce a zeleninu dovážet již očištěné a zbavené zavadlých částí,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e) zajistit, aby v době stanovené k ukončení prodeje zboží byl prodej zboží ukončen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a proveden úklid. Po ukončení prodeje zboží je prodejce povinen provést řádný úklid takovým způsobem, aby nebyl patrný předchozí způsob využití místa. S odpady vzniklými v souvislosti s prodejem je prodejce povinen nakládat v souladu se zvláštními předpisy</w:t>
      </w:r>
      <w:r>
        <w:rPr>
          <w:rFonts w:cs="Arial" w:ascii="Arial" w:hAnsi="Arial"/>
          <w:vertAlign w:val="superscript"/>
        </w:rPr>
        <w:t>12</w:t>
      </w:r>
      <w:r>
        <w:rPr>
          <w:rFonts w:cs="Arial" w:ascii="Arial" w:hAnsi="Arial"/>
        </w:rPr>
        <w:t>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(2) Prodejce je dále povinen dodržovat ustanovení Státní veterinární správy, je rovněž osobně odpovědný za to, že při produkci, sklizni, skladování, zpracování, výrobě a značení podávaného zboží dodržel všechny platné hygienické, příp. veterinární předpisy,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(3) Každý prodejce musí dbát, aby při prodeji zboží nedocházelo ke znečišťování </w:t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a poškozování ve</w:t>
      </w:r>
      <w:r>
        <w:rPr>
          <w:rFonts w:cs="Arial" w:ascii="Arial" w:hAnsi="Arial"/>
        </w:rPr>
        <w:t>řejného prostranství a jeho okolí. Potravinářské a jiné odpady musí být z prostor, kde se nacházejí potraviny, co nejrychleji odstraňovány, aby nedocházelo k jejich hromadění a aby nepředstavovaly přímý ani nepřímý zdroj kontaminace,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(4) Prodejce potravin je povinen prodej zboží organizovat tak, aby se jednotlivé druhy zboží navzájem nevhodně neovlivňovaly a byly chráněny před nepříznivými vlivy, např. slunečními paprsky, prachem, vlhkem a kouřem. Prodejce potravin a surovin živočišného původu musí zajistit, aby jím prodávané potraviny a suroviny byly získány ve schváleném a registrovaném, popřípadě jen registrovaném podniku. Prodejce musí být vždy schopen na místě doložit původ prodávaného zboží,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(5) U potravin vyžadujících chlazení je prodejce povinen uchovávat zboží ve vhodném zařízení za odpovídajících teplotních podmínek. Prodejce je povinen tuto teplotu kontrolovat,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contextualSpacing/>
        <w:jc w:val="both"/>
        <w:rPr>
          <w:rFonts w:ascii="Arial" w:hAnsi="Arial" w:cs="Arial"/>
        </w:rPr>
      </w:pPr>
      <w:r>
        <w:rPr>
          <w:rFonts w:cs="Arial" w:ascii="Arial" w:hAnsi="Arial"/>
        </w:rPr>
        <w:t>(6) Při prodeji nebalených potravin a těch, které se krájí (např. koláče, masné výrobky, sýry) si prodejce zajistí pitnou vodu na umývání náčiní a rukou, či jiný způsob očisty.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Všechny předměty a zařízení, které přicházejí přímo do styku s potravinami, musí být čisté a nesmí představovat nebezpečí kontaminace, dopravní prostředky a nádoby používané pro přepravu potravin musí být udržovány v čistotě a v dobrém stavu,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(7) Nestanoví-li zvláštní předpis jinak, musí být tržní místo na vhodném, trvale viditelném místě označeno alespoň: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a) obchodní firmou, jménem a příjmením fyzické osoby nebo názvem právnické osoby –prodejce,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b) identifikačním číslem prodejce, bylo-li přiděleno,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c) údajem o sídle nebo místě podnikání prodejce; nemá-li prodejce sídlo nebo místo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podnikání, údajem o místě obdobném,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d) jménem a příjmením osoby odpovědné za činnost na jednotlivém tržním místě.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(8) Prodejci biopotravin či bioproduktů zajistí označení výrobků na obalu logem „zelené zebry“ nebo budou mít viditelně umístěno oprávnění (certifikaci) k používání značky „bio“,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6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Sankce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Porušení povinností stanovených tímto nařízením se postihuje podle zvláštních předpisů</w:t>
      </w:r>
      <w:r>
        <w:rPr>
          <w:rFonts w:cs="Arial" w:ascii="Arial" w:hAnsi="Arial"/>
          <w:vertAlign w:val="superscript"/>
        </w:rPr>
        <w:t>13</w:t>
      </w:r>
      <w:r>
        <w:rPr>
          <w:rFonts w:cs="Arial" w:ascii="Arial" w:hAnsi="Arial"/>
        </w:rPr>
        <w:t>,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7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Druhy prodeje zboží a služeb na, které se toto ustanovení nevztahuje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Toto nařízení se nevztahuje na prodej zboží a poskytování služeb mimo provozovnu při slavnostech, sportovních a kulturních nebo jiných podobných akcích, včetně podomního a pochůzkového prodeje provozované místními spolky při pořádání těchto akcí, ohlášené očkování domácích zvířat, vánoční prodej ryb, veřejné sbírky, kominické </w:t>
      </w:r>
      <w:r>
        <w:rPr>
          <w:rFonts w:cs="Arial" w:ascii="Arial" w:hAnsi="Arial"/>
          <w:color w:val="000000"/>
        </w:rPr>
        <w:t>služby a prodej v pojízdné prodejně různého druhu zboží, který je předem nahlášen na Obecním úřadě v Cidlině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8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Společná a závěrečná ustanovení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(1) Práva a povinnosti prodejců a provozovatelů stanovená zvláštními právními předpisy nejsou tímto nařízením dotčena.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(2) Provozovatel nepřebírá žádnou záruku za zboží prodané na prodejním místě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/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Článek 9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Účinnost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Toto nařízení nabývá účinnosti dnem  1.1.2015.</w:t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Zdeněk Kosmák v.r.    </w:t>
        <w:tab/>
        <w:tab/>
        <w:tab/>
        <w:tab/>
        <w:tab/>
        <w:t xml:space="preserve">        Libor Veselý v.r.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místostarosta</w:t>
        <w:tab/>
        <w:tab/>
        <w:tab/>
        <w:tab/>
        <w:tab/>
        <w:tab/>
        <w:tab/>
        <w:t xml:space="preserve">             starosta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  <w:lang w:val="en-US"/>
        </w:rPr>
        <w:t>vyvěšeno: 17.12.2014</w:t>
        <w:tab/>
        <w:tab/>
        <w:tab/>
        <w:tab/>
        <w:tab/>
        <w:tab/>
        <w:tab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  <w:lang w:val="en-US"/>
        </w:rPr>
        <w:t>sňato: 31.12.2014</w:t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Arial" w:hAnsi="Arial" w:cs="Arial"/>
        </w:rPr>
      </w:pPr>
      <w:r>
        <w:rPr>
          <w:rFonts w:cs="Arial" w:ascii="Arial" w:hAnsi="Arial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zákon </w:t>
      </w:r>
      <w:r>
        <w:rPr>
          <w:rFonts w:cs="Arial" w:ascii="Arial" w:hAnsi="Arial"/>
          <w:sz w:val="20"/>
          <w:szCs w:val="20"/>
        </w:rPr>
        <w:t>č. 183/2006 Sb., o územním plánování a stavebním řádu (stavební zákon),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§ 18 odst. 3 zákona </w:t>
      </w:r>
      <w:r>
        <w:rPr>
          <w:rFonts w:cs="Arial" w:ascii="Arial" w:hAnsi="Arial"/>
          <w:sz w:val="20"/>
          <w:szCs w:val="20"/>
        </w:rPr>
        <w:t>č. 455/1991 Sb., o živnostenském podnikání (živnostenský zákon),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§ 25 zákona č. 13/1997 Sb., o pozemních komunikacích,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 </w:t>
      </w: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zákon č. 56/2001 Sb., o podmínkách provozu vozidel na pozemních komunikacích a o změně zákona č. 168/1999 Sb., o pojištění odpovědnosti za škodu způsobenou provozem vozidla a o změně některých souvisejících zákonů (zákon o pojištění odpovědnosti z provozu vozidla),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zákon č. 110/1997 Sb.,o potravinách a tabákových výrobcích a o změně a doplnění některých souvisejících zákonů, ve znění pozdějších předpisů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zákon č. 455/1991 Sb., o živnostenském podnikání (živnostenský zákon),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ve</w:t>
      </w:r>
      <w:r>
        <w:rPr>
          <w:rFonts w:cs="Arial" w:ascii="Arial" w:hAnsi="Arial"/>
          <w:sz w:val="20"/>
          <w:szCs w:val="20"/>
        </w:rPr>
        <w:t>řejně přístupná místa jsou veřejná prostranství (§ 34 zákona č. 128/2000 Sb., o obcích (obecní zřízení), ve znění pozdějších předpisů) a další místa veřejně přístupná i s omezením</w:t>
      </w:r>
    </w:p>
    <w:p>
      <w:pPr>
        <w:pStyle w:val="Normal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zákon </w:t>
      </w:r>
      <w:r>
        <w:rPr>
          <w:rFonts w:cs="Arial" w:ascii="Arial" w:hAnsi="Arial"/>
          <w:sz w:val="20"/>
          <w:szCs w:val="20"/>
        </w:rPr>
        <w:t xml:space="preserve">č. 117/2001 Sb., o veřejných sbírkách a o změně některých zákonů (zákon 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            </w:t>
      </w:r>
      <w:r>
        <w:rPr>
          <w:rFonts w:cs="Arial" w:ascii="Arial" w:hAnsi="Arial"/>
          <w:sz w:val="20"/>
          <w:szCs w:val="20"/>
          <w:lang w:val="en-US"/>
        </w:rPr>
        <w:t>o ve</w:t>
      </w:r>
      <w:r>
        <w:rPr>
          <w:rFonts w:cs="Arial" w:ascii="Arial" w:hAnsi="Arial"/>
          <w:sz w:val="20"/>
          <w:szCs w:val="20"/>
        </w:rPr>
        <w:t>řejných sbírkách),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>nap</w:t>
      </w:r>
      <w:r>
        <w:rPr>
          <w:rFonts w:cs="Arial" w:ascii="Arial" w:hAnsi="Arial"/>
          <w:sz w:val="20"/>
          <w:szCs w:val="20"/>
        </w:rPr>
        <w:t>ř. vyhláška č. 174/1992 Sb., o pyrotechnických výrobcích a zacházení s nimi, vyhláška č. 99/1995 Sb., o skladování výbušnin, ve znění pozdějších předpisů, § 25 zákona č. 166/1999 Sb., o veterinární péči a o změně některých souvisejících zákonů (veterinární zákon), ve znění pozdějších předpisů, vyhláška č. 289/2007 Sb., o veterinárních a hygienických požadavcích na živočišné produkty, které nejsou upraveny přímo použitelnými předpisy Evropských společenství, ve znění pozdějších předpisů, zákon č. 258/2000 Sb., o ochraně veřejného zdraví a o změně některých souvisejících zákonů, ve znění pozdějších předpisů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  <w:lang w:val="en-US"/>
        </w:rPr>
        <w:t xml:space="preserve">§ 14azákona </w:t>
      </w:r>
      <w:r>
        <w:rPr>
          <w:rFonts w:cs="Arial" w:ascii="Arial" w:hAnsi="Arial"/>
          <w:sz w:val="20"/>
          <w:szCs w:val="20"/>
        </w:rPr>
        <w:t>č. 634/1992 Sb., o ochraně spotřebitele, ve znění pozdějších předpisů, § 17 odst. 7 zákona č. 455/1991 Sb., o živnostenském podnikání (živnostenský zákon), ve znění pozdějších předpisů, § 25 odst. 2 písm. b) zákona č. 166/1999 Sb., o veterinární péči a o změně některých souvisejících zákonů (veterinární zákon), ve znění pozdějších předpisů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např. zákon č. 455/1991 Sb., o živnostenském podnikání (živnostenský zákon), ve znění pozdějších předpisů, zákon č. 634/1992 Sb., o ochraně spotřebitele,ve znění pozdějších předpisů, zákon č.252/1997 Sb., o zemědělství,ve znění pozdějších předpisů,zákon č. 110/1997 Sb., o potravinách a tabákových výrobcích a o změně a doplnění některých souvisejících zákonů, ve znění pozdějších předpisů, zákon č. 166/1999 Sb., o veterinární péči a o změně některých souvisejících zákonů (veterinární zákon), ve znění pozdějších předpisů, zákon č. 258/2000 Sb., o ochraně veřejného zdraví a o změně některých souvisejících zákonů, ve znění pozdějších předpisů, nařízení Evropského parlamentu a rady (ES) č. 852/2004 o hygieně potravin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např. zákon č. 185/2001 Sb., o odpadech a o změně některých dalších zákonů, ve znění pozdějších předpisů</w:t>
      </w:r>
    </w:p>
    <w:p>
      <w:pPr>
        <w:pStyle w:val="Normal"/>
        <w:ind w:left="720" w:hanging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zákon č. 128/2000 Sb., o obcích (obecní zřízení), ve znění pozdějších předpisů, zákon č. 200/1990 Sb., o přestupcích, ve znění pozdějších předpisů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 xml:space="preserve">Schváleno na veřejném zasedání zastupitelstva obce Cidlina  dne 16.12.2014 pod </w:t>
      </w:r>
    </w:p>
    <w:p>
      <w:pPr>
        <w:pStyle w:val="Normal"/>
        <w:jc w:val="both"/>
        <w:rPr>
          <w:rFonts w:ascii="Arial" w:hAnsi="Arial" w:cs="Arial"/>
          <w:b/>
          <w:b/>
          <w:bCs/>
          <w:color w:val="FF0000"/>
        </w:rPr>
      </w:pPr>
      <w:r>
        <w:rPr>
          <w:rFonts w:cs="Arial" w:ascii="Arial" w:hAnsi="Arial"/>
          <w:b/>
          <w:bCs/>
        </w:rPr>
        <w:t>usnesením  č.</w:t>
      </w:r>
      <w:bookmarkStart w:id="0" w:name="_GoBack"/>
      <w:bookmarkEnd w:id="0"/>
      <w:r>
        <w:rPr>
          <w:rFonts w:cs="Arial" w:ascii="Arial" w:hAnsi="Arial"/>
          <w:b/>
          <w:bCs/>
        </w:rPr>
        <w:t xml:space="preserve"> 20/2014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8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8a388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LibreOffice/7.2.0.4$Windows_X86_64 LibreOffice_project/9a9c6381e3f7a62afc1329bd359cc48accb6435b</Application>
  <AppVersion>15.0000</AppVersion>
  <Pages>1</Pages>
  <Words>1654</Words>
  <Characters>9760</Characters>
  <CharactersWithSpaces>11392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2014-11-22T08:57:00Z</dcterms:created>
  <dc:creator>verejny</dc:creator>
  <dc:description/>
  <dc:language>cs-CZ</dc:language>
  <cp:lastModifiedBy/>
  <cp:lastPrinted>2015-04-27T12:40:00Z</cp:lastPrinted>
  <dcterms:modified xsi:type="dcterms:W3CDTF">2024-12-03T08:13:59Z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