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655AB" w14:textId="56FAB992" w:rsidR="00751E36" w:rsidRDefault="00751E36" w:rsidP="0001003B"/>
    <w:p w14:paraId="50F4CC7F" w14:textId="77777777" w:rsidR="0092772E" w:rsidRDefault="0092772E" w:rsidP="0001003B"/>
    <w:p w14:paraId="5A7E552A" w14:textId="77777777" w:rsidR="00CA539B" w:rsidRPr="00CB08FE" w:rsidRDefault="00CA539B" w:rsidP="00CA539B">
      <w:pPr>
        <w:pStyle w:val="Nzev"/>
        <w:rPr>
          <w:rFonts w:ascii="Times New Roman" w:hAnsi="Times New Roman" w:cs="Times New Roman"/>
          <w:sz w:val="36"/>
          <w:szCs w:val="36"/>
        </w:rPr>
      </w:pPr>
      <w:r w:rsidRPr="00CB08FE">
        <w:rPr>
          <w:rFonts w:ascii="Times New Roman" w:hAnsi="Times New Roman" w:cs="Times New Roman"/>
          <w:sz w:val="36"/>
          <w:szCs w:val="36"/>
        </w:rPr>
        <w:t>Obec Nasavrky</w:t>
      </w:r>
      <w:r w:rsidRPr="00CB08FE">
        <w:rPr>
          <w:rFonts w:ascii="Times New Roman" w:hAnsi="Times New Roman" w:cs="Times New Roman"/>
          <w:sz w:val="36"/>
          <w:szCs w:val="36"/>
        </w:rPr>
        <w:br/>
        <w:t>Zastupitelstvo obce Nasavrky</w:t>
      </w:r>
    </w:p>
    <w:p w14:paraId="3B9607AC" w14:textId="622175DA" w:rsidR="00CA539B" w:rsidRDefault="00CA539B" w:rsidP="00CA539B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CB08FE">
        <w:rPr>
          <w:rFonts w:ascii="Times New Roman" w:hAnsi="Times New Roman" w:cs="Times New Roman"/>
          <w:sz w:val="28"/>
          <w:szCs w:val="28"/>
        </w:rPr>
        <w:t>Obecně závazná vyhláška obce Nasavrky</w:t>
      </w:r>
      <w:r w:rsidRPr="00CB08FE">
        <w:rPr>
          <w:rFonts w:ascii="Times New Roman" w:hAnsi="Times New Roman" w:cs="Times New Roman"/>
          <w:sz w:val="28"/>
          <w:szCs w:val="28"/>
        </w:rPr>
        <w:br/>
        <w:t>o </w:t>
      </w:r>
      <w:r>
        <w:rPr>
          <w:rFonts w:ascii="Times New Roman" w:hAnsi="Times New Roman" w:cs="Times New Roman"/>
          <w:sz w:val="28"/>
          <w:szCs w:val="28"/>
        </w:rPr>
        <w:t>pravidlech pro pohyb psů na veřejném prostranství</w:t>
      </w:r>
    </w:p>
    <w:p w14:paraId="4B736578" w14:textId="77777777" w:rsidR="00CA539B" w:rsidRDefault="00CA539B" w:rsidP="00BA73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7A08F" w14:textId="59FF22EB" w:rsidR="00BA7378" w:rsidRPr="003E3692" w:rsidRDefault="00BA7378" w:rsidP="00BA7378">
      <w:pPr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 xml:space="preserve">Zastupitelstvo obce Nasavrky se na svém zasedání ze dne </w:t>
      </w:r>
      <w:r w:rsidR="000E5557" w:rsidRPr="00F721BC">
        <w:rPr>
          <w:rFonts w:ascii="Times New Roman" w:hAnsi="Times New Roman" w:cs="Times New Roman"/>
          <w:sz w:val="24"/>
          <w:szCs w:val="24"/>
        </w:rPr>
        <w:t>9</w:t>
      </w:r>
      <w:r w:rsidRPr="00F721BC">
        <w:rPr>
          <w:rFonts w:ascii="Times New Roman" w:hAnsi="Times New Roman" w:cs="Times New Roman"/>
          <w:sz w:val="24"/>
          <w:szCs w:val="24"/>
        </w:rPr>
        <w:t>.</w:t>
      </w:r>
      <w:r w:rsidR="000E5557" w:rsidRPr="00F721BC">
        <w:rPr>
          <w:rFonts w:ascii="Times New Roman" w:hAnsi="Times New Roman" w:cs="Times New Roman"/>
          <w:sz w:val="24"/>
          <w:szCs w:val="24"/>
        </w:rPr>
        <w:t xml:space="preserve"> </w:t>
      </w:r>
      <w:r w:rsidR="00CA539B">
        <w:rPr>
          <w:rFonts w:ascii="Times New Roman" w:hAnsi="Times New Roman" w:cs="Times New Roman"/>
          <w:sz w:val="24"/>
          <w:szCs w:val="24"/>
        </w:rPr>
        <w:t>prosince</w:t>
      </w:r>
      <w:r w:rsidR="000E5557" w:rsidRPr="00F721BC">
        <w:rPr>
          <w:rFonts w:ascii="Times New Roman" w:hAnsi="Times New Roman" w:cs="Times New Roman"/>
          <w:sz w:val="24"/>
          <w:szCs w:val="24"/>
        </w:rPr>
        <w:t xml:space="preserve"> </w:t>
      </w:r>
      <w:r w:rsidRPr="00F721BC">
        <w:rPr>
          <w:rFonts w:ascii="Times New Roman" w:hAnsi="Times New Roman" w:cs="Times New Roman"/>
          <w:sz w:val="24"/>
          <w:szCs w:val="24"/>
        </w:rPr>
        <w:t>20</w:t>
      </w:r>
      <w:r w:rsidR="000E5557" w:rsidRPr="00F721BC">
        <w:rPr>
          <w:rFonts w:ascii="Times New Roman" w:hAnsi="Times New Roman" w:cs="Times New Roman"/>
          <w:sz w:val="24"/>
          <w:szCs w:val="24"/>
        </w:rPr>
        <w:t>24</w:t>
      </w:r>
      <w:r w:rsidRPr="00F721BC">
        <w:rPr>
          <w:rFonts w:ascii="Times New Roman" w:hAnsi="Times New Roman" w:cs="Times New Roman"/>
          <w:sz w:val="24"/>
          <w:szCs w:val="24"/>
        </w:rPr>
        <w:t xml:space="preserve"> usneslo vydat</w:t>
      </w:r>
      <w:r w:rsidR="000E5557" w:rsidRPr="00F721BC">
        <w:rPr>
          <w:rFonts w:ascii="Times New Roman" w:hAnsi="Times New Roman" w:cs="Times New Roman"/>
          <w:sz w:val="24"/>
          <w:szCs w:val="24"/>
        </w:rPr>
        <w:t xml:space="preserve"> v souladu s ustanoveními § 10 písm. a), c) a d), § 35 a § 84</w:t>
      </w:r>
      <w:r w:rsidRPr="00F721BC">
        <w:rPr>
          <w:rFonts w:ascii="Times New Roman" w:hAnsi="Times New Roman" w:cs="Times New Roman"/>
          <w:sz w:val="24"/>
          <w:szCs w:val="24"/>
        </w:rPr>
        <w:t xml:space="preserve"> </w:t>
      </w:r>
      <w:r w:rsidR="000E5557" w:rsidRPr="00F721BC">
        <w:rPr>
          <w:rFonts w:ascii="Times New Roman" w:hAnsi="Times New Roman" w:cs="Times New Roman"/>
          <w:sz w:val="24"/>
          <w:szCs w:val="24"/>
        </w:rPr>
        <w:t>odst. 2 písm. h) zákona č. 128/2000 Sb., o obcích, ve znění pozdějších předpisů a v souladu s ustanovením § 24 odst. 2 zákona č. 246/1992 Sb., na ochranu zvířat proti týrání, ve znění pozdějších předpisů, tuto obecně závaznou vyhlášku:</w:t>
      </w:r>
    </w:p>
    <w:p w14:paraId="6E38F90F" w14:textId="1B127CF2" w:rsidR="00BA7378" w:rsidRPr="001A245D" w:rsidRDefault="000E5557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45D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1518B6BA" w14:textId="69E86F0F" w:rsidR="00BA7378" w:rsidRPr="001A245D" w:rsidRDefault="00F112E5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45D">
        <w:rPr>
          <w:rFonts w:ascii="Times New Roman" w:hAnsi="Times New Roman" w:cs="Times New Roman"/>
          <w:b/>
          <w:sz w:val="24"/>
          <w:szCs w:val="24"/>
        </w:rPr>
        <w:t>Základní ustanovení</w:t>
      </w:r>
    </w:p>
    <w:p w14:paraId="19EF6DAD" w14:textId="2A546BB2" w:rsidR="00BA7378" w:rsidRPr="00F721BC" w:rsidRDefault="00BA7378" w:rsidP="00BA7378">
      <w:pPr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>Tato obecně závazná vyhláška upravuje pravidla pro pohyb psů na veřejném prostranství a povinnosti osoby, která psa doprovází.</w:t>
      </w:r>
    </w:p>
    <w:p w14:paraId="2AD20EBC" w14:textId="17AAF51B" w:rsidR="00BA7378" w:rsidRPr="001A245D" w:rsidRDefault="000E5557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45D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33545114" w14:textId="3F39CAA3" w:rsidR="00BA7378" w:rsidRPr="001A245D" w:rsidRDefault="00F112E5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45D">
        <w:rPr>
          <w:rFonts w:ascii="Times New Roman" w:hAnsi="Times New Roman" w:cs="Times New Roman"/>
          <w:b/>
          <w:sz w:val="24"/>
          <w:szCs w:val="24"/>
        </w:rPr>
        <w:t>Vymezení základních pojmů</w:t>
      </w:r>
    </w:p>
    <w:p w14:paraId="470BFFD7" w14:textId="22FA6178" w:rsidR="00BA7378" w:rsidRDefault="00BA7378" w:rsidP="000A38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>Veřejné prostranství</w:t>
      </w:r>
      <w:r w:rsidR="00E66A12" w:rsidRPr="000A38ED">
        <w:rPr>
          <w:rFonts w:ascii="Times New Roman" w:hAnsi="Times New Roman" w:cs="Times New Roman"/>
          <w:sz w:val="24"/>
          <w:szCs w:val="24"/>
        </w:rPr>
        <w:t xml:space="preserve"> </w:t>
      </w:r>
      <w:r w:rsidRPr="000A38ED">
        <w:rPr>
          <w:rFonts w:ascii="Times New Roman" w:hAnsi="Times New Roman" w:cs="Times New Roman"/>
          <w:sz w:val="24"/>
          <w:szCs w:val="24"/>
        </w:rPr>
        <w:t xml:space="preserve">jsou všechna náměstí, ulice, </w:t>
      </w:r>
      <w:r w:rsidR="000A38ED" w:rsidRPr="000A38ED">
        <w:rPr>
          <w:rFonts w:ascii="Times New Roman" w:hAnsi="Times New Roman" w:cs="Times New Roman"/>
          <w:sz w:val="24"/>
          <w:szCs w:val="24"/>
        </w:rPr>
        <w:t xml:space="preserve">tržiště, </w:t>
      </w:r>
      <w:r w:rsidRPr="000A38ED">
        <w:rPr>
          <w:rFonts w:ascii="Times New Roman" w:hAnsi="Times New Roman" w:cs="Times New Roman"/>
          <w:sz w:val="24"/>
          <w:szCs w:val="24"/>
        </w:rPr>
        <w:t>chodníky, veřejná zeleň, parky a další prostory přístupné každému bez omezení, tedy sloužící obecnému užívání, a to bez ohledu na vlastnictví k tomuto prostoru</w:t>
      </w:r>
      <w:r w:rsidR="00E66A12" w:rsidRPr="00F721BC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0A38ED">
        <w:rPr>
          <w:rFonts w:ascii="Times New Roman" w:hAnsi="Times New Roman" w:cs="Times New Roman"/>
          <w:sz w:val="24"/>
          <w:szCs w:val="24"/>
        </w:rPr>
        <w:t>.</w:t>
      </w:r>
    </w:p>
    <w:p w14:paraId="1B49D85F" w14:textId="77777777" w:rsidR="001A245D" w:rsidRPr="000A38ED" w:rsidRDefault="001A245D" w:rsidP="001A245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60A46D" w14:textId="6192A7A1" w:rsidR="000C6847" w:rsidRPr="000A38ED" w:rsidRDefault="000C6847" w:rsidP="000A38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>Doprovázející osobou se pro účely této obecně závazné vyhlášky rozumí např. chovatel psa, jeho v</w:t>
      </w:r>
      <w:r w:rsidR="000A0676" w:rsidRPr="000A38ED">
        <w:rPr>
          <w:rFonts w:ascii="Times New Roman" w:hAnsi="Times New Roman" w:cs="Times New Roman"/>
          <w:sz w:val="24"/>
          <w:szCs w:val="24"/>
        </w:rPr>
        <w:t>lastník či osoba, které byl pes, byť i přechodně, svěřen.</w:t>
      </w:r>
    </w:p>
    <w:p w14:paraId="5235B86F" w14:textId="77777777" w:rsidR="000A0676" w:rsidRPr="00F721BC" w:rsidRDefault="000A0676" w:rsidP="00BA73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BE461" w14:textId="37AEA66C" w:rsidR="00BA7378" w:rsidRPr="001A245D" w:rsidRDefault="00E66A12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45D"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6745DA96" w14:textId="6B4E1FA8" w:rsidR="003E3692" w:rsidRPr="001A245D" w:rsidRDefault="00F112E5" w:rsidP="001A2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45D">
        <w:rPr>
          <w:rFonts w:ascii="Times New Roman" w:hAnsi="Times New Roman" w:cs="Times New Roman"/>
          <w:b/>
          <w:sz w:val="24"/>
          <w:szCs w:val="24"/>
        </w:rPr>
        <w:t>Pravidla pro pohyb psů na veřejném prostranství a povinnosti osoby, která psa doprovází</w:t>
      </w:r>
    </w:p>
    <w:p w14:paraId="3C351836" w14:textId="43FD6666" w:rsidR="00E66A12" w:rsidRPr="001A245D" w:rsidRDefault="00E66A12" w:rsidP="001A245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8ED">
        <w:rPr>
          <w:rFonts w:ascii="Times New Roman" w:hAnsi="Times New Roman" w:cs="Times New Roman"/>
          <w:sz w:val="24"/>
          <w:szCs w:val="24"/>
        </w:rPr>
        <w:t>V zájmu zajištění veřejného pořádku v obci Nasavrky je na veřejných</w:t>
      </w:r>
      <w:r w:rsidR="001A245D">
        <w:rPr>
          <w:rFonts w:ascii="Times New Roman" w:hAnsi="Times New Roman" w:cs="Times New Roman"/>
          <w:sz w:val="24"/>
          <w:szCs w:val="24"/>
        </w:rPr>
        <w:t xml:space="preserve"> </w:t>
      </w:r>
      <w:r w:rsidRPr="000A38ED">
        <w:rPr>
          <w:rFonts w:ascii="Times New Roman" w:hAnsi="Times New Roman" w:cs="Times New Roman"/>
          <w:sz w:val="24"/>
          <w:szCs w:val="24"/>
        </w:rPr>
        <w:t>prostranstvích v zastavěné části obce možný pohyb psů pouze na vodítku. Vodítko musí umožňovat ovládání psa tak, aby byl znemožněn útok</w:t>
      </w:r>
      <w:r w:rsidR="00442D6E" w:rsidRPr="000A38ED">
        <w:rPr>
          <w:rFonts w:ascii="Times New Roman" w:hAnsi="Times New Roman" w:cs="Times New Roman"/>
          <w:sz w:val="24"/>
          <w:szCs w:val="24"/>
        </w:rPr>
        <w:t xml:space="preserve"> ze strany psa vůči osobám či jiným psům</w:t>
      </w:r>
      <w:r w:rsidR="003E3692" w:rsidRPr="000A38ED">
        <w:rPr>
          <w:rFonts w:ascii="Times New Roman" w:hAnsi="Times New Roman" w:cs="Times New Roman"/>
          <w:sz w:val="24"/>
          <w:szCs w:val="24"/>
        </w:rPr>
        <w:t xml:space="preserve"> </w:t>
      </w:r>
      <w:r w:rsidR="00442D6E" w:rsidRPr="000A38ED">
        <w:rPr>
          <w:rFonts w:ascii="Times New Roman" w:hAnsi="Times New Roman" w:cs="Times New Roman"/>
          <w:sz w:val="24"/>
          <w:szCs w:val="24"/>
        </w:rPr>
        <w:t>přítomným na veřejném prostranství. Vodítko nesmí být překážkou pro pohyb chodců, cyklistů, kočárků a invalidního vozíku.</w:t>
      </w:r>
    </w:p>
    <w:p w14:paraId="0F3B2BD1" w14:textId="77777777" w:rsidR="001A245D" w:rsidRPr="000A38ED" w:rsidRDefault="001A245D" w:rsidP="001A245D">
      <w:pPr>
        <w:pStyle w:val="Odstavecseseznamem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9DED3" w14:textId="77777777" w:rsidR="001A245D" w:rsidRDefault="001A245D" w:rsidP="001A245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160970" w14:textId="77777777" w:rsidR="001A245D" w:rsidRPr="001A245D" w:rsidRDefault="001A245D" w:rsidP="001A245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2B79617" w14:textId="77777777" w:rsidR="001A245D" w:rsidRDefault="001A245D" w:rsidP="001A245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C36201" w14:textId="77777777" w:rsidR="001A245D" w:rsidRDefault="001A245D" w:rsidP="001A245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EE123A" w14:textId="4805C0D4" w:rsidR="00442D6E" w:rsidRDefault="000A38ED" w:rsidP="000A38E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je doprovod psa mladší 10 let</w:t>
      </w:r>
      <w:r w:rsidR="00442D6E" w:rsidRPr="000A38ED">
        <w:rPr>
          <w:rFonts w:ascii="Times New Roman" w:hAnsi="Times New Roman" w:cs="Times New Roman"/>
          <w:sz w:val="24"/>
          <w:szCs w:val="24"/>
        </w:rPr>
        <w:t xml:space="preserve"> nebo jde-li o psa, který v minulosti zaútočil na jiné zvíře či člověka, musí být</w:t>
      </w:r>
      <w:r>
        <w:rPr>
          <w:rFonts w:ascii="Times New Roman" w:hAnsi="Times New Roman" w:cs="Times New Roman"/>
          <w:sz w:val="24"/>
          <w:szCs w:val="24"/>
        </w:rPr>
        <w:t xml:space="preserve"> veden na vodítku a zároveň</w:t>
      </w:r>
      <w:r w:rsidR="00442D6E" w:rsidRPr="000A38ED">
        <w:rPr>
          <w:rFonts w:ascii="Times New Roman" w:hAnsi="Times New Roman" w:cs="Times New Roman"/>
          <w:sz w:val="24"/>
          <w:szCs w:val="24"/>
        </w:rPr>
        <w:t xml:space="preserve"> opatřen náhubkem upevněným tak, aby zabra</w:t>
      </w:r>
      <w:r w:rsidR="00610994" w:rsidRPr="000A38ED">
        <w:rPr>
          <w:rFonts w:ascii="Times New Roman" w:hAnsi="Times New Roman" w:cs="Times New Roman"/>
          <w:sz w:val="24"/>
          <w:szCs w:val="24"/>
        </w:rPr>
        <w:t xml:space="preserve">ňoval kousnutí. </w:t>
      </w:r>
    </w:p>
    <w:p w14:paraId="66528E85" w14:textId="77777777" w:rsidR="001A245D" w:rsidRPr="001A245D" w:rsidRDefault="001A245D" w:rsidP="001A245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AA1A563" w14:textId="77777777" w:rsidR="001A245D" w:rsidRPr="000A38ED" w:rsidRDefault="001A245D" w:rsidP="001A245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A3200A" w14:textId="110755F9" w:rsidR="00442D6E" w:rsidRDefault="00442D6E" w:rsidP="000A38E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>Doprovázející osoba je povinna při pohybu se psem po kterémkoliv veřejném prostranství na území obce Nasavrky vždy po psovi odstranit (uklidit) nečistoty (exkrementy), které na tomto veřejném prostoru zanechal</w:t>
      </w:r>
      <w:r w:rsidR="00524586" w:rsidRPr="00F721BC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0A38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EFF83" w14:textId="77777777" w:rsidR="001A245D" w:rsidRPr="000A38ED" w:rsidRDefault="001A245D" w:rsidP="001A245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BE79D3" w14:textId="4507BD1A" w:rsidR="00442D6E" w:rsidRDefault="000C6847" w:rsidP="000A38E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>Plnění povinností v článku 3 této vyhlášky je povinna zajistit osoba doprovázející psa.</w:t>
      </w:r>
    </w:p>
    <w:p w14:paraId="1C70BA04" w14:textId="77777777" w:rsidR="001A245D" w:rsidRPr="001A245D" w:rsidRDefault="001A245D" w:rsidP="001A245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AF036BC" w14:textId="77777777" w:rsidR="001A245D" w:rsidRPr="000A38ED" w:rsidRDefault="001A245D" w:rsidP="001A245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EE57F3" w14:textId="76DB620C" w:rsidR="000C6847" w:rsidRPr="000A38ED" w:rsidRDefault="000C6847" w:rsidP="000A38ED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>Touto vyhláškou není dotčena povinnost a odpovědnost každého chovatele učinit opatření proti úniku psa z prostor zájmového chovu nebo domácnosti podle zvláštního zákona</w:t>
      </w:r>
      <w:r w:rsidRPr="00F721BC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610994" w:rsidRPr="000A38ED">
        <w:rPr>
          <w:rFonts w:ascii="Times New Roman" w:hAnsi="Times New Roman" w:cs="Times New Roman"/>
          <w:sz w:val="24"/>
          <w:szCs w:val="24"/>
        </w:rPr>
        <w:t>.</w:t>
      </w:r>
    </w:p>
    <w:p w14:paraId="594D62F7" w14:textId="77777777" w:rsidR="00610994" w:rsidRPr="00F721BC" w:rsidRDefault="00610994" w:rsidP="00BA73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2FAFF" w14:textId="6872BBC8" w:rsidR="00BA7378" w:rsidRPr="001A245D" w:rsidRDefault="000C6847" w:rsidP="00BA73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45D"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2693C69B" w14:textId="4766A58E" w:rsidR="00BA7378" w:rsidRPr="001A245D" w:rsidRDefault="00F112E5" w:rsidP="00BA7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45D">
        <w:rPr>
          <w:rFonts w:ascii="Times New Roman" w:hAnsi="Times New Roman" w:cs="Times New Roman"/>
          <w:b/>
          <w:bCs/>
          <w:sz w:val="24"/>
          <w:szCs w:val="24"/>
        </w:rPr>
        <w:t>Zákaz vstupu</w:t>
      </w:r>
      <w:r w:rsidR="000A38ED" w:rsidRPr="001A2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D99155" w14:textId="1D87068D" w:rsidR="00BA7378" w:rsidRPr="000A38ED" w:rsidRDefault="000C6847" w:rsidP="000A38E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>Doprovázející osobě</w:t>
      </w:r>
      <w:r w:rsidR="00BA7378" w:rsidRPr="000A38ED">
        <w:rPr>
          <w:rFonts w:ascii="Times New Roman" w:hAnsi="Times New Roman" w:cs="Times New Roman"/>
          <w:sz w:val="24"/>
          <w:szCs w:val="24"/>
        </w:rPr>
        <w:t xml:space="preserve"> se zakazuje vstupovat se psem do prostoru zatravněné části dětského hřiště opatřené herními prvky</w:t>
      </w:r>
      <w:r w:rsidR="000A38ED">
        <w:rPr>
          <w:rFonts w:ascii="Times New Roman" w:hAnsi="Times New Roman" w:cs="Times New Roman"/>
          <w:sz w:val="24"/>
          <w:szCs w:val="24"/>
        </w:rPr>
        <w:t>, které se nachází v těsné blízkosti budovy obecního úřadu,</w:t>
      </w:r>
      <w:r w:rsidR="00BA7378" w:rsidRPr="000A38ED">
        <w:rPr>
          <w:rFonts w:ascii="Times New Roman" w:hAnsi="Times New Roman" w:cs="Times New Roman"/>
          <w:sz w:val="24"/>
          <w:szCs w:val="24"/>
        </w:rPr>
        <w:t xml:space="preserve"> a dále do </w:t>
      </w:r>
      <w:r w:rsidR="001257CA" w:rsidRPr="000A38ED">
        <w:rPr>
          <w:rFonts w:ascii="Times New Roman" w:hAnsi="Times New Roman" w:cs="Times New Roman"/>
          <w:sz w:val="24"/>
          <w:szCs w:val="24"/>
        </w:rPr>
        <w:t>vnitřních prostor budovy</w:t>
      </w:r>
      <w:r w:rsidR="00BA7378" w:rsidRPr="000A38ED">
        <w:rPr>
          <w:rFonts w:ascii="Times New Roman" w:hAnsi="Times New Roman" w:cs="Times New Roman"/>
          <w:sz w:val="24"/>
          <w:szCs w:val="24"/>
        </w:rPr>
        <w:t xml:space="preserve"> obecního úřadu obce Nasavrky</w:t>
      </w:r>
      <w:r w:rsidR="00524586" w:rsidRPr="00F721BC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BA7378" w:rsidRPr="000A38ED">
        <w:rPr>
          <w:rFonts w:ascii="Times New Roman" w:hAnsi="Times New Roman" w:cs="Times New Roman"/>
          <w:sz w:val="24"/>
          <w:szCs w:val="24"/>
        </w:rPr>
        <w:t>.</w:t>
      </w:r>
    </w:p>
    <w:p w14:paraId="37A96C8E" w14:textId="762F06E2" w:rsidR="00BA7378" w:rsidRPr="00F721BC" w:rsidRDefault="00BA7378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65508" w14:textId="5D44AFED" w:rsidR="00BA7378" w:rsidRPr="000A38ED" w:rsidRDefault="00832262" w:rsidP="000A38E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8ED">
        <w:rPr>
          <w:rFonts w:ascii="Times New Roman" w:hAnsi="Times New Roman" w:cs="Times New Roman"/>
          <w:sz w:val="24"/>
          <w:szCs w:val="24"/>
        </w:rPr>
        <w:t>Pravidla stanovená v článku 3</w:t>
      </w:r>
      <w:r w:rsidR="000A38ED">
        <w:rPr>
          <w:rFonts w:ascii="Times New Roman" w:hAnsi="Times New Roman" w:cs="Times New Roman"/>
          <w:sz w:val="24"/>
          <w:szCs w:val="24"/>
        </w:rPr>
        <w:t xml:space="preserve"> odst. 1</w:t>
      </w:r>
      <w:r w:rsidR="001D36E8">
        <w:rPr>
          <w:rFonts w:ascii="Times New Roman" w:hAnsi="Times New Roman" w:cs="Times New Roman"/>
          <w:sz w:val="24"/>
          <w:szCs w:val="24"/>
        </w:rPr>
        <w:t>, 2, 4, 5</w:t>
      </w:r>
      <w:r w:rsidRPr="000A38ED">
        <w:rPr>
          <w:rFonts w:ascii="Times New Roman" w:hAnsi="Times New Roman" w:cs="Times New Roman"/>
          <w:sz w:val="24"/>
          <w:szCs w:val="24"/>
        </w:rPr>
        <w:t xml:space="preserve"> a článku 4 této vyhlášky se nevztahuje na psy </w:t>
      </w:r>
      <w:r w:rsidR="0076160E" w:rsidRPr="000A38ED">
        <w:rPr>
          <w:rFonts w:ascii="Times New Roman" w:hAnsi="Times New Roman" w:cs="Times New Roman"/>
          <w:sz w:val="24"/>
          <w:szCs w:val="24"/>
        </w:rPr>
        <w:t xml:space="preserve">bezpečnostních sborů ČR při výkonu služby a </w:t>
      </w:r>
      <w:r w:rsidRPr="000A38ED">
        <w:rPr>
          <w:rFonts w:ascii="Times New Roman" w:hAnsi="Times New Roman" w:cs="Times New Roman"/>
          <w:sz w:val="24"/>
          <w:szCs w:val="24"/>
        </w:rPr>
        <w:t xml:space="preserve">záchranářské při výkonu služby a záchranných prací, a na psy speciálně cvičené jako průvodčí zdravotně postižených osob. </w:t>
      </w:r>
    </w:p>
    <w:p w14:paraId="0295DE2C" w14:textId="77777777" w:rsidR="0076160E" w:rsidRDefault="0076160E" w:rsidP="008322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B3AE4D" w14:textId="77777777" w:rsidR="006D3A7F" w:rsidRPr="006D3A7F" w:rsidRDefault="006D3A7F" w:rsidP="008322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011E31" w14:textId="77777777" w:rsidR="006D3A7F" w:rsidRDefault="006D3A7F" w:rsidP="00BA73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F94C18" w14:textId="77777777" w:rsidR="006D3A7F" w:rsidRDefault="006D3A7F" w:rsidP="00BA73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4153C" w14:textId="77777777" w:rsidR="001A245D" w:rsidRDefault="001A245D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231FE" w14:textId="77777777" w:rsidR="001A245D" w:rsidRDefault="001A245D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2868D" w14:textId="77777777" w:rsidR="00E27CE5" w:rsidRDefault="00E27CE5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20CDB" w14:textId="141F5666" w:rsidR="00BA7378" w:rsidRPr="001A245D" w:rsidRDefault="00832262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45D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506954FA" w14:textId="59AE6EBC" w:rsidR="00EC0D0C" w:rsidRPr="001A245D" w:rsidRDefault="00F112E5" w:rsidP="00EC0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45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4595554" w14:textId="300B77C7" w:rsidR="00BA7378" w:rsidRDefault="00BA7378" w:rsidP="001D36E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6E8">
        <w:rPr>
          <w:rFonts w:ascii="Times New Roman" w:hAnsi="Times New Roman" w:cs="Times New Roman"/>
          <w:sz w:val="24"/>
          <w:szCs w:val="24"/>
        </w:rPr>
        <w:t xml:space="preserve">Dohled nad dodržováním ustanovení této obecně závazné vyhlášky provádí </w:t>
      </w:r>
      <w:r w:rsidR="00832262" w:rsidRPr="001D36E8">
        <w:rPr>
          <w:rFonts w:ascii="Times New Roman" w:hAnsi="Times New Roman" w:cs="Times New Roman"/>
          <w:sz w:val="24"/>
          <w:szCs w:val="24"/>
        </w:rPr>
        <w:t>členové zastupitelstva obce Nasavrky.</w:t>
      </w:r>
    </w:p>
    <w:p w14:paraId="7C042CA0" w14:textId="77777777" w:rsidR="001A245D" w:rsidRPr="001D36E8" w:rsidRDefault="001A245D" w:rsidP="001A245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DE8D4E" w14:textId="66E8F7B4" w:rsidR="00832262" w:rsidRPr="001D36E8" w:rsidRDefault="00BA7378" w:rsidP="001D36E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6E8">
        <w:rPr>
          <w:rFonts w:ascii="Times New Roman" w:hAnsi="Times New Roman" w:cs="Times New Roman"/>
          <w:sz w:val="24"/>
          <w:szCs w:val="24"/>
        </w:rPr>
        <w:t xml:space="preserve">Porušení </w:t>
      </w:r>
      <w:r w:rsidR="00832262" w:rsidRPr="001D36E8">
        <w:rPr>
          <w:rFonts w:ascii="Times New Roman" w:hAnsi="Times New Roman" w:cs="Times New Roman"/>
          <w:sz w:val="24"/>
          <w:szCs w:val="24"/>
        </w:rPr>
        <w:t xml:space="preserve">povinností stanovených touto </w:t>
      </w:r>
      <w:r w:rsidRPr="001D36E8">
        <w:rPr>
          <w:rFonts w:ascii="Times New Roman" w:hAnsi="Times New Roman" w:cs="Times New Roman"/>
          <w:sz w:val="24"/>
          <w:szCs w:val="24"/>
        </w:rPr>
        <w:t>obecně závazn</w:t>
      </w:r>
      <w:r w:rsidR="00832262" w:rsidRPr="001D36E8">
        <w:rPr>
          <w:rFonts w:ascii="Times New Roman" w:hAnsi="Times New Roman" w:cs="Times New Roman"/>
          <w:sz w:val="24"/>
          <w:szCs w:val="24"/>
        </w:rPr>
        <w:t>ou</w:t>
      </w:r>
      <w:r w:rsidRPr="001D36E8">
        <w:rPr>
          <w:rFonts w:ascii="Times New Roman" w:hAnsi="Times New Roman" w:cs="Times New Roman"/>
          <w:sz w:val="24"/>
          <w:szCs w:val="24"/>
        </w:rPr>
        <w:t xml:space="preserve"> vyhlášk</w:t>
      </w:r>
      <w:r w:rsidR="00832262" w:rsidRPr="001D36E8">
        <w:rPr>
          <w:rFonts w:ascii="Times New Roman" w:hAnsi="Times New Roman" w:cs="Times New Roman"/>
          <w:sz w:val="24"/>
          <w:szCs w:val="24"/>
        </w:rPr>
        <w:t>ou</w:t>
      </w:r>
      <w:r w:rsidRPr="001D36E8">
        <w:rPr>
          <w:rFonts w:ascii="Times New Roman" w:hAnsi="Times New Roman" w:cs="Times New Roman"/>
          <w:sz w:val="24"/>
          <w:szCs w:val="24"/>
        </w:rPr>
        <w:t xml:space="preserve"> může být postihováno podle zvláštních </w:t>
      </w:r>
      <w:r w:rsidR="00832262" w:rsidRPr="001D36E8">
        <w:rPr>
          <w:rFonts w:ascii="Times New Roman" w:hAnsi="Times New Roman" w:cs="Times New Roman"/>
          <w:sz w:val="24"/>
          <w:szCs w:val="24"/>
        </w:rPr>
        <w:t xml:space="preserve">právních </w:t>
      </w:r>
      <w:r w:rsidRPr="001D36E8">
        <w:rPr>
          <w:rFonts w:ascii="Times New Roman" w:hAnsi="Times New Roman" w:cs="Times New Roman"/>
          <w:sz w:val="24"/>
          <w:szCs w:val="24"/>
        </w:rPr>
        <w:t>předpisů</w:t>
      </w:r>
      <w:r w:rsidR="00832262" w:rsidRPr="00F721BC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1D36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D657F" w14:textId="77777777" w:rsidR="006D3A7F" w:rsidRPr="006D3A7F" w:rsidRDefault="006D3A7F" w:rsidP="006D3A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A7B95" w14:textId="77777777" w:rsidR="00EC0D0C" w:rsidRPr="00F721BC" w:rsidRDefault="00EC0D0C" w:rsidP="00BA7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D9FA6" w14:textId="368D81E1" w:rsidR="00BA7378" w:rsidRPr="001A245D" w:rsidRDefault="00EC0D0C" w:rsidP="00BA73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45D">
        <w:rPr>
          <w:rFonts w:ascii="Times New Roman" w:hAnsi="Times New Roman" w:cs="Times New Roman"/>
          <w:b/>
          <w:bCs/>
          <w:sz w:val="24"/>
          <w:szCs w:val="24"/>
        </w:rPr>
        <w:t>Článek 6</w:t>
      </w:r>
    </w:p>
    <w:p w14:paraId="7F7BB1D0" w14:textId="7998A41F" w:rsidR="00BA7378" w:rsidRPr="001A245D" w:rsidRDefault="00F112E5" w:rsidP="00BA73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45D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7FB39C58" w14:textId="6A87F4F8" w:rsidR="00BA7378" w:rsidRPr="00F721BC" w:rsidRDefault="00BA7378" w:rsidP="00BA73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  <w:lang w:val="x-none"/>
        </w:rPr>
        <w:t>Touto</w:t>
      </w:r>
      <w:r w:rsidRPr="00F721BC">
        <w:rPr>
          <w:rFonts w:ascii="Times New Roman" w:hAnsi="Times New Roman" w:cs="Times New Roman"/>
          <w:sz w:val="24"/>
          <w:szCs w:val="24"/>
        </w:rPr>
        <w:t xml:space="preserve"> vyhláškou se ruší obecně závazná vyhláška č. 1/2019 obce Nasavrky, o pravidlech pro pohyb psů na veřejném prostranství, ze dne 11.3.2019.</w:t>
      </w:r>
    </w:p>
    <w:p w14:paraId="7CCDAD8D" w14:textId="77777777" w:rsidR="0076160E" w:rsidRPr="00F721BC" w:rsidRDefault="0076160E" w:rsidP="00BA73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1E70A" w14:textId="77777777" w:rsidR="00BA7378" w:rsidRPr="006D3A7F" w:rsidRDefault="00BA7378" w:rsidP="00BA7378">
      <w:pPr>
        <w:rPr>
          <w:rFonts w:ascii="Times New Roman" w:hAnsi="Times New Roman" w:cs="Times New Roman"/>
          <w:sz w:val="28"/>
          <w:szCs w:val="28"/>
        </w:rPr>
      </w:pPr>
    </w:p>
    <w:p w14:paraId="1A0CE192" w14:textId="0D75F0A1" w:rsidR="00BA7378" w:rsidRPr="001A245D" w:rsidRDefault="00EC0D0C" w:rsidP="005039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45D"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7B3655DB" w14:textId="09F75617" w:rsidR="00BA7378" w:rsidRPr="001A245D" w:rsidRDefault="00F112E5" w:rsidP="00BA73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1A245D">
        <w:rPr>
          <w:rFonts w:ascii="Times New Roman" w:hAnsi="Times New Roman" w:cs="Times New Roman"/>
          <w:b/>
          <w:bCs/>
          <w:sz w:val="24"/>
          <w:szCs w:val="24"/>
          <w:lang w:val="x-none"/>
        </w:rPr>
        <w:t>Účinnost</w:t>
      </w:r>
    </w:p>
    <w:p w14:paraId="6CBBFEEB" w14:textId="77777777" w:rsidR="00BA7378" w:rsidRPr="00F721BC" w:rsidRDefault="00BA7378" w:rsidP="00BA73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6E88BF1F" w14:textId="77777777" w:rsidR="00BA7378" w:rsidRPr="00F721BC" w:rsidRDefault="00BA7378" w:rsidP="00E27CE5">
      <w:pPr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>Tato vyhláška nabývá účinnosti dnem 1. 1. 2025.</w:t>
      </w:r>
    </w:p>
    <w:p w14:paraId="13ABEEAD" w14:textId="77777777" w:rsidR="00BA7378" w:rsidRPr="00F721BC" w:rsidRDefault="00BA7378" w:rsidP="00BA7378">
      <w:pPr>
        <w:rPr>
          <w:rFonts w:ascii="Times New Roman" w:hAnsi="Times New Roman" w:cs="Times New Roman"/>
          <w:sz w:val="24"/>
          <w:szCs w:val="24"/>
        </w:rPr>
      </w:pPr>
    </w:p>
    <w:p w14:paraId="0DABF1F4" w14:textId="77777777" w:rsidR="0050397D" w:rsidRPr="00F721BC" w:rsidRDefault="0050397D" w:rsidP="00BA7378">
      <w:pPr>
        <w:rPr>
          <w:rFonts w:ascii="Times New Roman" w:hAnsi="Times New Roman" w:cs="Times New Roman"/>
          <w:sz w:val="24"/>
          <w:szCs w:val="24"/>
        </w:rPr>
      </w:pPr>
    </w:p>
    <w:p w14:paraId="477523A6" w14:textId="77777777" w:rsidR="0050397D" w:rsidRPr="00F721BC" w:rsidRDefault="0050397D" w:rsidP="00BA7378">
      <w:pPr>
        <w:rPr>
          <w:rFonts w:ascii="Times New Roman" w:hAnsi="Times New Roman" w:cs="Times New Roman"/>
          <w:sz w:val="24"/>
          <w:szCs w:val="24"/>
        </w:rPr>
      </w:pPr>
    </w:p>
    <w:p w14:paraId="34F91B2F" w14:textId="090ADD0D" w:rsidR="006D3A7F" w:rsidRDefault="006D3A7F" w:rsidP="006D3A7F">
      <w:pPr>
        <w:pStyle w:val="Zkladntext"/>
        <w:tabs>
          <w:tab w:val="left" w:pos="720"/>
          <w:tab w:val="left" w:pos="6120"/>
        </w:tabs>
        <w:spacing w:after="0" w:line="288" w:lineRule="auto"/>
      </w:pPr>
      <w:r w:rsidRPr="00DA76DD">
        <w:rPr>
          <w:i/>
        </w:rPr>
        <w:t>...................................</w:t>
      </w:r>
      <w:r>
        <w:rPr>
          <w:i/>
        </w:rPr>
        <w:t>....</w:t>
      </w:r>
      <w:r w:rsidRPr="00DA76DD">
        <w:rPr>
          <w:i/>
        </w:rPr>
        <w:tab/>
      </w:r>
      <w:r w:rsidRPr="00DA76DD">
        <w:rPr>
          <w:i/>
        </w:rPr>
        <w:tab/>
        <w:t xml:space="preserve">    ...................................</w:t>
      </w:r>
      <w:r>
        <w:rPr>
          <w:i/>
        </w:rPr>
        <w:t xml:space="preserve">  </w:t>
      </w:r>
      <w:r>
        <w:t xml:space="preserve">     Mgr. Jan Kunovský, v.r.</w:t>
      </w:r>
      <w:r w:rsidRPr="00DA76DD">
        <w:tab/>
        <w:t xml:space="preserve">    </w:t>
      </w:r>
      <w:r>
        <w:t xml:space="preserve">        Jan Kopecký, v.r.</w:t>
      </w:r>
    </w:p>
    <w:p w14:paraId="7D25BB2A" w14:textId="57FC46DD" w:rsidR="006D3A7F" w:rsidRPr="006D3A7F" w:rsidRDefault="006D3A7F" w:rsidP="006D3A7F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t xml:space="preserve">         </w:t>
      </w:r>
      <w:r w:rsidRPr="00DA76DD">
        <w:t xml:space="preserve"> starosta  </w:t>
      </w:r>
      <w:r w:rsidRPr="00DA76DD">
        <w:tab/>
      </w:r>
      <w:r>
        <w:t xml:space="preserve">                </w:t>
      </w:r>
      <w:r w:rsidRPr="00DA76DD">
        <w:t>místostarosta</w:t>
      </w:r>
    </w:p>
    <w:p w14:paraId="3A9795DC" w14:textId="77777777" w:rsidR="00BA7378" w:rsidRPr="00F721BC" w:rsidRDefault="00BA7378" w:rsidP="00BA7378">
      <w:pPr>
        <w:rPr>
          <w:rFonts w:ascii="Times New Roman" w:hAnsi="Times New Roman" w:cs="Times New Roman"/>
          <w:sz w:val="24"/>
          <w:szCs w:val="24"/>
        </w:rPr>
      </w:pPr>
    </w:p>
    <w:p w14:paraId="48E9F7DC" w14:textId="002FC577" w:rsidR="0050397D" w:rsidRPr="00F721BC" w:rsidRDefault="0050397D" w:rsidP="00BA7378">
      <w:pPr>
        <w:rPr>
          <w:rFonts w:ascii="Times New Roman" w:hAnsi="Times New Roman" w:cs="Times New Roman"/>
          <w:sz w:val="24"/>
          <w:szCs w:val="24"/>
        </w:rPr>
      </w:pPr>
    </w:p>
    <w:p w14:paraId="43B71BBB" w14:textId="4BB6CF80" w:rsidR="00EC0D0C" w:rsidRPr="00F721BC" w:rsidRDefault="00EC0D0C" w:rsidP="00BA7378">
      <w:pPr>
        <w:rPr>
          <w:rFonts w:ascii="Times New Roman" w:hAnsi="Times New Roman" w:cs="Times New Roman"/>
          <w:sz w:val="24"/>
          <w:szCs w:val="24"/>
        </w:rPr>
      </w:pPr>
    </w:p>
    <w:p w14:paraId="3F43515E" w14:textId="2A80182B" w:rsidR="00EC0D0C" w:rsidRPr="00F721BC" w:rsidRDefault="00EC0D0C" w:rsidP="00BA7378">
      <w:pPr>
        <w:rPr>
          <w:rFonts w:ascii="Times New Roman" w:hAnsi="Times New Roman" w:cs="Times New Roman"/>
          <w:sz w:val="24"/>
          <w:szCs w:val="24"/>
        </w:rPr>
      </w:pPr>
    </w:p>
    <w:p w14:paraId="0F2BFE85" w14:textId="0B10A355" w:rsidR="00EC0D0C" w:rsidRPr="00F721BC" w:rsidRDefault="00EC0D0C" w:rsidP="00BA7378">
      <w:pPr>
        <w:rPr>
          <w:rFonts w:ascii="Times New Roman" w:hAnsi="Times New Roman" w:cs="Times New Roman"/>
          <w:sz w:val="24"/>
          <w:szCs w:val="24"/>
        </w:rPr>
      </w:pPr>
    </w:p>
    <w:p w14:paraId="748BB917" w14:textId="77777777" w:rsidR="00EC0D0C" w:rsidRDefault="00EC0D0C" w:rsidP="000E5557">
      <w:pPr>
        <w:rPr>
          <w:sz w:val="24"/>
          <w:szCs w:val="24"/>
          <w:u w:val="single"/>
        </w:rPr>
      </w:pPr>
    </w:p>
    <w:p w14:paraId="3F59A3AD" w14:textId="77777777" w:rsidR="00852C13" w:rsidRDefault="00852C13" w:rsidP="000E5557">
      <w:pPr>
        <w:rPr>
          <w:sz w:val="24"/>
          <w:szCs w:val="24"/>
          <w:u w:val="single"/>
        </w:rPr>
      </w:pPr>
    </w:p>
    <w:p w14:paraId="124EF87B" w14:textId="36BFD736" w:rsidR="000E5557" w:rsidRPr="00F721BC" w:rsidRDefault="000E5557" w:rsidP="000E55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21BC">
        <w:rPr>
          <w:rFonts w:ascii="Times New Roman" w:hAnsi="Times New Roman" w:cs="Times New Roman"/>
          <w:sz w:val="24"/>
          <w:szCs w:val="24"/>
          <w:u w:val="single"/>
        </w:rPr>
        <w:t xml:space="preserve">Příloha: Mapový zákres zastavěného území obce dle článku </w:t>
      </w:r>
      <w:r w:rsidR="00EC0D0C" w:rsidRPr="00F721BC">
        <w:rPr>
          <w:rFonts w:ascii="Times New Roman" w:hAnsi="Times New Roman" w:cs="Times New Roman"/>
          <w:sz w:val="24"/>
          <w:szCs w:val="24"/>
          <w:u w:val="single"/>
        </w:rPr>
        <w:t>3.</w:t>
      </w:r>
    </w:p>
    <w:p w14:paraId="7A9F3CC7" w14:textId="77777777" w:rsidR="000E5557" w:rsidRPr="00F721BC" w:rsidRDefault="000E5557" w:rsidP="000E5557">
      <w:pPr>
        <w:rPr>
          <w:sz w:val="24"/>
          <w:szCs w:val="24"/>
          <w:u w:val="single"/>
        </w:rPr>
      </w:pPr>
    </w:p>
    <w:p w14:paraId="10A68BA1" w14:textId="42FC7143" w:rsidR="000E5557" w:rsidRPr="00F721BC" w:rsidRDefault="000E5557" w:rsidP="000E5557">
      <w:pPr>
        <w:rPr>
          <w:sz w:val="24"/>
          <w:szCs w:val="24"/>
        </w:rPr>
      </w:pPr>
    </w:p>
    <w:p w14:paraId="177A7B45" w14:textId="77777777" w:rsidR="00EC0D0C" w:rsidRPr="00F721BC" w:rsidRDefault="00EC0D0C" w:rsidP="000E5557">
      <w:pPr>
        <w:rPr>
          <w:noProof/>
          <w:sz w:val="24"/>
          <w:szCs w:val="24"/>
          <w:lang w:eastAsia="cs-CZ"/>
        </w:rPr>
      </w:pPr>
    </w:p>
    <w:p w14:paraId="195D0825" w14:textId="28D8928A" w:rsidR="000E5557" w:rsidRPr="00F721BC" w:rsidRDefault="000E5557" w:rsidP="000E5557">
      <w:pPr>
        <w:rPr>
          <w:rFonts w:ascii="Times New Roman" w:hAnsi="Times New Roman" w:cs="Times New Roman"/>
          <w:sz w:val="24"/>
          <w:szCs w:val="24"/>
        </w:rPr>
      </w:pPr>
      <w:r w:rsidRPr="00F721BC">
        <w:rPr>
          <w:noProof/>
          <w:sz w:val="24"/>
          <w:szCs w:val="24"/>
          <w:lang w:eastAsia="cs-CZ"/>
        </w:rPr>
        <w:drawing>
          <wp:inline distT="0" distB="0" distL="0" distR="0" wp14:anchorId="44948F6C" wp14:editId="5455E430">
            <wp:extent cx="5753100" cy="3838575"/>
            <wp:effectExtent l="0" t="0" r="0" b="9525"/>
            <wp:docPr id="1" name="Obrázek 1" descr="Příloha Vyhláška 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íloha Vyhláška č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8"/>
                    <a:stretch/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9D186D" w14:textId="77777777" w:rsidR="00EC1D48" w:rsidRPr="00F721BC" w:rsidRDefault="00EC1D48" w:rsidP="000E5557">
      <w:pPr>
        <w:rPr>
          <w:rFonts w:ascii="Times New Roman" w:hAnsi="Times New Roman" w:cs="Times New Roman"/>
          <w:sz w:val="24"/>
          <w:szCs w:val="24"/>
        </w:rPr>
      </w:pPr>
    </w:p>
    <w:p w14:paraId="201D2A34" w14:textId="77777777" w:rsidR="00EC1D48" w:rsidRPr="00F721BC" w:rsidRDefault="00EC1D48" w:rsidP="000E5557">
      <w:pPr>
        <w:rPr>
          <w:rFonts w:ascii="Times New Roman" w:hAnsi="Times New Roman" w:cs="Times New Roman"/>
          <w:sz w:val="24"/>
          <w:szCs w:val="24"/>
        </w:rPr>
      </w:pPr>
    </w:p>
    <w:p w14:paraId="13A10B5F" w14:textId="77777777" w:rsidR="00EC1D48" w:rsidRPr="00F721BC" w:rsidRDefault="00EC1D48" w:rsidP="000E5557">
      <w:pPr>
        <w:rPr>
          <w:rFonts w:ascii="Times New Roman" w:hAnsi="Times New Roman" w:cs="Times New Roman"/>
          <w:sz w:val="24"/>
          <w:szCs w:val="24"/>
        </w:rPr>
      </w:pPr>
    </w:p>
    <w:p w14:paraId="79115A0B" w14:textId="77777777" w:rsidR="00EC1D48" w:rsidRPr="00F721BC" w:rsidRDefault="00EC1D48" w:rsidP="000E5557">
      <w:pPr>
        <w:rPr>
          <w:rFonts w:ascii="Times New Roman" w:hAnsi="Times New Roman" w:cs="Times New Roman"/>
          <w:sz w:val="24"/>
          <w:szCs w:val="24"/>
        </w:rPr>
      </w:pPr>
    </w:p>
    <w:p w14:paraId="1CE09386" w14:textId="77777777" w:rsidR="00EC1D48" w:rsidRPr="00F721BC" w:rsidRDefault="00EC1D48" w:rsidP="000E5557">
      <w:pPr>
        <w:rPr>
          <w:rFonts w:ascii="Times New Roman" w:hAnsi="Times New Roman" w:cs="Times New Roman"/>
          <w:sz w:val="24"/>
          <w:szCs w:val="24"/>
        </w:rPr>
      </w:pPr>
    </w:p>
    <w:p w14:paraId="7A23FC16" w14:textId="77777777" w:rsidR="00EC1D48" w:rsidRPr="00F721BC" w:rsidRDefault="00EC1D48" w:rsidP="000E5557">
      <w:pPr>
        <w:rPr>
          <w:rFonts w:ascii="Times New Roman" w:hAnsi="Times New Roman" w:cs="Times New Roman"/>
          <w:sz w:val="24"/>
          <w:szCs w:val="24"/>
        </w:rPr>
      </w:pPr>
    </w:p>
    <w:p w14:paraId="46383B4C" w14:textId="77777777" w:rsidR="009A4FB6" w:rsidRPr="00F721BC" w:rsidRDefault="009A4FB6" w:rsidP="000E5557">
      <w:pPr>
        <w:rPr>
          <w:rFonts w:ascii="Times New Roman" w:hAnsi="Times New Roman" w:cs="Times New Roman"/>
          <w:sz w:val="24"/>
          <w:szCs w:val="24"/>
        </w:rPr>
      </w:pPr>
    </w:p>
    <w:sectPr w:rsidR="009A4FB6" w:rsidRPr="00F721BC" w:rsidSect="008E2F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8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A48FE" w14:textId="77777777" w:rsidR="003D1AA3" w:rsidRDefault="003D1AA3" w:rsidP="001F5D20">
      <w:pPr>
        <w:spacing w:after="0" w:line="240" w:lineRule="auto"/>
      </w:pPr>
      <w:r>
        <w:separator/>
      </w:r>
    </w:p>
  </w:endnote>
  <w:endnote w:type="continuationSeparator" w:id="0">
    <w:p w14:paraId="6435241D" w14:textId="77777777" w:rsidR="003D1AA3" w:rsidRDefault="003D1AA3" w:rsidP="001F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C2B41" w14:textId="77777777" w:rsidR="00EC014C" w:rsidRDefault="00EC01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55800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880F4C" w14:textId="662CEC2C" w:rsidR="004D4445" w:rsidRPr="004D4445" w:rsidRDefault="004D4445">
            <w:pPr>
              <w:pStyle w:val="Zpat"/>
              <w:jc w:val="right"/>
              <w:rPr>
                <w:sz w:val="16"/>
                <w:szCs w:val="16"/>
              </w:rPr>
            </w:pPr>
            <w:r w:rsidRPr="004D4445">
              <w:rPr>
                <w:sz w:val="16"/>
                <w:szCs w:val="16"/>
              </w:rPr>
              <w:t xml:space="preserve">Stránka </w:t>
            </w:r>
            <w:r w:rsidRPr="004D4445">
              <w:rPr>
                <w:b/>
                <w:bCs/>
                <w:sz w:val="16"/>
                <w:szCs w:val="16"/>
              </w:rPr>
              <w:fldChar w:fldCharType="begin"/>
            </w:r>
            <w:r w:rsidRPr="004D4445">
              <w:rPr>
                <w:b/>
                <w:bCs/>
                <w:sz w:val="16"/>
                <w:szCs w:val="16"/>
              </w:rPr>
              <w:instrText>PAGE</w:instrText>
            </w:r>
            <w:r w:rsidRPr="004D4445">
              <w:rPr>
                <w:b/>
                <w:bCs/>
                <w:sz w:val="16"/>
                <w:szCs w:val="16"/>
              </w:rPr>
              <w:fldChar w:fldCharType="separate"/>
            </w:r>
            <w:r w:rsidR="007016C8">
              <w:rPr>
                <w:b/>
                <w:bCs/>
                <w:noProof/>
                <w:sz w:val="16"/>
                <w:szCs w:val="16"/>
              </w:rPr>
              <w:t>2</w:t>
            </w:r>
            <w:r w:rsidRPr="004D4445">
              <w:rPr>
                <w:b/>
                <w:bCs/>
                <w:sz w:val="16"/>
                <w:szCs w:val="16"/>
              </w:rPr>
              <w:fldChar w:fldCharType="end"/>
            </w:r>
            <w:r w:rsidRPr="004D4445">
              <w:rPr>
                <w:sz w:val="16"/>
                <w:szCs w:val="16"/>
              </w:rPr>
              <w:t xml:space="preserve"> z </w:t>
            </w:r>
            <w:r w:rsidRPr="004D4445">
              <w:rPr>
                <w:b/>
                <w:bCs/>
                <w:sz w:val="16"/>
                <w:szCs w:val="16"/>
              </w:rPr>
              <w:fldChar w:fldCharType="begin"/>
            </w:r>
            <w:r w:rsidRPr="004D4445">
              <w:rPr>
                <w:b/>
                <w:bCs/>
                <w:sz w:val="16"/>
                <w:szCs w:val="16"/>
              </w:rPr>
              <w:instrText>NUMPAGES</w:instrText>
            </w:r>
            <w:r w:rsidRPr="004D4445">
              <w:rPr>
                <w:b/>
                <w:bCs/>
                <w:sz w:val="16"/>
                <w:szCs w:val="16"/>
              </w:rPr>
              <w:fldChar w:fldCharType="separate"/>
            </w:r>
            <w:r w:rsidR="007016C8">
              <w:rPr>
                <w:b/>
                <w:bCs/>
                <w:noProof/>
                <w:sz w:val="16"/>
                <w:szCs w:val="16"/>
              </w:rPr>
              <w:t>4</w:t>
            </w:r>
            <w:r w:rsidRPr="004D444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CCF92" w14:textId="77777777" w:rsidR="00EC014C" w:rsidRDefault="00EC0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70A30" w14:textId="77777777" w:rsidR="003D1AA3" w:rsidRDefault="003D1AA3" w:rsidP="001F5D20">
      <w:pPr>
        <w:spacing w:after="0" w:line="240" w:lineRule="auto"/>
      </w:pPr>
      <w:r>
        <w:separator/>
      </w:r>
    </w:p>
  </w:footnote>
  <w:footnote w:type="continuationSeparator" w:id="0">
    <w:p w14:paraId="1C5F40F6" w14:textId="77777777" w:rsidR="003D1AA3" w:rsidRDefault="003D1AA3" w:rsidP="001F5D20">
      <w:pPr>
        <w:spacing w:after="0" w:line="240" w:lineRule="auto"/>
      </w:pPr>
      <w:r>
        <w:continuationSeparator/>
      </w:r>
    </w:p>
  </w:footnote>
  <w:footnote w:id="1">
    <w:p w14:paraId="55A1CF87" w14:textId="77777777" w:rsidR="00E66A12" w:rsidRPr="00852C13" w:rsidRDefault="00E66A12" w:rsidP="00E66A12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52C1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52C13">
        <w:rPr>
          <w:rFonts w:ascii="Times New Roman" w:hAnsi="Times New Roman" w:cs="Times New Roman"/>
          <w:sz w:val="18"/>
          <w:szCs w:val="18"/>
        </w:rPr>
        <w:t xml:space="preserve"> § 34 zák. č. 128/2000 Sb. o obcích, ve znění pozdějších předpisů</w:t>
      </w:r>
    </w:p>
  </w:footnote>
  <w:footnote w:id="2">
    <w:p w14:paraId="6179FE7B" w14:textId="2E29C846" w:rsidR="00524586" w:rsidRPr="00852C13" w:rsidRDefault="00524586" w:rsidP="0061099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852C1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52C13">
        <w:rPr>
          <w:rFonts w:ascii="Times New Roman" w:hAnsi="Times New Roman" w:cs="Times New Roman"/>
          <w:sz w:val="18"/>
          <w:szCs w:val="18"/>
        </w:rPr>
        <w:t xml:space="preserve"> nález Ústavního soudu sp. zn. PI ÚS 35/06 (bod 35) a nález sp. zn. PI ÚS 46/06 (bod 31), ke stanovení této povinnosti je obec oprávněna na základě ust. § 10 písm. c) zák. č. 128/2000 Sb., o obcích </w:t>
      </w:r>
    </w:p>
  </w:footnote>
  <w:footnote w:id="3">
    <w:p w14:paraId="4704189C" w14:textId="13EBEE38" w:rsidR="000C6847" w:rsidRPr="00852C13" w:rsidRDefault="000C6847" w:rsidP="0061099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852C1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52C13">
        <w:rPr>
          <w:rFonts w:ascii="Times New Roman" w:hAnsi="Times New Roman" w:cs="Times New Roman"/>
          <w:sz w:val="18"/>
          <w:szCs w:val="18"/>
        </w:rPr>
        <w:t xml:space="preserve"> dle § 13 odst. 1 zák. č. 246/1992 Sb., na ochranu zvířat proti týrání, ve znění pozdějších předpisů, je každý povinen učinit taková opatření proti úniku zvířat, dle ust. § 27 odst. 2 písm. g) či § 277a odst. 3 písm. d) téhož zákona se fyzická, právnická nebo podnikající osoba, jako chovatel dopustí přestupku tím, že neučiní opatření proti úniku zvířat dle ust. § 13 odst. 1 téhož zákona.</w:t>
      </w:r>
    </w:p>
  </w:footnote>
  <w:footnote w:id="4">
    <w:p w14:paraId="25585761" w14:textId="6E3B6E6C" w:rsidR="00524586" w:rsidRPr="00852C13" w:rsidRDefault="00524586" w:rsidP="0061099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852C1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52C13">
        <w:rPr>
          <w:rFonts w:ascii="Times New Roman" w:hAnsi="Times New Roman" w:cs="Times New Roman"/>
          <w:sz w:val="18"/>
          <w:szCs w:val="18"/>
        </w:rPr>
        <w:t xml:space="preserve"> nález Ústavního soudu sp. zn. PI ÚS 35/06 (bod 33) připouští možnost obecně z</w:t>
      </w:r>
      <w:r w:rsidR="00150FE5" w:rsidRPr="00852C13">
        <w:rPr>
          <w:rFonts w:ascii="Times New Roman" w:hAnsi="Times New Roman" w:cs="Times New Roman"/>
          <w:sz w:val="18"/>
          <w:szCs w:val="18"/>
        </w:rPr>
        <w:t xml:space="preserve">ávaznou vyhláškou (§ 10 písm. a), c) zák. č. 128/2000 Sb., o obcích) </w:t>
      </w:r>
      <w:r w:rsidRPr="00852C13">
        <w:rPr>
          <w:rFonts w:ascii="Times New Roman" w:hAnsi="Times New Roman" w:cs="Times New Roman"/>
          <w:sz w:val="18"/>
          <w:szCs w:val="18"/>
        </w:rPr>
        <w:t xml:space="preserve">stanovit opatření vedoucí k zákazu přivádět psy a jiná zvířata všude tam, kde zakázaná činnost může narušit veřejný pořádek (dětské hřiště, </w:t>
      </w:r>
      <w:r w:rsidR="00610994" w:rsidRPr="00852C13">
        <w:rPr>
          <w:rFonts w:ascii="Times New Roman" w:hAnsi="Times New Roman" w:cs="Times New Roman"/>
          <w:sz w:val="18"/>
          <w:szCs w:val="18"/>
        </w:rPr>
        <w:t xml:space="preserve">pískoviště, vnitřní prostory </w:t>
      </w:r>
      <w:r w:rsidRPr="00852C13">
        <w:rPr>
          <w:rFonts w:ascii="Times New Roman" w:hAnsi="Times New Roman" w:cs="Times New Roman"/>
          <w:sz w:val="18"/>
          <w:szCs w:val="18"/>
        </w:rPr>
        <w:t xml:space="preserve">budov, koupaliště apod.). Regulace pohybu psů tedy nemusí být </w:t>
      </w:r>
      <w:r w:rsidR="00610994" w:rsidRPr="00852C13">
        <w:rPr>
          <w:rFonts w:ascii="Times New Roman" w:hAnsi="Times New Roman" w:cs="Times New Roman"/>
          <w:sz w:val="18"/>
          <w:szCs w:val="18"/>
        </w:rPr>
        <w:t>vztažena pouze na veřejné prostranství, ale rovněž na další místa, kde je pohyb psů a jiných zvířat způsobilý narušit veřejný pořádek.</w:t>
      </w:r>
    </w:p>
  </w:footnote>
  <w:footnote w:id="5">
    <w:p w14:paraId="6C547934" w14:textId="041DF855" w:rsidR="00832262" w:rsidRPr="00852C13" w:rsidRDefault="00832262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52C1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52C13">
        <w:rPr>
          <w:rFonts w:ascii="Times New Roman" w:hAnsi="Times New Roman" w:cs="Times New Roman"/>
          <w:sz w:val="18"/>
          <w:szCs w:val="18"/>
        </w:rPr>
        <w:t xml:space="preserve"> zákon č. 251/2016 Sb., o některých přestupcích, ve znění </w:t>
      </w:r>
      <w:r w:rsidR="001D36E8" w:rsidRPr="00852C13">
        <w:rPr>
          <w:rFonts w:ascii="Times New Roman" w:hAnsi="Times New Roman" w:cs="Times New Roman"/>
          <w:sz w:val="18"/>
          <w:szCs w:val="18"/>
        </w:rPr>
        <w:t>pozdějších předpisů</w:t>
      </w:r>
      <w:r w:rsidRPr="00852C13">
        <w:rPr>
          <w:rFonts w:ascii="Times New Roman" w:hAnsi="Times New Roman" w:cs="Times New Roman"/>
          <w:sz w:val="18"/>
          <w:szCs w:val="18"/>
        </w:rPr>
        <w:t xml:space="preserve">, zákon č. 246/1992 Sb., na ochranu zvířat proti týrání, ve znění pozdějších předpisů.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E646" w14:textId="77777777" w:rsidR="00EC014C" w:rsidRDefault="00EC01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9A0E" w14:textId="46523390" w:rsidR="001F5D20" w:rsidRDefault="00C421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E40975A" wp14:editId="3648C794">
          <wp:simplePos x="0" y="0"/>
          <wp:positionH relativeFrom="column">
            <wp:posOffset>2107565</wp:posOffset>
          </wp:positionH>
          <wp:positionV relativeFrom="paragraph">
            <wp:posOffset>-1009015</wp:posOffset>
          </wp:positionV>
          <wp:extent cx="1200150" cy="1704886"/>
          <wp:effectExtent l="0" t="0" r="0" b="0"/>
          <wp:wrapNone/>
          <wp:docPr id="1855685928" name="Obrázek 1855685928" descr="Obsah obrázku symbol, logo, emblém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ymbol, logo, emblém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704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E17">
      <w:rPr>
        <w:rFonts w:ascii="Arial" w:hAnsi="Arial" w:cs="Arial"/>
        <w:b/>
        <w:bCs/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E0BC567" wp14:editId="18063D41">
              <wp:simplePos x="0" y="0"/>
              <wp:positionH relativeFrom="column">
                <wp:posOffset>4572000</wp:posOffset>
              </wp:positionH>
              <wp:positionV relativeFrom="paragraph">
                <wp:posOffset>-455295</wp:posOffset>
              </wp:positionV>
              <wp:extent cx="1734185" cy="914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18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4B270" w14:textId="77777777" w:rsidR="00744853" w:rsidRDefault="00744853" w:rsidP="00744853">
                          <w:pPr>
                            <w:pStyle w:val="Zhlav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tel.: 722 942 306</w:t>
                          </w:r>
                        </w:p>
                        <w:p w14:paraId="51FE5C43" w14:textId="77777777" w:rsidR="00744853" w:rsidRDefault="00744853" w:rsidP="00744853">
                          <w:pPr>
                            <w:pStyle w:val="Zhlav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IČO: 00667056</w:t>
                          </w:r>
                        </w:p>
                        <w:p w14:paraId="26264D8F" w14:textId="77777777" w:rsidR="00744853" w:rsidRDefault="00744853" w:rsidP="00744853">
                          <w:pPr>
                            <w:pStyle w:val="Zhlav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ou@obec-nasavrky.cz</w:t>
                          </w:r>
                        </w:p>
                        <w:p w14:paraId="267A2AE9" w14:textId="77777777" w:rsidR="00744853" w:rsidRDefault="00744853" w:rsidP="00744853">
                          <w:pPr>
                            <w:pStyle w:val="Zhlav"/>
                            <w:jc w:val="right"/>
                          </w:pPr>
                          <w:hyperlink r:id="rId2" w:history="1">
                            <w:r w:rsidRPr="00B63EBD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</w:rPr>
                              <w:t>www.obec-nasavrky.cz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BC5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in;margin-top:-35.85pt;width:136.5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" stroked="f">
              <v:textbox>
                <w:txbxContent>
                  <w:p w14:paraId="61C4B270" w14:textId="77777777" w:rsidR="00744853" w:rsidRDefault="00744853" w:rsidP="00744853">
                    <w:pPr>
                      <w:pStyle w:val="Zhlav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tel.: 722 942 306</w:t>
                    </w:r>
                  </w:p>
                  <w:p w14:paraId="51FE5C43" w14:textId="77777777" w:rsidR="00744853" w:rsidRDefault="00744853" w:rsidP="00744853">
                    <w:pPr>
                      <w:pStyle w:val="Zhlav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IČO: 00667056</w:t>
                    </w:r>
                  </w:p>
                  <w:p w14:paraId="26264D8F" w14:textId="77777777" w:rsidR="00744853" w:rsidRDefault="00744853" w:rsidP="00744853">
                    <w:pPr>
                      <w:pStyle w:val="Zhlav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ou@obec-nasavrky.cz</w:t>
                    </w:r>
                  </w:p>
                  <w:p w14:paraId="267A2AE9" w14:textId="77777777" w:rsidR="00744853" w:rsidRDefault="00744853" w:rsidP="00744853">
                    <w:pPr>
                      <w:pStyle w:val="Zhlav"/>
                      <w:jc w:val="right"/>
                    </w:pPr>
                    <w:hyperlink r:id="rId3" w:history="1">
                      <w:r w:rsidRPr="00B63EBD">
                        <w:rPr>
                          <w:rStyle w:val="Hypertextovodkaz"/>
                          <w:rFonts w:ascii="Arial" w:hAnsi="Arial" w:cs="Arial"/>
                          <w:b/>
                          <w:bCs/>
                        </w:rPr>
                        <w:t>www.obec-nasavrky.cz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951E7D" w:rsidRPr="00580E17">
      <w:rPr>
        <w:rFonts w:ascii="Arial" w:hAnsi="Arial" w:cs="Arial"/>
        <w:b/>
        <w:bCs/>
        <w:noProof/>
        <w:sz w:val="40"/>
        <w:szCs w:val="40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4D180" wp14:editId="62066BCF">
              <wp:simplePos x="0" y="0"/>
              <wp:positionH relativeFrom="column">
                <wp:posOffset>-585470</wp:posOffset>
              </wp:positionH>
              <wp:positionV relativeFrom="paragraph">
                <wp:posOffset>-429895</wp:posOffset>
              </wp:positionV>
              <wp:extent cx="2028825" cy="1404620"/>
              <wp:effectExtent l="0" t="0" r="9525" b="0"/>
              <wp:wrapSquare wrapText="bothSides"/>
              <wp:docPr id="149871293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122D3" w14:textId="77777777" w:rsidR="00951E7D" w:rsidRDefault="00951E7D" w:rsidP="00951E7D">
                          <w:pPr>
                            <w:pStyle w:val="Zhlav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Obec Nasavrky</w:t>
                          </w:r>
                        </w:p>
                        <w:p w14:paraId="7C01DC3B" w14:textId="77777777" w:rsidR="00951E7D" w:rsidRDefault="00951E7D" w:rsidP="00951E7D">
                          <w:pPr>
                            <w:pStyle w:val="Zhlav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Nasavrky 23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ab/>
                          </w:r>
                        </w:p>
                        <w:p w14:paraId="6E6AACB5" w14:textId="77777777" w:rsidR="00951E7D" w:rsidRDefault="00951E7D" w:rsidP="00951E7D">
                          <w:pPr>
                            <w:pStyle w:val="Zhlav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391 31 Dražice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4D180" id="_x0000_s1027" type="#_x0000_t202" style="position:absolute;margin-left:-46.1pt;margin-top:-33.85pt;width:15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" stroked="f">
              <v:textbox style="mso-fit-shape-to-text:t">
                <w:txbxContent>
                  <w:p w14:paraId="74E122D3" w14:textId="77777777" w:rsidR="00951E7D" w:rsidRDefault="00951E7D" w:rsidP="00951E7D">
                    <w:pPr>
                      <w:pStyle w:val="Zhlav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Obec Nasavrky</w:t>
                    </w:r>
                  </w:p>
                  <w:p w14:paraId="7C01DC3B" w14:textId="77777777" w:rsidR="00951E7D" w:rsidRDefault="00951E7D" w:rsidP="00951E7D">
                    <w:pPr>
                      <w:pStyle w:val="Zhlav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Nasavrky 23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ab/>
                    </w:r>
                  </w:p>
                  <w:p w14:paraId="6E6AACB5" w14:textId="77777777" w:rsidR="00951E7D" w:rsidRDefault="00951E7D" w:rsidP="00951E7D">
                    <w:pPr>
                      <w:pStyle w:val="Zhlav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391 31 Dražice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D0D7" w14:textId="77777777" w:rsidR="00EC014C" w:rsidRDefault="00EC01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3B83"/>
    <w:multiLevelType w:val="multilevel"/>
    <w:tmpl w:val="1096AF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0B17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1B3990"/>
    <w:multiLevelType w:val="multilevel"/>
    <w:tmpl w:val="1096AF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135956"/>
    <w:multiLevelType w:val="hybridMultilevel"/>
    <w:tmpl w:val="1368D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B1B74"/>
    <w:multiLevelType w:val="multilevel"/>
    <w:tmpl w:val="4FC46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BE35267"/>
    <w:multiLevelType w:val="hybridMultilevel"/>
    <w:tmpl w:val="F496CABA"/>
    <w:lvl w:ilvl="0" w:tplc="F52412D6">
      <w:start w:val="1"/>
      <w:numFmt w:val="decimal"/>
      <w:lvlText w:val="%1."/>
      <w:lvlJc w:val="left"/>
      <w:pPr>
        <w:ind w:left="1065" w:hanging="360"/>
      </w:pPr>
      <w:rPr>
        <w:rFonts w:hint="default"/>
        <w:sz w:val="1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E4233C1"/>
    <w:multiLevelType w:val="multilevel"/>
    <w:tmpl w:val="1096AF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A742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CC50E3"/>
    <w:multiLevelType w:val="hybridMultilevel"/>
    <w:tmpl w:val="379E39F8"/>
    <w:lvl w:ilvl="0" w:tplc="D0A62C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4336648">
    <w:abstractNumId w:val="3"/>
  </w:num>
  <w:num w:numId="2" w16cid:durableId="1864319812">
    <w:abstractNumId w:val="8"/>
  </w:num>
  <w:num w:numId="3" w16cid:durableId="530803611">
    <w:abstractNumId w:val="5"/>
  </w:num>
  <w:num w:numId="4" w16cid:durableId="435367947">
    <w:abstractNumId w:val="4"/>
  </w:num>
  <w:num w:numId="5" w16cid:durableId="838227710">
    <w:abstractNumId w:val="1"/>
  </w:num>
  <w:num w:numId="6" w16cid:durableId="1359426415">
    <w:abstractNumId w:val="7"/>
  </w:num>
  <w:num w:numId="7" w16cid:durableId="2023049364">
    <w:abstractNumId w:val="0"/>
  </w:num>
  <w:num w:numId="8" w16cid:durableId="2129932493">
    <w:abstractNumId w:val="6"/>
  </w:num>
  <w:num w:numId="9" w16cid:durableId="695352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F5"/>
    <w:rsid w:val="0001003B"/>
    <w:rsid w:val="00034058"/>
    <w:rsid w:val="000345F7"/>
    <w:rsid w:val="00042448"/>
    <w:rsid w:val="00050B54"/>
    <w:rsid w:val="00081D57"/>
    <w:rsid w:val="000821FF"/>
    <w:rsid w:val="0008322B"/>
    <w:rsid w:val="000944A5"/>
    <w:rsid w:val="000A0676"/>
    <w:rsid w:val="000A38ED"/>
    <w:rsid w:val="000A3970"/>
    <w:rsid w:val="000A601A"/>
    <w:rsid w:val="000C3755"/>
    <w:rsid w:val="000C6847"/>
    <w:rsid w:val="000C7AC5"/>
    <w:rsid w:val="000E17E8"/>
    <w:rsid w:val="000E5557"/>
    <w:rsid w:val="00111C17"/>
    <w:rsid w:val="001257CA"/>
    <w:rsid w:val="0013581B"/>
    <w:rsid w:val="00140A34"/>
    <w:rsid w:val="0014572B"/>
    <w:rsid w:val="00150FE5"/>
    <w:rsid w:val="001539A6"/>
    <w:rsid w:val="00157227"/>
    <w:rsid w:val="00177227"/>
    <w:rsid w:val="001A245D"/>
    <w:rsid w:val="001C43C6"/>
    <w:rsid w:val="001D35FE"/>
    <w:rsid w:val="001D36E8"/>
    <w:rsid w:val="001E397A"/>
    <w:rsid w:val="001E4831"/>
    <w:rsid w:val="001F567F"/>
    <w:rsid w:val="001F5D20"/>
    <w:rsid w:val="00245D06"/>
    <w:rsid w:val="0028073D"/>
    <w:rsid w:val="002842C3"/>
    <w:rsid w:val="002A536A"/>
    <w:rsid w:val="002C0AB9"/>
    <w:rsid w:val="003308A2"/>
    <w:rsid w:val="00346E3A"/>
    <w:rsid w:val="0034721B"/>
    <w:rsid w:val="00364461"/>
    <w:rsid w:val="0039204C"/>
    <w:rsid w:val="003B0DAC"/>
    <w:rsid w:val="003D1AA3"/>
    <w:rsid w:val="003E3692"/>
    <w:rsid w:val="003E5E42"/>
    <w:rsid w:val="003E7F76"/>
    <w:rsid w:val="00402A14"/>
    <w:rsid w:val="004340C3"/>
    <w:rsid w:val="00442D6E"/>
    <w:rsid w:val="004A1F11"/>
    <w:rsid w:val="004B0046"/>
    <w:rsid w:val="004B0D12"/>
    <w:rsid w:val="004D4445"/>
    <w:rsid w:val="004F7053"/>
    <w:rsid w:val="0050397D"/>
    <w:rsid w:val="00524586"/>
    <w:rsid w:val="005261ED"/>
    <w:rsid w:val="005A5245"/>
    <w:rsid w:val="005D7005"/>
    <w:rsid w:val="005F59F5"/>
    <w:rsid w:val="0060147B"/>
    <w:rsid w:val="00610994"/>
    <w:rsid w:val="00611993"/>
    <w:rsid w:val="00616EF3"/>
    <w:rsid w:val="00680473"/>
    <w:rsid w:val="006B370B"/>
    <w:rsid w:val="006B7D5A"/>
    <w:rsid w:val="006D0D3F"/>
    <w:rsid w:val="006D3A7F"/>
    <w:rsid w:val="006D490F"/>
    <w:rsid w:val="006F374F"/>
    <w:rsid w:val="007016C8"/>
    <w:rsid w:val="00703667"/>
    <w:rsid w:val="00726AF5"/>
    <w:rsid w:val="00734191"/>
    <w:rsid w:val="00744853"/>
    <w:rsid w:val="00744C25"/>
    <w:rsid w:val="00751E36"/>
    <w:rsid w:val="0076160E"/>
    <w:rsid w:val="007642BC"/>
    <w:rsid w:val="00766C00"/>
    <w:rsid w:val="007755AF"/>
    <w:rsid w:val="0079233B"/>
    <w:rsid w:val="007B3FEE"/>
    <w:rsid w:val="007E77D7"/>
    <w:rsid w:val="008011C3"/>
    <w:rsid w:val="00832262"/>
    <w:rsid w:val="00852C13"/>
    <w:rsid w:val="00865712"/>
    <w:rsid w:val="00873970"/>
    <w:rsid w:val="008E2F2D"/>
    <w:rsid w:val="00905602"/>
    <w:rsid w:val="009133AF"/>
    <w:rsid w:val="009269F4"/>
    <w:rsid w:val="0092772E"/>
    <w:rsid w:val="00943534"/>
    <w:rsid w:val="00951E7D"/>
    <w:rsid w:val="00953483"/>
    <w:rsid w:val="009628D8"/>
    <w:rsid w:val="00965927"/>
    <w:rsid w:val="00991883"/>
    <w:rsid w:val="009A05D9"/>
    <w:rsid w:val="009A4FB6"/>
    <w:rsid w:val="009C18AF"/>
    <w:rsid w:val="009D6006"/>
    <w:rsid w:val="009E21CD"/>
    <w:rsid w:val="009E531A"/>
    <w:rsid w:val="009F34B0"/>
    <w:rsid w:val="00A00E8B"/>
    <w:rsid w:val="00A25761"/>
    <w:rsid w:val="00A520D8"/>
    <w:rsid w:val="00A73BED"/>
    <w:rsid w:val="00AE341D"/>
    <w:rsid w:val="00B20DA0"/>
    <w:rsid w:val="00B2784B"/>
    <w:rsid w:val="00B43D6F"/>
    <w:rsid w:val="00B50905"/>
    <w:rsid w:val="00B53957"/>
    <w:rsid w:val="00BA7378"/>
    <w:rsid w:val="00BA767B"/>
    <w:rsid w:val="00BB4760"/>
    <w:rsid w:val="00BE3592"/>
    <w:rsid w:val="00BE63B5"/>
    <w:rsid w:val="00C15C1D"/>
    <w:rsid w:val="00C40954"/>
    <w:rsid w:val="00C421E6"/>
    <w:rsid w:val="00C43957"/>
    <w:rsid w:val="00C605AF"/>
    <w:rsid w:val="00C82ED1"/>
    <w:rsid w:val="00CA539B"/>
    <w:rsid w:val="00CB58F3"/>
    <w:rsid w:val="00CE7945"/>
    <w:rsid w:val="00CF4DC9"/>
    <w:rsid w:val="00D06A88"/>
    <w:rsid w:val="00D162A0"/>
    <w:rsid w:val="00D768CD"/>
    <w:rsid w:val="00DB1B36"/>
    <w:rsid w:val="00E214EF"/>
    <w:rsid w:val="00E27CE5"/>
    <w:rsid w:val="00E66A12"/>
    <w:rsid w:val="00E66EE9"/>
    <w:rsid w:val="00E96FD6"/>
    <w:rsid w:val="00EC014C"/>
    <w:rsid w:val="00EC0D0C"/>
    <w:rsid w:val="00EC1D48"/>
    <w:rsid w:val="00ED3EF6"/>
    <w:rsid w:val="00ED43B4"/>
    <w:rsid w:val="00ED4C78"/>
    <w:rsid w:val="00EE3D51"/>
    <w:rsid w:val="00EF76C6"/>
    <w:rsid w:val="00F02634"/>
    <w:rsid w:val="00F112E5"/>
    <w:rsid w:val="00F124D0"/>
    <w:rsid w:val="00F16859"/>
    <w:rsid w:val="00F34D12"/>
    <w:rsid w:val="00F44C57"/>
    <w:rsid w:val="00F4754D"/>
    <w:rsid w:val="00F56924"/>
    <w:rsid w:val="00F61287"/>
    <w:rsid w:val="00F721BC"/>
    <w:rsid w:val="00F91B50"/>
    <w:rsid w:val="00FA278A"/>
    <w:rsid w:val="00FA4A69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3F2B"/>
  <w15:chartTrackingRefBased/>
  <w15:docId w15:val="{7E3F42D2-9CE6-4D82-8619-BF0ACDC5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539B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D20"/>
  </w:style>
  <w:style w:type="paragraph" w:styleId="Zpat">
    <w:name w:val="footer"/>
    <w:basedOn w:val="Normln"/>
    <w:link w:val="ZpatChar"/>
    <w:uiPriority w:val="99"/>
    <w:unhideWhenUsed/>
    <w:rsid w:val="001F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D20"/>
  </w:style>
  <w:style w:type="character" w:styleId="Hypertextovodkaz">
    <w:name w:val="Hyperlink"/>
    <w:basedOn w:val="Standardnpsmoodstavce"/>
    <w:uiPriority w:val="99"/>
    <w:unhideWhenUsed/>
    <w:rsid w:val="00744853"/>
    <w:rPr>
      <w:color w:val="0000FF"/>
      <w:u w:val="single"/>
    </w:rPr>
  </w:style>
  <w:style w:type="table" w:styleId="Mkatabulky">
    <w:name w:val="Table Grid"/>
    <w:basedOn w:val="Normlntabulka"/>
    <w:uiPriority w:val="39"/>
    <w:rsid w:val="0091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uiPriority w:val="99"/>
    <w:rsid w:val="0092772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  <w14:ligatures w14:val="none"/>
    </w:rPr>
  </w:style>
  <w:style w:type="paragraph" w:styleId="Odstavecseseznamem">
    <w:name w:val="List Paragraph"/>
    <w:basedOn w:val="Normln"/>
    <w:uiPriority w:val="34"/>
    <w:qFormat/>
    <w:rsid w:val="000A601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55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55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E5557"/>
    <w:rPr>
      <w:vertAlign w:val="superscript"/>
    </w:rPr>
  </w:style>
  <w:style w:type="paragraph" w:styleId="Zkladntext">
    <w:name w:val="Body Text"/>
    <w:basedOn w:val="Normln"/>
    <w:link w:val="ZkladntextChar"/>
    <w:rsid w:val="006D3A7F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D3A7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A539B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CA539B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CA539B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-nasavrky.cz" TargetMode="External"/><Relationship Id="rId2" Type="http://schemas.openxmlformats.org/officeDocument/2006/relationships/hyperlink" Target="http://www.obec-nasavrky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C6AEB79-146F-4CD3-981A-8339E19F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Máziková</dc:creator>
  <cp:keywords/>
  <dc:description/>
  <cp:lastModifiedBy>Jan Kopecký</cp:lastModifiedBy>
  <cp:revision>37</cp:revision>
  <cp:lastPrinted>2024-11-04T15:11:00Z</cp:lastPrinted>
  <dcterms:created xsi:type="dcterms:W3CDTF">2024-11-21T17:58:00Z</dcterms:created>
  <dcterms:modified xsi:type="dcterms:W3CDTF">2024-12-09T16:22:00Z</dcterms:modified>
</cp:coreProperties>
</file>