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27"/>
          <w:tab w:val="left" w:pos="4687"/>
          <w:tab w:val="left" w:pos="6448"/>
          <w:tab w:val="left" w:pos="7403"/>
        </w:tabs>
        <w:spacing w:before="0" w:after="0" w:line="309" w:lineRule="exact"/>
        <w:ind w:left="1788" w:right="0" w:firstLine="0"/>
      </w:pPr>
      <w:r/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OBECNĚ	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ZÁVAZNÁ	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VYHLÁŠKA	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OBCE	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ZASTÁVKA</w:t>
      </w:r>
      <w:r>
        <w:rPr>
          <w:rFonts w:ascii="Times New Roman" w:hAnsi="Times New Roman" w:cs="Times New Roman"/>
          <w:sz w:val="28"/>
          <w:szCs w:val="2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87" w:lineRule="exact"/>
        <w:ind w:left="4821" w:right="0" w:firstLine="0"/>
      </w:pPr>
      <w:r/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č.2/2014,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  <w:tab w:val="left" w:pos="4019"/>
          <w:tab w:val="left" w:pos="5599"/>
          <w:tab w:val="left" w:pos="7452"/>
          <w:tab w:val="left" w:pos="8882"/>
        </w:tabs>
        <w:spacing w:before="300" w:after="0" w:line="287" w:lineRule="exact"/>
        <w:ind w:left="1116" w:right="0" w:firstLine="0"/>
      </w:pPr>
      <w:r/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ktero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u  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s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pacing w:val="12"/>
          <w:sz w:val="26"/>
          <w:szCs w:val="26"/>
        </w:rPr>
        <w:t>e 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stanoví	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zákaz	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provozování	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loteri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í  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a 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jiných	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podobných	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he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pacing w:val="19"/>
          <w:sz w:val="26"/>
          <w:szCs w:val="26"/>
        </w:rPr>
        <w:t>r 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pacing w:val="-11"/>
          <w:sz w:val="26"/>
          <w:szCs w:val="26"/>
        </w:rPr>
        <w:t>na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87" w:lineRule="exact"/>
        <w:ind w:left="3722" w:right="0" w:firstLine="0"/>
      </w:pPr>
      <w:r>
        <w:drawing>
          <wp:anchor simplePos="0" relativeHeight="251658601" behindDoc="0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-2079460</wp:posOffset>
            </wp:positionV>
            <wp:extent cx="7797800" cy="1071880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97800" cy="1071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celé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pacing w:val="4"/>
          <w:sz w:val="26"/>
          <w:szCs w:val="26"/>
        </w:rPr>
        <w:t>m  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územ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pacing w:val="31"/>
          <w:sz w:val="26"/>
          <w:szCs w:val="26"/>
        </w:rPr>
        <w:t>í 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obc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6"/>
          <w:szCs w:val="26"/>
        </w:rPr>
        <w:t>e 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Zastávka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207"/>
          <w:tab w:val="left" w:pos="1764"/>
          <w:tab w:val="left" w:pos="1841"/>
          <w:tab w:val="left" w:pos="2200"/>
          <w:tab w:val="left" w:pos="2335"/>
          <w:tab w:val="left" w:pos="2566"/>
          <w:tab w:val="left" w:pos="2825"/>
          <w:tab w:val="left" w:pos="2921"/>
          <w:tab w:val="left" w:pos="3007"/>
          <w:tab w:val="left" w:pos="3247"/>
          <w:tab w:val="left" w:pos="3367"/>
          <w:tab w:val="left" w:pos="3646"/>
          <w:tab w:val="left" w:pos="3707"/>
          <w:tab w:val="left" w:pos="3761"/>
          <w:tab w:val="left" w:pos="4217"/>
          <w:tab w:val="left" w:pos="4529"/>
          <w:tab w:val="left" w:pos="4692"/>
          <w:tab w:val="left" w:pos="4878"/>
          <w:tab w:val="left" w:pos="5167"/>
          <w:tab w:val="left" w:pos="5398"/>
          <w:tab w:val="left" w:pos="5791"/>
          <w:tab w:val="left" w:pos="5849"/>
          <w:tab w:val="left" w:pos="6305"/>
          <w:tab w:val="left" w:pos="6616"/>
          <w:tab w:val="left" w:pos="7054"/>
          <w:tab w:val="left" w:pos="7145"/>
          <w:tab w:val="left" w:pos="7231"/>
          <w:tab w:val="left" w:pos="7538"/>
          <w:tab w:val="left" w:pos="7644"/>
          <w:tab w:val="left" w:pos="8344"/>
          <w:tab w:val="left" w:pos="8436"/>
          <w:tab w:val="left" w:pos="8958"/>
          <w:tab w:val="left" w:pos="9142"/>
          <w:tab w:val="left" w:pos="9478"/>
        </w:tabs>
        <w:spacing w:before="0" w:after="0" w:line="277" w:lineRule="exact"/>
        <w:ind w:left="747" w:right="1199" w:firstLine="4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Zastupitelstvo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e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Zastávka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e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a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svém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zasedání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e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26.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11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.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2014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usneslo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vydat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2"/>
          <w:sz w:val="22"/>
          <w:szCs w:val="22"/>
        </w:rPr>
        <w:t>a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základě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ust.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5"/>
          <w:sz w:val="22"/>
          <w:szCs w:val="22"/>
        </w:rPr>
        <w:t>§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50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odst.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4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zákona	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Č.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202/1990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Sb.,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loteriích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a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jiných	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podobných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hrách,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znění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pozdějších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předpisů,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(dál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e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jen	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"zákon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o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loteriích"),	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v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souladu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s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ust.		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§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0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písm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o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§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3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5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4"/>
          <w:sz w:val="22"/>
          <w:szCs w:val="22"/>
        </w:rPr>
        <w:t>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8"/>
          <w:sz w:val="22"/>
          <w:szCs w:val="22"/>
        </w:rPr>
        <w:t>84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.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1"/>
          <w:sz w:val="22"/>
          <w:szCs w:val="22"/>
        </w:rPr>
        <w:t>2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písm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o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)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zákona	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Č.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128/2000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Sb.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4"/>
          <w:sz w:val="22"/>
          <w:szCs w:val="22"/>
        </w:rPr>
        <w:t>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o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obcíc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7"/>
          <w:sz w:val="22"/>
          <w:szCs w:val="22"/>
        </w:rPr>
        <w:t>h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(obecní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zřízení),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e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zněn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í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pozdějších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předpisů,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tut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2"/>
          <w:sz w:val="22"/>
          <w:szCs w:val="22"/>
        </w:rPr>
        <w:t>o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obecn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ě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závaznou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vyhlášku: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085"/>
        </w:tabs>
        <w:spacing w:before="0" w:after="0" w:line="307" w:lineRule="exact"/>
        <w:ind w:left="4375" w:right="2836" w:firstLine="758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ČI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6"/>
          <w:w w:val="92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Zákaz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provozování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88"/>
          <w:tab w:val="left" w:pos="4106"/>
        </w:tabs>
        <w:spacing w:before="20" w:after="0" w:line="243" w:lineRule="exact"/>
        <w:ind w:left="742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a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celé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m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území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obc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e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zakazuje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provozování: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70"/>
          <w:tab w:val="left" w:pos="2105"/>
          <w:tab w:val="left" w:pos="2555"/>
          <w:tab w:val="left" w:pos="2954"/>
          <w:tab w:val="left" w:pos="3549"/>
          <w:tab w:val="left" w:pos="3981"/>
          <w:tab w:val="left" w:pos="4121"/>
          <w:tab w:val="left" w:pos="5105"/>
          <w:tab w:val="left" w:pos="5411"/>
          <w:tab w:val="left" w:pos="6371"/>
          <w:tab w:val="left" w:pos="7044"/>
          <w:tab w:val="left" w:pos="7438"/>
        </w:tabs>
        <w:spacing w:before="275" w:after="0" w:line="273" w:lineRule="exact"/>
        <w:ind w:left="1102" w:right="2836" w:firstLine="4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a)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sázkových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r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podle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ust.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§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2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písm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o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1"/>
          <w:sz w:val="22"/>
          <w:szCs w:val="22"/>
        </w:rPr>
        <w:t>)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)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zákona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1"/>
          <w:sz w:val="22"/>
          <w:szCs w:val="22"/>
        </w:rPr>
        <w:t>o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loteriích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b)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loteri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5"/>
          <w:sz w:val="22"/>
          <w:szCs w:val="22"/>
        </w:rPr>
        <w:t>a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jiných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podobných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r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e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5"/>
          <w:sz w:val="22"/>
          <w:szCs w:val="22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w w:val="105"/>
          <w:sz w:val="24"/>
          <w:szCs w:val="24"/>
        </w:rPr>
        <w:t>§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2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písm</w:t>
      </w:r>
      <w:r>
        <w:rPr lang="cs-CZ" sz="20" baseline="0" dirty="0">
          <w:jc w:val="left"/>
          <w:rFonts w:ascii="Arial" w:hAnsi="Arial" w:cs="Arial"/>
          <w:color w:val="000000"/>
          <w:spacing w:val="18"/>
          <w:sz w:val="20"/>
          <w:szCs w:val="20"/>
        </w:rPr>
        <w:t>,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2"/>
          <w:sz w:val="22"/>
          <w:szCs w:val="22"/>
        </w:rPr>
        <w:t>)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zákona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loteriích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c)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loterií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5"/>
          <w:sz w:val="22"/>
          <w:szCs w:val="22"/>
        </w:rPr>
        <w:t>a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jiných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podobných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9"/>
          <w:sz w:val="22"/>
          <w:szCs w:val="22"/>
        </w:rPr>
        <w:t>r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podle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§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5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1"/>
          <w:sz w:val="22"/>
          <w:szCs w:val="22"/>
        </w:rPr>
        <w:t>0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odst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.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3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zákona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1"/>
          <w:sz w:val="22"/>
          <w:szCs w:val="22"/>
        </w:rPr>
        <w:t>o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loteriích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2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391"/>
        </w:tabs>
        <w:spacing w:before="0" w:after="0" w:line="307" w:lineRule="exact"/>
        <w:ind w:left="4216" w:right="1254" w:firstLine="912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.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Přechodné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ustanovení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69"/>
          <w:tab w:val="left" w:pos="1489"/>
          <w:tab w:val="left" w:pos="1546"/>
          <w:tab w:val="left" w:pos="2003"/>
          <w:tab w:val="left" w:pos="2352"/>
          <w:tab w:val="left" w:pos="2718"/>
          <w:tab w:val="left" w:pos="3216"/>
          <w:tab w:val="left" w:pos="3395"/>
          <w:tab w:val="left" w:pos="3726"/>
          <w:tab w:val="left" w:pos="3812"/>
          <w:tab w:val="left" w:pos="4196"/>
          <w:tab w:val="left" w:pos="4369"/>
          <w:tab w:val="left" w:pos="4983"/>
          <w:tab w:val="left" w:pos="5520"/>
          <w:tab w:val="left" w:pos="5862"/>
          <w:tab w:val="left" w:pos="6672"/>
          <w:tab w:val="left" w:pos="6913"/>
          <w:tab w:val="left" w:pos="7215"/>
          <w:tab w:val="left" w:pos="7292"/>
          <w:tab w:val="left" w:pos="8502"/>
          <w:tab w:val="left" w:pos="8549"/>
          <w:tab w:val="left" w:pos="8828"/>
          <w:tab w:val="left" w:pos="9072"/>
          <w:tab w:val="left" w:pos="9519"/>
        </w:tabs>
        <w:spacing w:before="0" w:after="0" w:line="276" w:lineRule="exact"/>
        <w:ind w:left="736" w:right="1254" w:firstLine="4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Lotemí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činnost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(provoz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VHP	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a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videolotemích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terminálů),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jejíž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provozování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bylo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povoleno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přede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dnem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nabytí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účinnosti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této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obecně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závazné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vyhlášky,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lze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provozovat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území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6"/>
          <w:sz w:val="22"/>
          <w:szCs w:val="22"/>
        </w:rPr>
        <w:t>obce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nejdéle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o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y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stanovené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vydaným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povolením.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5" w:after="0" w:line="307" w:lineRule="exact"/>
        <w:ind w:left="4898" w:right="1254" w:firstLine="22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.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Účinnost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57"/>
          <w:tab w:val="left" w:pos="2930"/>
          <w:tab w:val="left" w:pos="3967"/>
          <w:tab w:val="left" w:pos="4927"/>
          <w:tab w:val="left" w:pos="6093"/>
          <w:tab w:val="left" w:pos="7125"/>
          <w:tab w:val="left" w:pos="7855"/>
          <w:tab w:val="left" w:pos="8522"/>
        </w:tabs>
        <w:spacing w:before="20" w:after="0" w:line="243" w:lineRule="exact"/>
        <w:ind w:left="732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0"/>
          <w:sz w:val="22"/>
          <w:szCs w:val="22"/>
        </w:rPr>
        <w:t>o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vyhláška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nabývá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účinnosti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z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důvodu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naléhavého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veřejného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zájmu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dnem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vyhlášení.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07" behindDoc="0" locked="0" layoutInCell="1" allowOverlap="1">
            <wp:simplePos x="0" y="0"/>
            <wp:positionH relativeFrom="page">
              <wp:posOffset>4513705</wp:posOffset>
            </wp:positionH>
            <wp:positionV relativeFrom="paragraph">
              <wp:posOffset>-103595</wp:posOffset>
            </wp:positionV>
            <wp:extent cx="1761498" cy="661332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61498" cy="661332"/>
                    </a:xfrm>
                    <a:custGeom>
                      <a:rect l="l" t="t" r="r" b="b"/>
                      <a:pathLst>
                        <a:path w="1761498" h="661332">
                          <a:moveTo>
                            <a:pt x="0" y="661332"/>
                          </a:moveTo>
                          <a:lnTo>
                            <a:pt x="1761498" y="661332"/>
                          </a:lnTo>
                          <a:lnTo>
                            <a:pt x="1761498" y="0"/>
                          </a:lnTo>
                          <a:lnTo>
                            <a:pt x="0" y="0"/>
                          </a:lnTo>
                          <a:lnTo>
                            <a:pt x="0" y="6613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3" behindDoc="0" locked="0" layoutInCell="1" allowOverlap="1">
            <wp:simplePos x="0" y="0"/>
            <wp:positionH relativeFrom="page">
              <wp:posOffset>1146093</wp:posOffset>
            </wp:positionH>
            <wp:positionV relativeFrom="paragraph">
              <wp:posOffset>-91044</wp:posOffset>
            </wp:positionV>
            <wp:extent cx="1397545" cy="665516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97545" cy="665516"/>
                    </a:xfrm>
                    <a:custGeom>
                      <a:rect l="l" t="t" r="r" b="b"/>
                      <a:pathLst>
                        <a:path w="1397545" h="665516">
                          <a:moveTo>
                            <a:pt x="0" y="665516"/>
                          </a:moveTo>
                          <a:lnTo>
                            <a:pt x="1397545" y="665516"/>
                          </a:lnTo>
                          <a:lnTo>
                            <a:pt x="1397545" y="0"/>
                          </a:lnTo>
                          <a:lnTo>
                            <a:pt x="0" y="0"/>
                          </a:lnTo>
                          <a:lnTo>
                            <a:pt x="0" y="6655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05" behindDoc="0" locked="0" layoutInCell="1" allowOverlap="1">
            <wp:simplePos x="0" y="0"/>
            <wp:positionH relativeFrom="page">
              <wp:posOffset>2970042</wp:posOffset>
            </wp:positionH>
            <wp:positionV relativeFrom="paragraph">
              <wp:posOffset>-190995</wp:posOffset>
            </wp:positionV>
            <wp:extent cx="1364078" cy="1029503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64078" cy="1029503"/>
                    </a:xfrm>
                    <a:custGeom>
                      <a:rect l="l" t="t" r="r" b="b"/>
                      <a:pathLst>
                        <a:path w="1364078" h="1029503">
                          <a:moveTo>
                            <a:pt x="0" y="1029503"/>
                          </a:moveTo>
                          <a:lnTo>
                            <a:pt x="1364078" y="1029503"/>
                          </a:lnTo>
                          <a:lnTo>
                            <a:pt x="1364078" y="0"/>
                          </a:lnTo>
                          <a:lnTo>
                            <a:pt x="0" y="0"/>
                          </a:lnTo>
                          <a:lnTo>
                            <a:pt x="0" y="102950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788"/>
        </w:tabs>
        <w:spacing w:before="0" w:after="0" w:line="243" w:lineRule="exact"/>
        <w:ind w:left="7059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RNDr.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Pet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r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Pospíšil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3" w:lineRule="exact"/>
        <w:ind w:left="7591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starosta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057"/>
          <w:tab w:val="left" w:pos="2590"/>
          <w:tab w:val="left" w:pos="3127"/>
        </w:tabs>
        <w:spacing w:before="0" w:after="0" w:line="332" w:lineRule="exact"/>
        <w:ind w:left="71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Vyvěšeno: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~.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;/1.	</w:t>
      </w:r>
      <w:r>
        <w:rPr lang="cs-CZ" sz="28" baseline="0" dirty="0">
          <w:jc w:val="left"/>
          <w:rFonts w:ascii="Times New Roman" w:hAnsi="Times New Roman" w:cs="Times New Roman"/>
          <w:i/>
          <w:iCs/>
          <w:color w:val="000000"/>
          <w:w w:val="86"/>
          <w:sz w:val="28"/>
          <w:szCs w:val="28"/>
        </w:rPr>
        <w:t>ot</w:t>
      </w:r>
      <w:r>
        <w:rPr lang="cs-CZ" sz="28" baseline="0" dirty="0">
          <w:jc w:val="left"/>
          <w:rFonts w:ascii="Times New Roman" w:hAnsi="Times New Roman" w:cs="Times New Roman"/>
          <w:i/>
          <w:iCs/>
          <w:color w:val="000000"/>
          <w:spacing w:val="-12"/>
          <w:w w:val="86"/>
          <w:sz w:val="28"/>
          <w:szCs w:val="28"/>
        </w:rPr>
        <w:t>o </w:t>
      </w:r>
      <w:r>
        <w:rPr lang="cs-CZ" sz="30" baseline="0" dirty="0">
          <w:jc w:val="left"/>
          <w:rFonts w:ascii="Times New Roman" w:hAnsi="Times New Roman" w:cs="Times New Roman"/>
          <w:i/>
          <w:iCs/>
          <w:color w:val="000000"/>
          <w:spacing w:val="-9"/>
          <w:w w:val="85"/>
          <w:sz w:val="30"/>
          <w:szCs w:val="30"/>
        </w:rPr>
        <w:t>1'1</w:t>
      </w:r>
      <w:r>
        <w:rPr>
          <w:rFonts w:ascii="Times New Roman" w:hAnsi="Times New Roman" w:cs="Times New Roman"/>
          <w:sz w:val="30"/>
          <w:szCs w:val="3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90" w:h="16890"/>
          <w:pgMar w:top="343" w:right="500" w:bottom="275" w:left="500" w:header="708" w:footer="708" w:gutter="0"/>
          <w:docGrid w:linePitch="360"/>
        </w:sectPr>
        <w:tabs>
          <w:tab w:val="left" w:pos="1984"/>
          <w:tab w:val="left" w:pos="2555"/>
          <w:tab w:val="left" w:pos="3112"/>
        </w:tabs>
        <w:spacing w:before="240" w:after="0" w:line="246" w:lineRule="exact"/>
        <w:ind w:left="727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Sejmuto: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tfC.	</w:t>
      </w:r>
      <w:r>
        <w:rPr lang="cs-CZ" sz="20" baseline="0" dirty="0">
          <w:jc w:val="left"/>
          <w:rFonts w:ascii="Arial" w:hAnsi="Arial" w:cs="Arial"/>
          <w:b/>
          <w:bCs/>
          <w:i/>
          <w:iCs/>
          <w:color w:val="000000"/>
          <w:w w:val="114"/>
          <w:sz w:val="20"/>
          <w:szCs w:val="20"/>
        </w:rPr>
        <w:t>/J..	</w:t>
      </w:r>
      <w:r>
        <w:rPr lang="cs-CZ" sz="20" baseline="0" dirty="0">
          <w:jc w:val="left"/>
          <w:rFonts w:ascii="Arial" w:hAnsi="Arial" w:cs="Arial"/>
          <w:b/>
          <w:bCs/>
          <w:i/>
          <w:iCs/>
          <w:color w:val="000000"/>
          <w:w w:val="114"/>
          <w:sz w:val="20"/>
          <w:szCs w:val="20"/>
        </w:rPr>
        <w:t>~('/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r/>
    </w:p>
    <w:sectPr>
      <w:type w:val="continuous"/>
      <w:pgSz w:w="12290" w:h="1689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2024-12-27T06:11:12Z</dcterms:created>
  <dcterms:modified xsi:type="dcterms:W3CDTF">2024-12-27T06:11:12Z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