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27"/>
          <w:tab w:val="left" w:pos="4687"/>
          <w:tab w:val="left" w:pos="6448"/>
          <w:tab w:val="left" w:pos="7403"/>
        </w:tabs>
        <w:spacing w:before="0" w:after="0" w:line="309" w:lineRule="exact"/>
        <w:ind w:left="1788" w:right="0" w:firstLine="0"/>
      </w:pPr>
      <w:r/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OBECNĚ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ZÁVAZNÁ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VYHLÁŠKA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OBCE	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ZASTÁVKA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87" w:lineRule="exact"/>
        <w:ind w:left="4821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č.2/2014,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  <w:tab w:val="left" w:pos="4019"/>
          <w:tab w:val="left" w:pos="5599"/>
          <w:tab w:val="left" w:pos="7452"/>
          <w:tab w:val="left" w:pos="8882"/>
        </w:tabs>
        <w:spacing w:before="300" w:after="0" w:line="287" w:lineRule="exact"/>
        <w:ind w:left="1116" w:right="0" w:firstLine="0"/>
      </w:pPr>
      <w:r/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ktero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u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2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stanoví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zákaz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provozování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loteri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í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a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jiných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podobných	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he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19"/>
          <w:sz w:val="26"/>
          <w:szCs w:val="26"/>
        </w:rPr>
        <w:t>r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87" w:lineRule="exact"/>
        <w:ind w:left="3722" w:right="0" w:firstLine="0"/>
      </w:pPr>
      <w:r>
        <w:drawing>
          <wp:anchor simplePos="0" relativeHeight="251658589" behindDoc="0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-2079460</wp:posOffset>
            </wp:positionV>
            <wp:extent cx="7797800" cy="107188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97800" cy="107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celé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4"/>
          <w:sz w:val="26"/>
          <w:szCs w:val="26"/>
        </w:rPr>
        <w:t>m 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územ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31"/>
          <w:sz w:val="26"/>
          <w:szCs w:val="26"/>
        </w:rPr>
        <w:t>í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obc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6"/>
          <w:szCs w:val="26"/>
        </w:rPr>
        <w:t>e </w:t>
      </w:r>
      <w:r>
        <w:rPr lang="cs-CZ" sz="26" baseline="0" dirty="0">
          <w:jc w:val="left"/>
          <w:rFonts w:ascii="Times New Roman" w:hAnsi="Times New Roman" w:cs="Times New Roman"/>
          <w:b/>
          <w:bCs/>
          <w:color w:val="000000"/>
          <w:sz w:val="26"/>
          <w:szCs w:val="26"/>
        </w:rPr>
        <w:t>Zastávka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07"/>
          <w:tab w:val="left" w:pos="1764"/>
          <w:tab w:val="left" w:pos="1841"/>
          <w:tab w:val="left" w:pos="2200"/>
          <w:tab w:val="left" w:pos="2335"/>
          <w:tab w:val="left" w:pos="2566"/>
          <w:tab w:val="left" w:pos="2825"/>
          <w:tab w:val="left" w:pos="2921"/>
          <w:tab w:val="left" w:pos="3007"/>
          <w:tab w:val="left" w:pos="3247"/>
          <w:tab w:val="left" w:pos="3367"/>
          <w:tab w:val="left" w:pos="3646"/>
          <w:tab w:val="left" w:pos="3707"/>
          <w:tab w:val="left" w:pos="3761"/>
          <w:tab w:val="left" w:pos="4217"/>
          <w:tab w:val="left" w:pos="4529"/>
          <w:tab w:val="left" w:pos="4692"/>
          <w:tab w:val="left" w:pos="4878"/>
          <w:tab w:val="left" w:pos="5167"/>
          <w:tab w:val="left" w:pos="5398"/>
          <w:tab w:val="left" w:pos="5791"/>
          <w:tab w:val="left" w:pos="5849"/>
          <w:tab w:val="left" w:pos="6305"/>
          <w:tab w:val="left" w:pos="6616"/>
          <w:tab w:val="left" w:pos="7054"/>
          <w:tab w:val="left" w:pos="7145"/>
          <w:tab w:val="left" w:pos="7231"/>
          <w:tab w:val="left" w:pos="7538"/>
          <w:tab w:val="left" w:pos="7644"/>
          <w:tab w:val="left" w:pos="8344"/>
          <w:tab w:val="left" w:pos="8436"/>
          <w:tab w:val="left" w:pos="8958"/>
          <w:tab w:val="left" w:pos="9142"/>
          <w:tab w:val="left" w:pos="9478"/>
        </w:tabs>
        <w:spacing w:before="0" w:after="0" w:line="277" w:lineRule="exact"/>
        <w:ind w:left="747" w:right="1199" w:firstLine="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Zastupitelstvo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Zastávka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zasedání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26.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2014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usneslo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vydat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základě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50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odst.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202/1990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podobných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hrách,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(dál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jen	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"zákon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loteriích"),	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v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souladu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s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	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6"/>
          <w:sz w:val="22"/>
          <w:szCs w:val="22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5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8"/>
          <w:sz w:val="22"/>
          <w:szCs w:val="22"/>
        </w:rPr>
        <w:t>84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"/>
          <w:sz w:val="22"/>
          <w:szCs w:val="22"/>
        </w:rPr>
        <w:t>2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	</w:t>
      </w:r>
      <w:r>
        <w:rPr lang="cs-CZ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128/2000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4"/>
          <w:sz w:val="22"/>
          <w:szCs w:val="22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obcíc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7"/>
          <w:sz w:val="22"/>
          <w:szCs w:val="22"/>
        </w:rPr>
        <w:t>h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(obecní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zřízení),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zněn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í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pozdějších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předpisů,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tut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ě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závaznou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vyhlášku: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085"/>
        </w:tabs>
        <w:spacing w:before="0" w:after="0" w:line="307" w:lineRule="exact"/>
        <w:ind w:left="4375" w:right="2836" w:firstLine="758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ČI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6"/>
          <w:w w:val="9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Zákaz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provozování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88"/>
          <w:tab w:val="left" w:pos="4106"/>
        </w:tabs>
        <w:spacing w:before="20" w:after="0" w:line="243" w:lineRule="exact"/>
        <w:ind w:left="74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7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celé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m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území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e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zakazuje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0"/>
          <w:tab w:val="left" w:pos="2105"/>
          <w:tab w:val="left" w:pos="2555"/>
          <w:tab w:val="left" w:pos="2954"/>
          <w:tab w:val="left" w:pos="3549"/>
          <w:tab w:val="left" w:pos="3981"/>
          <w:tab w:val="left" w:pos="4121"/>
          <w:tab w:val="left" w:pos="5105"/>
          <w:tab w:val="left" w:pos="5411"/>
          <w:tab w:val="left" w:pos="6371"/>
          <w:tab w:val="left" w:pos="7044"/>
          <w:tab w:val="left" w:pos="7438"/>
        </w:tabs>
        <w:spacing w:before="275" w:after="0" w:line="273" w:lineRule="exact"/>
        <w:ind w:left="1102" w:right="2836" w:firstLine="4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sázkových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2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)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podobných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6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sz w:val="22"/>
          <w:szCs w:val="22"/>
        </w:rPr>
        <w:t>e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sz w:val="22"/>
          <w:szCs w:val="22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105"/>
          <w:sz w:val="24"/>
          <w:szCs w:val="24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2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písm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,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)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8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loteriích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c)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jiných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podobných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9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podle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"/>
          <w:sz w:val="22"/>
          <w:szCs w:val="22"/>
        </w:rPr>
        <w:t>§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0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6"/>
          <w:sz w:val="22"/>
          <w:szCs w:val="22"/>
        </w:rPr>
        <w:t>3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loteriích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391"/>
        </w:tabs>
        <w:spacing w:before="0" w:after="0" w:line="307" w:lineRule="exact"/>
        <w:ind w:left="4216" w:right="1254" w:firstLine="912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2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Přechodné	</w:t>
      </w:r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ustanovení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69"/>
          <w:tab w:val="left" w:pos="1489"/>
          <w:tab w:val="left" w:pos="1546"/>
          <w:tab w:val="left" w:pos="2003"/>
          <w:tab w:val="left" w:pos="2352"/>
          <w:tab w:val="left" w:pos="2718"/>
          <w:tab w:val="left" w:pos="3216"/>
          <w:tab w:val="left" w:pos="3395"/>
          <w:tab w:val="left" w:pos="3726"/>
          <w:tab w:val="left" w:pos="3812"/>
          <w:tab w:val="left" w:pos="4196"/>
          <w:tab w:val="left" w:pos="4369"/>
          <w:tab w:val="left" w:pos="4983"/>
          <w:tab w:val="left" w:pos="5520"/>
          <w:tab w:val="left" w:pos="5862"/>
          <w:tab w:val="left" w:pos="6672"/>
          <w:tab w:val="left" w:pos="6913"/>
          <w:tab w:val="left" w:pos="7215"/>
          <w:tab w:val="left" w:pos="7292"/>
          <w:tab w:val="left" w:pos="8502"/>
          <w:tab w:val="left" w:pos="8549"/>
          <w:tab w:val="left" w:pos="8828"/>
          <w:tab w:val="left" w:pos="9072"/>
          <w:tab w:val="left" w:pos="9519"/>
        </w:tabs>
        <w:spacing w:before="0" w:after="0" w:line="276" w:lineRule="exact"/>
        <w:ind w:left="736" w:right="1254" w:firstLine="4"/>
        <w:jc w:val="both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Lotemí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činnost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(provoz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VHP	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a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videolotemích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terminálů),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jejíž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provozování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bylo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povoleno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přede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nabytí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účinnosti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obecně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závazné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vyhlášky,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lze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provozovat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území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obce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nejdéle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3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sz w:val="22"/>
          <w:szCs w:val="22"/>
        </w:rPr>
        <w:t>y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stanovené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vydaným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povolením.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5" w:after="0" w:line="307" w:lineRule="exact"/>
        <w:ind w:left="4898" w:right="1254" w:firstLine="22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ČI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5"/>
          <w:sz w:val="22"/>
          <w:szCs w:val="22"/>
        </w:rPr>
        <w:t>.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b/>
          <w:bCs/>
          <w:color w:val="000000"/>
          <w:sz w:val="22"/>
          <w:szCs w:val="22"/>
        </w:rPr>
        <w:t>Účinnost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57"/>
          <w:tab w:val="left" w:pos="2930"/>
          <w:tab w:val="left" w:pos="3967"/>
          <w:tab w:val="left" w:pos="4927"/>
          <w:tab w:val="left" w:pos="6093"/>
          <w:tab w:val="left" w:pos="7125"/>
          <w:tab w:val="left" w:pos="7855"/>
          <w:tab w:val="left" w:pos="8522"/>
        </w:tabs>
        <w:spacing w:before="20" w:after="0" w:line="243" w:lineRule="exact"/>
        <w:ind w:left="73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sz w:val="22"/>
          <w:szCs w:val="22"/>
        </w:rPr>
        <w:t>o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vyhláška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nabývá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účinnosti	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0"/>
          <w:sz w:val="22"/>
          <w:szCs w:val="22"/>
        </w:rPr>
        <w:t>z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důvodu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naléhavého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veřejného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zájmu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dnem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4597374</wp:posOffset>
            </wp:positionH>
            <wp:positionV relativeFrom="paragraph">
              <wp:posOffset>-120333</wp:posOffset>
            </wp:positionV>
            <wp:extent cx="1581607" cy="64041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81607" cy="640410"/>
                    </a:xfrm>
                    <a:custGeom>
                      <a:rect l="l" t="t" r="r" b="b"/>
                      <a:pathLst>
                        <a:path w="1581607" h="640410">
                          <a:moveTo>
                            <a:pt x="0" y="640410"/>
                          </a:moveTo>
                          <a:lnTo>
                            <a:pt x="1581607" y="640410"/>
                          </a:lnTo>
                          <a:lnTo>
                            <a:pt x="1581607" y="0"/>
                          </a:lnTo>
                          <a:lnTo>
                            <a:pt x="0" y="0"/>
                          </a:lnTo>
                          <a:lnTo>
                            <a:pt x="0" y="64041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1150277</wp:posOffset>
            </wp:positionH>
            <wp:positionV relativeFrom="paragraph">
              <wp:posOffset>-45022</wp:posOffset>
            </wp:positionV>
            <wp:extent cx="1564881" cy="61531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4881" cy="615315"/>
                    </a:xfrm>
                    <a:custGeom>
                      <a:rect l="l" t="t" r="r" b="b"/>
                      <a:pathLst>
                        <a:path w="1564881" h="615315">
                          <a:moveTo>
                            <a:pt x="0" y="615315"/>
                          </a:moveTo>
                          <a:lnTo>
                            <a:pt x="1564881" y="615315"/>
                          </a:lnTo>
                          <a:lnTo>
                            <a:pt x="1564881" y="0"/>
                          </a:lnTo>
                          <a:lnTo>
                            <a:pt x="0" y="0"/>
                          </a:lnTo>
                          <a:lnTo>
                            <a:pt x="0" y="6153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3103905</wp:posOffset>
            </wp:positionH>
            <wp:positionV relativeFrom="paragraph">
              <wp:posOffset>-199364</wp:posOffset>
            </wp:positionV>
            <wp:extent cx="1121448" cy="108389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1448" cy="1083894"/>
                    </a:xfrm>
                    <a:custGeom>
                      <a:rect l="l" t="t" r="r" b="b"/>
                      <a:pathLst>
                        <a:path w="1121448" h="1083894">
                          <a:moveTo>
                            <a:pt x="0" y="1083894"/>
                          </a:moveTo>
                          <a:lnTo>
                            <a:pt x="1121448" y="1083894"/>
                          </a:lnTo>
                          <a:lnTo>
                            <a:pt x="1121448" y="0"/>
                          </a:lnTo>
                          <a:lnTo>
                            <a:pt x="0" y="0"/>
                          </a:lnTo>
                          <a:lnTo>
                            <a:pt x="0" y="108389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788"/>
        </w:tabs>
        <w:spacing w:before="0" w:after="0" w:line="243" w:lineRule="exact"/>
        <w:ind w:left="7059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RNDr.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Pet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r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Pospíšil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7591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starosta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1451479</wp:posOffset>
            </wp:positionH>
            <wp:positionV relativeFrom="paragraph">
              <wp:posOffset>-141310</wp:posOffset>
            </wp:positionV>
            <wp:extent cx="1769865" cy="95001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9865" cy="950012"/>
                    </a:xfrm>
                    <a:custGeom>
                      <a:rect l="l" t="t" r="r" b="b"/>
                      <a:pathLst>
                        <a:path w="1769865" h="950012">
                          <a:moveTo>
                            <a:pt x="0" y="950012"/>
                          </a:moveTo>
                          <a:lnTo>
                            <a:pt x="1769865" y="950012"/>
                          </a:lnTo>
                          <a:lnTo>
                            <a:pt x="1769865" y="0"/>
                          </a:lnTo>
                          <a:lnTo>
                            <a:pt x="0" y="0"/>
                          </a:lnTo>
                          <a:lnTo>
                            <a:pt x="0" y="9500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71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Vyvěšeno: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90" w:h="16890"/>
          <w:pgMar w:top="343" w:right="500" w:bottom="275" w:left="500" w:header="708" w:footer="708" w:gutter="0"/>
          <w:docGrid w:linePitch="360"/>
        </w:sectPr>
        <w:spacing w:before="260" w:after="0" w:line="243" w:lineRule="exact"/>
        <w:ind w:left="727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Sejmuto: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2290" w:h="1689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2024-12-04T09:38:16Z</dcterms:created>
  <dcterms:modified xsi:type="dcterms:W3CDTF">2024-12-04T09:38:16Z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