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FC3870" w:rsidRPr="00FC3870" w14:paraId="0AFE5CE5" w14:textId="77777777" w:rsidTr="00507A0F">
        <w:trPr>
          <w:jc w:val="center"/>
        </w:trPr>
        <w:tc>
          <w:tcPr>
            <w:tcW w:w="9060" w:type="dxa"/>
          </w:tcPr>
          <w:p w14:paraId="6C797806" w14:textId="77777777" w:rsidR="00FC3870" w:rsidRPr="00FC3870" w:rsidRDefault="00FC3870" w:rsidP="00FC3870">
            <w:pPr>
              <w:keepNext/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sz w:val="32"/>
                <w:lang w:eastAsia="cs-CZ"/>
              </w:rPr>
            </w:pPr>
            <w:r w:rsidRPr="00FC3870">
              <w:rPr>
                <w:rFonts w:cs="Times New Roman"/>
                <w:b/>
                <w:bCs/>
                <w:noProof/>
                <w:sz w:val="32"/>
                <w:lang w:eastAsia="cs-CZ"/>
              </w:rPr>
              <w:drawing>
                <wp:inline distT="0" distB="0" distL="0" distR="0" wp14:anchorId="1067E06B" wp14:editId="7C1913E0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870" w:rsidRPr="00FC3870" w14:paraId="031F3CB2" w14:textId="77777777" w:rsidTr="00507A0F">
        <w:trPr>
          <w:trHeight w:val="454"/>
          <w:jc w:val="center"/>
        </w:trPr>
        <w:tc>
          <w:tcPr>
            <w:tcW w:w="9060" w:type="dxa"/>
            <w:vAlign w:val="bottom"/>
          </w:tcPr>
          <w:p w14:paraId="5B3E6115" w14:textId="77777777" w:rsidR="00FC3870" w:rsidRPr="00FC3870" w:rsidRDefault="00FC3870" w:rsidP="00FC3870">
            <w:pPr>
              <w:keepNext/>
              <w:spacing w:after="0" w:line="240" w:lineRule="auto"/>
              <w:jc w:val="center"/>
              <w:outlineLvl w:val="0"/>
              <w:rPr>
                <w:rFonts w:asciiTheme="minorHAnsi" w:hAnsiTheme="minorHAnsi" w:cs="Times New Roman"/>
                <w:bCs/>
                <w:sz w:val="32"/>
                <w:lang w:eastAsia="cs-CZ"/>
              </w:rPr>
            </w:pPr>
            <w:r w:rsidRPr="00FC3870">
              <w:rPr>
                <w:rFonts w:asciiTheme="minorHAnsi" w:hAnsiTheme="minorHAnsi" w:cs="Times New Roman"/>
                <w:bCs/>
                <w:sz w:val="32"/>
                <w:lang w:eastAsia="cs-CZ"/>
              </w:rPr>
              <w:t>Město Ústí nad Orlicí</w:t>
            </w:r>
          </w:p>
        </w:tc>
      </w:tr>
    </w:tbl>
    <w:p w14:paraId="606838E0" w14:textId="77777777" w:rsidR="00FC3870" w:rsidRDefault="00FC3870" w:rsidP="00F713D5">
      <w:pPr>
        <w:spacing w:line="25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5ADCC5" w14:textId="77777777" w:rsidR="00FC3870" w:rsidRPr="00FC3870" w:rsidRDefault="00FC3870" w:rsidP="00F713D5">
      <w:pPr>
        <w:spacing w:line="256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FC3870">
        <w:rPr>
          <w:caps/>
          <w:color w:val="2680FF"/>
          <w:sz w:val="28"/>
          <w:szCs w:val="28"/>
        </w:rPr>
        <w:t>Ceník placeného stání na místních komunikacích</w:t>
      </w:r>
    </w:p>
    <w:p w14:paraId="4DD4318E" w14:textId="630F2673" w:rsidR="00F713D5" w:rsidRPr="001D10EE" w:rsidRDefault="00F713D5" w:rsidP="00F713D5">
      <w:pPr>
        <w:spacing w:after="0" w:line="240" w:lineRule="auto"/>
        <w:jc w:val="both"/>
        <w:rPr>
          <w:rFonts w:asciiTheme="minorHAnsi" w:hAnsiTheme="minorHAnsi" w:cs="Times New Roman"/>
          <w:szCs w:val="24"/>
          <w:lang w:eastAsia="cs-CZ"/>
        </w:rPr>
      </w:pPr>
      <w:r w:rsidRPr="001D10EE">
        <w:rPr>
          <w:rFonts w:asciiTheme="minorHAnsi" w:hAnsiTheme="minorHAnsi" w:cs="Times New Roman"/>
          <w:szCs w:val="24"/>
          <w:lang w:eastAsia="cs-CZ"/>
        </w:rPr>
        <w:t xml:space="preserve">Rada města Ústí nad </w:t>
      </w:r>
      <w:r w:rsidR="009D0B3C" w:rsidRPr="001D10EE">
        <w:rPr>
          <w:rFonts w:asciiTheme="minorHAnsi" w:hAnsiTheme="minorHAnsi" w:cs="Times New Roman"/>
          <w:szCs w:val="24"/>
          <w:lang w:eastAsia="cs-CZ"/>
        </w:rPr>
        <w:t xml:space="preserve">Orlicí schválila </w:t>
      </w:r>
      <w:r w:rsidR="009D0B3C" w:rsidRPr="00626CE8">
        <w:rPr>
          <w:rFonts w:asciiTheme="minorHAnsi" w:hAnsiTheme="minorHAnsi" w:cs="Times New Roman"/>
          <w:szCs w:val="24"/>
          <w:lang w:eastAsia="cs-CZ"/>
        </w:rPr>
        <w:t xml:space="preserve">dne </w:t>
      </w:r>
      <w:r w:rsidR="00EE1D84">
        <w:rPr>
          <w:rFonts w:asciiTheme="minorHAnsi" w:hAnsiTheme="minorHAnsi" w:cs="Times New Roman"/>
          <w:szCs w:val="24"/>
          <w:lang w:eastAsia="cs-CZ"/>
        </w:rPr>
        <w:t>13</w:t>
      </w:r>
      <w:r w:rsidR="005945FD" w:rsidRPr="00626CE8">
        <w:rPr>
          <w:rFonts w:asciiTheme="minorHAnsi" w:hAnsiTheme="minorHAnsi" w:cs="Times New Roman"/>
          <w:szCs w:val="24"/>
          <w:lang w:eastAsia="cs-CZ"/>
        </w:rPr>
        <w:t xml:space="preserve">. </w:t>
      </w:r>
      <w:r w:rsidR="00EE1D84">
        <w:rPr>
          <w:rFonts w:asciiTheme="minorHAnsi" w:hAnsiTheme="minorHAnsi" w:cs="Times New Roman"/>
          <w:szCs w:val="24"/>
          <w:lang w:eastAsia="cs-CZ"/>
        </w:rPr>
        <w:t>11</w:t>
      </w:r>
      <w:r w:rsidR="005945FD" w:rsidRPr="00626CE8">
        <w:rPr>
          <w:rFonts w:asciiTheme="minorHAnsi" w:hAnsiTheme="minorHAnsi" w:cs="Times New Roman"/>
          <w:szCs w:val="24"/>
          <w:lang w:eastAsia="cs-CZ"/>
        </w:rPr>
        <w:t>. 202</w:t>
      </w:r>
      <w:r w:rsidR="00EE1D84">
        <w:rPr>
          <w:rFonts w:asciiTheme="minorHAnsi" w:hAnsiTheme="minorHAnsi" w:cs="Times New Roman"/>
          <w:szCs w:val="24"/>
          <w:lang w:eastAsia="cs-CZ"/>
        </w:rPr>
        <w:t>3</w:t>
      </w:r>
      <w:r w:rsidR="005945FD" w:rsidRPr="00626CE8">
        <w:rPr>
          <w:rFonts w:asciiTheme="minorHAnsi" w:hAnsiTheme="minorHAnsi" w:cs="Times New Roman"/>
          <w:szCs w:val="24"/>
          <w:lang w:eastAsia="cs-CZ"/>
        </w:rPr>
        <w:t>,</w:t>
      </w:r>
      <w:r w:rsidRPr="00626CE8">
        <w:rPr>
          <w:rFonts w:asciiTheme="minorHAnsi" w:hAnsiTheme="minorHAnsi" w:cs="Times New Roman"/>
          <w:szCs w:val="24"/>
          <w:lang w:eastAsia="cs-CZ"/>
        </w:rPr>
        <w:t xml:space="preserve"> podle </w:t>
      </w:r>
      <w:r w:rsidRPr="001D10EE">
        <w:rPr>
          <w:rFonts w:asciiTheme="minorHAnsi" w:hAnsiTheme="minorHAnsi" w:cs="Times New Roman"/>
          <w:szCs w:val="24"/>
          <w:lang w:eastAsia="cs-CZ"/>
        </w:rPr>
        <w:t>ustanovení § 102 zákona č. 128/2000 Sb., o</w:t>
      </w:r>
      <w:r w:rsidR="005945FD">
        <w:rPr>
          <w:rFonts w:asciiTheme="minorHAnsi" w:hAnsiTheme="minorHAnsi" w:cs="Times New Roman"/>
          <w:szCs w:val="24"/>
          <w:lang w:eastAsia="cs-CZ"/>
        </w:rPr>
        <w:t> </w:t>
      </w:r>
      <w:r w:rsidRPr="001D10EE">
        <w:rPr>
          <w:rFonts w:asciiTheme="minorHAnsi" w:hAnsiTheme="minorHAnsi" w:cs="Times New Roman"/>
          <w:szCs w:val="24"/>
          <w:lang w:eastAsia="cs-CZ"/>
        </w:rPr>
        <w:t>obcích (obecní zřízení), ve znění pozdějších předpisů, tento ceník placeného stání na místních komunikacích:</w:t>
      </w:r>
    </w:p>
    <w:p w14:paraId="607DF312" w14:textId="11595C42" w:rsidR="00F713D5" w:rsidRDefault="00F713D5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2C351450" w14:textId="77777777" w:rsidR="00F77AC0" w:rsidRPr="001D10EE" w:rsidRDefault="00F77AC0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4B1BDEAD" w14:textId="46D77EBC" w:rsidR="00FC3870" w:rsidRPr="00FC3870" w:rsidRDefault="00F77AC0" w:rsidP="00FC3870">
      <w:pPr>
        <w:spacing w:after="0" w:line="240" w:lineRule="auto"/>
        <w:jc w:val="center"/>
        <w:rPr>
          <w:rFonts w:cs="Times New Roman"/>
          <w:color w:val="2680FF"/>
          <w:sz w:val="28"/>
          <w:szCs w:val="28"/>
          <w:lang w:eastAsia="cs-CZ"/>
        </w:rPr>
      </w:pPr>
      <w:r>
        <w:rPr>
          <w:rFonts w:cs="Times New Roman"/>
          <w:color w:val="2680FF"/>
          <w:sz w:val="28"/>
          <w:szCs w:val="28"/>
          <w:lang w:eastAsia="cs-CZ"/>
        </w:rPr>
        <w:t>1</w:t>
      </w:r>
      <w:r w:rsidR="00FC3870" w:rsidRPr="00FC3870">
        <w:rPr>
          <w:rFonts w:cs="Times New Roman"/>
          <w:color w:val="2680FF"/>
          <w:sz w:val="28"/>
          <w:szCs w:val="28"/>
          <w:lang w:eastAsia="cs-CZ"/>
        </w:rPr>
        <w:t>.</w:t>
      </w:r>
    </w:p>
    <w:p w14:paraId="073A784E" w14:textId="77777777" w:rsidR="00F713D5" w:rsidRPr="00F713D5" w:rsidRDefault="00FC3870" w:rsidP="00FC3870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870">
        <w:rPr>
          <w:rFonts w:cs="Times New Roman"/>
          <w:color w:val="2680FF"/>
          <w:sz w:val="28"/>
          <w:szCs w:val="28"/>
          <w:lang w:eastAsia="cs-CZ"/>
        </w:rPr>
        <w:t>PŘEDMĚT ÚPRAVY</w:t>
      </w:r>
    </w:p>
    <w:p w14:paraId="6925F990" w14:textId="771CE01E" w:rsidR="00F713D5" w:rsidRPr="001D10EE" w:rsidRDefault="00F713D5" w:rsidP="00375D14">
      <w:pPr>
        <w:spacing w:before="120" w:after="0" w:line="257" w:lineRule="auto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>Tento ceník placeného stání na místních komunikacích stanovuje ceny sjednané v souladu s cenovými předpisy</w:t>
      </w:r>
      <w:r w:rsidR="00284574">
        <w:rPr>
          <w:rStyle w:val="Znakapoznpodarou"/>
          <w:rFonts w:asciiTheme="minorHAnsi" w:hAnsiTheme="minorHAnsi" w:cs="Times New Roman"/>
          <w:szCs w:val="24"/>
        </w:rPr>
        <w:footnoteReference w:id="1"/>
      </w:r>
      <w:r w:rsidRPr="001D10EE">
        <w:rPr>
          <w:rFonts w:asciiTheme="minorHAnsi" w:hAnsiTheme="minorHAnsi" w:cs="Times New Roman"/>
          <w:szCs w:val="24"/>
        </w:rPr>
        <w:t xml:space="preserve"> na místních komunikacích nebo jejich úsecích vymezených Nařízením města Ústí nad Orlicí </w:t>
      </w:r>
      <w:r w:rsidRPr="00366078">
        <w:rPr>
          <w:rFonts w:asciiTheme="minorHAnsi" w:hAnsiTheme="minorHAnsi" w:cs="Times New Roman"/>
          <w:szCs w:val="24"/>
        </w:rPr>
        <w:t xml:space="preserve">č. </w:t>
      </w:r>
      <w:r w:rsidR="00EE1D84">
        <w:rPr>
          <w:rFonts w:asciiTheme="minorHAnsi" w:hAnsiTheme="minorHAnsi" w:cs="Times New Roman"/>
          <w:szCs w:val="24"/>
        </w:rPr>
        <w:t>x</w:t>
      </w:r>
      <w:r w:rsidRPr="00366078">
        <w:rPr>
          <w:rFonts w:asciiTheme="minorHAnsi" w:hAnsiTheme="minorHAnsi" w:cs="Times New Roman"/>
          <w:szCs w:val="24"/>
        </w:rPr>
        <w:t>/20</w:t>
      </w:r>
      <w:r w:rsidR="00284574">
        <w:rPr>
          <w:rFonts w:asciiTheme="minorHAnsi" w:hAnsiTheme="minorHAnsi" w:cs="Times New Roman"/>
          <w:szCs w:val="24"/>
        </w:rPr>
        <w:t>2</w:t>
      </w:r>
      <w:r w:rsidR="00EE1D84">
        <w:rPr>
          <w:rFonts w:asciiTheme="minorHAnsi" w:hAnsiTheme="minorHAnsi" w:cs="Times New Roman"/>
          <w:szCs w:val="24"/>
        </w:rPr>
        <w:t>3</w:t>
      </w:r>
      <w:r w:rsidRPr="00366078">
        <w:rPr>
          <w:rFonts w:asciiTheme="minorHAnsi" w:hAnsiTheme="minorHAnsi" w:cs="Times New Roman"/>
          <w:szCs w:val="24"/>
        </w:rPr>
        <w:t xml:space="preserve"> </w:t>
      </w:r>
      <w:r w:rsidRPr="001D10EE">
        <w:rPr>
          <w:rFonts w:asciiTheme="minorHAnsi" w:hAnsiTheme="minorHAnsi" w:cs="Times New Roman"/>
          <w:szCs w:val="24"/>
        </w:rPr>
        <w:t>o placeném stání na místních komunikacích (dále jen „nařízení“).</w:t>
      </w:r>
    </w:p>
    <w:p w14:paraId="737F6A77" w14:textId="0B590DB8" w:rsidR="00F713D5" w:rsidRDefault="00F713D5" w:rsidP="00F713D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726FF859" w14:textId="77777777" w:rsidR="00F77AC0" w:rsidRPr="00F713D5" w:rsidRDefault="00F77AC0" w:rsidP="00F713D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7A2440A7" w14:textId="680D2A35" w:rsidR="0011206E" w:rsidRPr="00FC3870" w:rsidRDefault="00F77AC0" w:rsidP="0011206E">
      <w:pPr>
        <w:spacing w:after="0" w:line="240" w:lineRule="auto"/>
        <w:jc w:val="center"/>
        <w:rPr>
          <w:rFonts w:cs="Times New Roman"/>
          <w:color w:val="2680FF"/>
          <w:sz w:val="28"/>
          <w:szCs w:val="28"/>
          <w:lang w:eastAsia="cs-CZ"/>
        </w:rPr>
      </w:pPr>
      <w:r>
        <w:rPr>
          <w:rFonts w:cs="Times New Roman"/>
          <w:color w:val="2680FF"/>
          <w:sz w:val="28"/>
          <w:szCs w:val="28"/>
          <w:lang w:eastAsia="cs-CZ"/>
        </w:rPr>
        <w:t>2</w:t>
      </w:r>
      <w:r w:rsidR="0011206E" w:rsidRPr="00FC3870">
        <w:rPr>
          <w:rFonts w:cs="Times New Roman"/>
          <w:color w:val="2680FF"/>
          <w:sz w:val="28"/>
          <w:szCs w:val="28"/>
          <w:lang w:eastAsia="cs-CZ"/>
        </w:rPr>
        <w:t>.</w:t>
      </w:r>
    </w:p>
    <w:p w14:paraId="5BD13662" w14:textId="77777777" w:rsidR="0011206E" w:rsidRPr="0011206E" w:rsidRDefault="0011206E" w:rsidP="0011206E">
      <w:pPr>
        <w:spacing w:after="0" w:line="240" w:lineRule="auto"/>
        <w:jc w:val="center"/>
        <w:rPr>
          <w:rFonts w:cs="Times New Roman"/>
          <w:caps/>
          <w:color w:val="2680FF"/>
          <w:sz w:val="28"/>
          <w:szCs w:val="28"/>
          <w:lang w:eastAsia="cs-CZ"/>
        </w:rPr>
      </w:pPr>
      <w:r w:rsidRPr="0011206E">
        <w:rPr>
          <w:rFonts w:cs="Times New Roman"/>
          <w:caps/>
          <w:color w:val="2680FF"/>
          <w:sz w:val="28"/>
          <w:szCs w:val="28"/>
          <w:lang w:eastAsia="cs-CZ"/>
        </w:rPr>
        <w:t xml:space="preserve">Ceník placeného stání na místních komunikacích nebo jejich úsecích </w:t>
      </w:r>
    </w:p>
    <w:p w14:paraId="04204737" w14:textId="77777777" w:rsidR="001B2618" w:rsidRPr="0011206E" w:rsidRDefault="0011206E" w:rsidP="0011206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11206E">
        <w:rPr>
          <w:rFonts w:cs="Times New Roman"/>
          <w:caps/>
          <w:color w:val="2680FF"/>
          <w:sz w:val="28"/>
          <w:szCs w:val="28"/>
          <w:lang w:eastAsia="cs-CZ"/>
        </w:rPr>
        <w:t>uvedených v příloze č. 1 nařízení</w:t>
      </w:r>
    </w:p>
    <w:p w14:paraId="6558B4E3" w14:textId="77777777" w:rsidR="001B2618" w:rsidRPr="00375D14" w:rsidRDefault="001B2618" w:rsidP="00375D14">
      <w:pPr>
        <w:spacing w:before="120" w:after="0" w:line="254" w:lineRule="auto"/>
        <w:rPr>
          <w:rFonts w:asciiTheme="minorHAnsi" w:hAnsiTheme="minorHAnsi" w:cs="Times New Roman"/>
          <w:b/>
          <w:u w:val="single"/>
        </w:rPr>
      </w:pPr>
      <w:r w:rsidRPr="00375D14">
        <w:rPr>
          <w:rFonts w:asciiTheme="minorHAnsi" w:hAnsiTheme="minorHAnsi" w:cs="Times New Roman"/>
          <w:b/>
          <w:bCs/>
          <w:u w:val="single"/>
        </w:rPr>
        <w:t>Lokalita I.</w:t>
      </w:r>
    </w:p>
    <w:p w14:paraId="1720533E" w14:textId="77777777" w:rsidR="001B2618" w:rsidRPr="0011206E" w:rsidRDefault="001B2618" w:rsidP="005945FD">
      <w:pPr>
        <w:numPr>
          <w:ilvl w:val="0"/>
          <w:numId w:val="21"/>
        </w:numPr>
        <w:spacing w:after="0" w:line="254" w:lineRule="auto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  <w:b/>
          <w:bCs/>
        </w:rPr>
        <w:t>parkovací místa na Mírovém náměstí</w:t>
      </w:r>
    </w:p>
    <w:p w14:paraId="4E261EC8" w14:textId="7925282D" w:rsidR="001B2618" w:rsidRPr="0011206E" w:rsidRDefault="001B2618" w:rsidP="005945FD">
      <w:pPr>
        <w:numPr>
          <w:ilvl w:val="0"/>
          <w:numId w:val="21"/>
        </w:numPr>
        <w:spacing w:after="0" w:line="254" w:lineRule="auto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  <w:b/>
          <w:bCs/>
        </w:rPr>
        <w:t>parkoviště v ul. Hakenova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u budovy požární zbrojnice</w:t>
      </w:r>
    </w:p>
    <w:p w14:paraId="2777AD68" w14:textId="77777777" w:rsidR="001B2618" w:rsidRPr="0011206E" w:rsidRDefault="001B2618" w:rsidP="001B2618">
      <w:pPr>
        <w:spacing w:after="0" w:line="254" w:lineRule="auto"/>
        <w:rPr>
          <w:rFonts w:asciiTheme="minorHAnsi" w:hAnsiTheme="minorHAnsi" w:cs="Times New Roman"/>
          <w:u w:val="single"/>
        </w:rPr>
      </w:pPr>
    </w:p>
    <w:p w14:paraId="354444F3" w14:textId="77777777" w:rsidR="001B2618" w:rsidRPr="0011206E" w:rsidRDefault="001B2618" w:rsidP="001B2618">
      <w:pPr>
        <w:spacing w:after="0" w:line="254" w:lineRule="auto"/>
        <w:rPr>
          <w:rFonts w:asciiTheme="minorHAnsi" w:hAnsiTheme="minorHAnsi" w:cs="Times New Roman"/>
        </w:rPr>
      </w:pPr>
      <w:r w:rsidRPr="00375D14">
        <w:rPr>
          <w:rFonts w:asciiTheme="minorHAnsi" w:hAnsiTheme="minorHAnsi" w:cs="Times New Roman"/>
        </w:rPr>
        <w:t>Provozní doba:</w:t>
      </w:r>
      <w:r w:rsidRPr="00375D14">
        <w:rPr>
          <w:rFonts w:asciiTheme="minorHAnsi" w:hAnsiTheme="minorHAnsi" w:cs="Times New Roman"/>
        </w:rPr>
        <w:tab/>
      </w:r>
      <w:r w:rsidR="00375D14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>Po – Pá</w:t>
      </w:r>
      <w:r w:rsidRPr="0011206E">
        <w:rPr>
          <w:rFonts w:asciiTheme="minorHAnsi" w:hAnsiTheme="minorHAnsi" w:cs="Times New Roman"/>
        </w:rPr>
        <w:tab/>
        <w:t>7:00 – 17:00</w:t>
      </w:r>
    </w:p>
    <w:p w14:paraId="1715F3C6" w14:textId="77777777" w:rsidR="001B2618" w:rsidRPr="0011206E" w:rsidRDefault="001B2618" w:rsidP="001B2618">
      <w:pPr>
        <w:spacing w:after="0" w:line="254" w:lineRule="auto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</w:r>
      <w:r w:rsidR="00375D14">
        <w:rPr>
          <w:rFonts w:asciiTheme="minorHAnsi" w:hAnsiTheme="minorHAnsi" w:cs="Times New Roman"/>
        </w:rPr>
        <w:tab/>
      </w:r>
      <w:r w:rsidR="0011206E">
        <w:rPr>
          <w:rFonts w:asciiTheme="minorHAnsi" w:hAnsiTheme="minorHAnsi" w:cs="Times New Roman"/>
        </w:rPr>
        <w:t>So</w:t>
      </w:r>
      <w:r w:rsid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>8:00 – 12:00</w:t>
      </w:r>
    </w:p>
    <w:p w14:paraId="4035B012" w14:textId="77777777" w:rsidR="001B2618" w:rsidRPr="0011206E" w:rsidRDefault="001B2618" w:rsidP="001B2618">
      <w:pPr>
        <w:spacing w:after="0" w:line="240" w:lineRule="auto"/>
        <w:rPr>
          <w:rFonts w:asciiTheme="minorHAnsi" w:hAnsiTheme="minorHAnsi" w:cs="Times New Roman"/>
          <w:u w:val="single"/>
        </w:rPr>
      </w:pPr>
    </w:p>
    <w:p w14:paraId="66B084C5" w14:textId="77777777" w:rsidR="001B2618" w:rsidRPr="0011206E" w:rsidRDefault="001B2618" w:rsidP="001B2618">
      <w:pPr>
        <w:spacing w:after="0" w:line="240" w:lineRule="auto"/>
        <w:rPr>
          <w:rFonts w:asciiTheme="minorHAnsi" w:hAnsiTheme="minorHAnsi" w:cs="Times New Roman"/>
        </w:rPr>
      </w:pPr>
      <w:r w:rsidRPr="00375D14">
        <w:rPr>
          <w:rFonts w:asciiTheme="minorHAnsi" w:hAnsiTheme="minorHAnsi" w:cs="Times New Roman"/>
        </w:rPr>
        <w:t>Ceny:</w:t>
      </w: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  <w:t>1. hodina</w:t>
      </w:r>
      <w:proofErr w:type="gramStart"/>
      <w:r w:rsidRPr="0011206E">
        <w:rPr>
          <w:rFonts w:asciiTheme="minorHAnsi" w:hAnsiTheme="minorHAnsi" w:cs="Times New Roman"/>
        </w:rPr>
        <w:tab/>
        <w:t xml:space="preserve">  10</w:t>
      </w:r>
      <w:proofErr w:type="gramEnd"/>
      <w:r w:rsidRPr="0011206E">
        <w:rPr>
          <w:rFonts w:asciiTheme="minorHAnsi" w:hAnsiTheme="minorHAnsi" w:cs="Times New Roman"/>
        </w:rPr>
        <w:t>,- Kč</w:t>
      </w:r>
    </w:p>
    <w:p w14:paraId="1CE2586E" w14:textId="77777777" w:rsidR="001B2618" w:rsidRPr="0011206E" w:rsidRDefault="001B2618" w:rsidP="001B2618">
      <w:pPr>
        <w:spacing w:after="0" w:line="240" w:lineRule="auto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  <w:t>každá další</w:t>
      </w:r>
      <w:proofErr w:type="gramStart"/>
      <w:r w:rsidRPr="0011206E">
        <w:rPr>
          <w:rFonts w:asciiTheme="minorHAnsi" w:hAnsiTheme="minorHAnsi" w:cs="Times New Roman"/>
        </w:rPr>
        <w:tab/>
        <w:t xml:space="preserve">  20</w:t>
      </w:r>
      <w:proofErr w:type="gramEnd"/>
      <w:r w:rsidRPr="0011206E">
        <w:rPr>
          <w:rFonts w:asciiTheme="minorHAnsi" w:hAnsiTheme="minorHAnsi" w:cs="Times New Roman"/>
        </w:rPr>
        <w:t>,- Kč</w:t>
      </w:r>
    </w:p>
    <w:p w14:paraId="326725CA" w14:textId="77777777" w:rsidR="001B2618" w:rsidRPr="0011206E" w:rsidRDefault="001B2618" w:rsidP="001B2618">
      <w:pPr>
        <w:spacing w:after="0" w:line="240" w:lineRule="auto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</w:r>
      <w:r w:rsidRPr="0011206E">
        <w:rPr>
          <w:rFonts w:asciiTheme="minorHAnsi" w:hAnsiTheme="minorHAnsi" w:cs="Times New Roman"/>
        </w:rPr>
        <w:tab/>
        <w:t>celý den</w:t>
      </w:r>
      <w:r w:rsidRPr="0011206E">
        <w:rPr>
          <w:rFonts w:asciiTheme="minorHAnsi" w:hAnsiTheme="minorHAnsi" w:cs="Times New Roman"/>
        </w:rPr>
        <w:tab/>
        <w:t>100,- Kč</w:t>
      </w:r>
    </w:p>
    <w:p w14:paraId="3A218835" w14:textId="77777777" w:rsidR="001B2618" w:rsidRPr="0011206E" w:rsidRDefault="001B2618" w:rsidP="001B2618">
      <w:pPr>
        <w:spacing w:after="0" w:line="240" w:lineRule="auto"/>
        <w:rPr>
          <w:rFonts w:asciiTheme="minorHAnsi" w:hAnsiTheme="minorHAnsi" w:cs="Times New Roman"/>
        </w:rPr>
      </w:pPr>
    </w:p>
    <w:p w14:paraId="33731A38" w14:textId="77777777" w:rsidR="001B2618" w:rsidRPr="0011206E" w:rsidRDefault="001B2618" w:rsidP="001B2618">
      <w:pPr>
        <w:spacing w:after="0" w:line="240" w:lineRule="auto"/>
        <w:rPr>
          <w:rFonts w:asciiTheme="minorHAnsi" w:hAnsiTheme="minorHAnsi" w:cs="Times New Roman"/>
        </w:rPr>
      </w:pPr>
    </w:p>
    <w:p w14:paraId="61C19C53" w14:textId="77777777" w:rsidR="001B2618" w:rsidRPr="00375D14" w:rsidRDefault="001B2618" w:rsidP="001B2618">
      <w:pPr>
        <w:spacing w:after="0" w:line="254" w:lineRule="auto"/>
        <w:rPr>
          <w:rFonts w:asciiTheme="minorHAnsi" w:hAnsiTheme="minorHAnsi" w:cs="Times New Roman"/>
          <w:b/>
          <w:bCs/>
          <w:u w:val="single"/>
        </w:rPr>
      </w:pPr>
      <w:r w:rsidRPr="00375D14">
        <w:rPr>
          <w:rFonts w:asciiTheme="minorHAnsi" w:hAnsiTheme="minorHAnsi" w:cs="Times New Roman"/>
          <w:b/>
          <w:bCs/>
          <w:u w:val="single"/>
        </w:rPr>
        <w:t>Lokalita II.</w:t>
      </w:r>
    </w:p>
    <w:p w14:paraId="5B970F04" w14:textId="456FB2CC" w:rsidR="00564A1B" w:rsidRPr="0011206E" w:rsidRDefault="00564A1B" w:rsidP="005945FD">
      <w:pPr>
        <w:numPr>
          <w:ilvl w:val="0"/>
          <w:numId w:val="22"/>
        </w:numPr>
        <w:spacing w:after="0" w:line="252" w:lineRule="auto"/>
        <w:jc w:val="both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 xml:space="preserve">parkoviště na ul. T. G. Masaryka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  <w:bCs/>
        </w:rPr>
        <w:t xml:space="preserve"> před gymnáziem</w:t>
      </w:r>
    </w:p>
    <w:p w14:paraId="4D27F7C0" w14:textId="707F5607" w:rsidR="001B2618" w:rsidRPr="0011206E" w:rsidRDefault="001B2618" w:rsidP="005945FD">
      <w:pPr>
        <w:numPr>
          <w:ilvl w:val="0"/>
          <w:numId w:val="22"/>
        </w:numPr>
        <w:spacing w:after="0" w:line="252" w:lineRule="auto"/>
        <w:jc w:val="both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  <w:b/>
          <w:bCs/>
        </w:rPr>
        <w:t>parkoviště v ul. Smetanova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="005945FD">
        <w:rPr>
          <w:rFonts w:asciiTheme="minorHAnsi" w:hAnsiTheme="minorHAnsi" w:cs="Times New Roman"/>
        </w:rPr>
        <w:t xml:space="preserve"> </w:t>
      </w:r>
      <w:r w:rsidRPr="0011206E">
        <w:rPr>
          <w:rFonts w:asciiTheme="minorHAnsi" w:hAnsiTheme="minorHAnsi" w:cs="Times New Roman"/>
        </w:rPr>
        <w:t>za budovou Základní umělecké školy Jaroslava Kociana</w:t>
      </w:r>
    </w:p>
    <w:p w14:paraId="11585ECA" w14:textId="060E4CEE" w:rsidR="001B2618" w:rsidRPr="0011206E" w:rsidRDefault="001B2618" w:rsidP="005945FD">
      <w:pPr>
        <w:numPr>
          <w:ilvl w:val="0"/>
          <w:numId w:val="22"/>
        </w:numPr>
        <w:spacing w:after="0" w:line="252" w:lineRule="auto"/>
        <w:jc w:val="both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>ul. Dělnická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v úseku od křižovatky u budovy městského úřadu po křižovatku s ul. Tvardkova </w:t>
      </w:r>
      <w:r w:rsidRPr="0011206E">
        <w:rPr>
          <w:rFonts w:asciiTheme="minorHAnsi" w:hAnsiTheme="minorHAnsi"/>
        </w:rPr>
        <w:t xml:space="preserve">(nad poliklinikou </w:t>
      </w:r>
      <w:proofErr w:type="spellStart"/>
      <w:r w:rsidRPr="0011206E">
        <w:rPr>
          <w:rFonts w:asciiTheme="minorHAnsi" w:hAnsiTheme="minorHAnsi"/>
        </w:rPr>
        <w:t>Galen</w:t>
      </w:r>
      <w:proofErr w:type="spellEnd"/>
      <w:r w:rsidRPr="0011206E">
        <w:rPr>
          <w:rFonts w:asciiTheme="minorHAnsi" w:hAnsiTheme="minorHAnsi"/>
        </w:rPr>
        <w:t>)</w:t>
      </w:r>
    </w:p>
    <w:p w14:paraId="06391D4A" w14:textId="2CFA5CF5" w:rsidR="001B2618" w:rsidRPr="0011206E" w:rsidRDefault="001B2618" w:rsidP="005945FD">
      <w:pPr>
        <w:numPr>
          <w:ilvl w:val="0"/>
          <w:numId w:val="22"/>
        </w:numPr>
        <w:spacing w:after="0" w:line="252" w:lineRule="auto"/>
        <w:jc w:val="both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>ul. Dělnická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parkoviště před budovou Policie ČR </w:t>
      </w:r>
      <w:r w:rsidRPr="0011206E">
        <w:rPr>
          <w:rFonts w:asciiTheme="minorHAnsi" w:hAnsiTheme="minorHAnsi"/>
        </w:rPr>
        <w:t xml:space="preserve">(směrem k poliklinice </w:t>
      </w:r>
      <w:proofErr w:type="spellStart"/>
      <w:r w:rsidRPr="0011206E">
        <w:rPr>
          <w:rFonts w:asciiTheme="minorHAnsi" w:hAnsiTheme="minorHAnsi"/>
        </w:rPr>
        <w:t>Galen</w:t>
      </w:r>
      <w:proofErr w:type="spellEnd"/>
      <w:r w:rsidRPr="0011206E">
        <w:rPr>
          <w:rFonts w:asciiTheme="minorHAnsi" w:hAnsiTheme="minorHAnsi"/>
        </w:rPr>
        <w:t>)</w:t>
      </w:r>
    </w:p>
    <w:p w14:paraId="5825524F" w14:textId="1DABAE95" w:rsidR="00931357" w:rsidRPr="0011206E" w:rsidRDefault="001B2618" w:rsidP="005945FD">
      <w:pPr>
        <w:numPr>
          <w:ilvl w:val="0"/>
          <w:numId w:val="22"/>
        </w:numPr>
        <w:spacing w:after="0" w:line="254" w:lineRule="auto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>ul. Dělnická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před budovou městského úřadu</w:t>
      </w:r>
    </w:p>
    <w:p w14:paraId="2AD383E8" w14:textId="77777777" w:rsidR="00931357" w:rsidRPr="0011206E" w:rsidRDefault="00931357" w:rsidP="005945FD">
      <w:pPr>
        <w:numPr>
          <w:ilvl w:val="0"/>
          <w:numId w:val="22"/>
        </w:numPr>
        <w:spacing w:after="0" w:line="254" w:lineRule="auto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 xml:space="preserve">parkoviště u </w:t>
      </w:r>
      <w:r w:rsidRPr="0011206E">
        <w:rPr>
          <w:rFonts w:asciiTheme="minorHAnsi" w:eastAsia="Calibri" w:hAnsiTheme="minorHAnsi" w:cs="Times New Roman"/>
          <w:b/>
        </w:rPr>
        <w:t>objektu GALEN čp. 1390</w:t>
      </w:r>
    </w:p>
    <w:p w14:paraId="0F7821A4" w14:textId="067CBCBE" w:rsidR="001B2618" w:rsidRPr="0011206E" w:rsidRDefault="001B2618" w:rsidP="005945FD">
      <w:pPr>
        <w:numPr>
          <w:ilvl w:val="0"/>
          <w:numId w:val="23"/>
        </w:numPr>
        <w:spacing w:after="0" w:line="252" w:lineRule="auto"/>
        <w:jc w:val="both"/>
        <w:rPr>
          <w:rFonts w:asciiTheme="minorHAnsi" w:hAnsiTheme="minorHAnsi"/>
        </w:rPr>
      </w:pPr>
      <w:r w:rsidRPr="0011206E">
        <w:rPr>
          <w:rFonts w:asciiTheme="minorHAnsi" w:hAnsiTheme="minorHAnsi"/>
          <w:b/>
        </w:rPr>
        <w:lastRenderedPageBreak/>
        <w:t>ul. Smetanova</w:t>
      </w:r>
      <w:r w:rsidRPr="0011206E">
        <w:rPr>
          <w:rFonts w:asciiTheme="minorHAnsi" w:hAnsiTheme="minorHAnsi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/>
        </w:rPr>
        <w:t xml:space="preserve"> v úseku od křižovatky s ul. Tyršova po křižovatku s ul. Žižkov</w:t>
      </w:r>
    </w:p>
    <w:p w14:paraId="0EAF5990" w14:textId="0AD6BB77" w:rsidR="001B2618" w:rsidRDefault="001B2618" w:rsidP="005945FD">
      <w:pPr>
        <w:numPr>
          <w:ilvl w:val="0"/>
          <w:numId w:val="23"/>
        </w:numPr>
        <w:spacing w:after="0" w:line="252" w:lineRule="auto"/>
        <w:jc w:val="both"/>
        <w:rPr>
          <w:rFonts w:asciiTheme="minorHAnsi" w:hAnsiTheme="minorHAnsi"/>
        </w:rPr>
      </w:pPr>
      <w:r w:rsidRPr="0011206E">
        <w:rPr>
          <w:rFonts w:asciiTheme="minorHAnsi" w:hAnsiTheme="minorHAnsi"/>
          <w:b/>
        </w:rPr>
        <w:t>ul. Čs. Armády</w:t>
      </w:r>
      <w:r w:rsidRPr="0011206E">
        <w:rPr>
          <w:rFonts w:asciiTheme="minorHAnsi" w:hAnsiTheme="minorHAnsi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/>
        </w:rPr>
        <w:t xml:space="preserve"> v úseku od křižovatky s ul. Žižkov po křižovatku s ul. Tvardkova</w:t>
      </w:r>
    </w:p>
    <w:p w14:paraId="780B99A3" w14:textId="77777777" w:rsidR="009D4A1E" w:rsidRDefault="009D4A1E" w:rsidP="005945FD">
      <w:pPr>
        <w:numPr>
          <w:ilvl w:val="0"/>
          <w:numId w:val="23"/>
        </w:numPr>
        <w:spacing w:after="0" w:line="252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parkoviště před Orlickoústeckou nemocnicí</w:t>
      </w:r>
    </w:p>
    <w:p w14:paraId="4EC1BFC2" w14:textId="0DE6231E" w:rsidR="001B2618" w:rsidRPr="0011206E" w:rsidRDefault="001B2618" w:rsidP="005945FD">
      <w:pPr>
        <w:numPr>
          <w:ilvl w:val="0"/>
          <w:numId w:val="23"/>
        </w:numPr>
        <w:spacing w:after="0" w:line="252" w:lineRule="auto"/>
        <w:jc w:val="both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>ul. Na Štěpnici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v úseku od křižovatky s ul. 17. listopadu po křižovatku s ul. Tvardkova </w:t>
      </w:r>
      <w:r w:rsidR="00BA3FB9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před</w:t>
      </w:r>
      <w:r w:rsidR="00BA3FB9">
        <w:rPr>
          <w:rFonts w:asciiTheme="minorHAnsi" w:hAnsiTheme="minorHAnsi" w:cs="Times New Roman"/>
        </w:rPr>
        <w:t> </w:t>
      </w:r>
      <w:r w:rsidRPr="0011206E">
        <w:rPr>
          <w:rFonts w:asciiTheme="minorHAnsi" w:hAnsiTheme="minorHAnsi" w:cs="Times New Roman"/>
        </w:rPr>
        <w:t>budovou základní školy</w:t>
      </w:r>
    </w:p>
    <w:p w14:paraId="79E646EC" w14:textId="6DCA4879" w:rsidR="001B2618" w:rsidRPr="0011206E" w:rsidRDefault="001B2618" w:rsidP="005945FD">
      <w:pPr>
        <w:numPr>
          <w:ilvl w:val="0"/>
          <w:numId w:val="23"/>
        </w:numPr>
        <w:spacing w:after="0" w:line="252" w:lineRule="auto"/>
        <w:jc w:val="both"/>
        <w:rPr>
          <w:rFonts w:asciiTheme="minorHAnsi" w:hAnsiTheme="minorHAnsi" w:cs="Times New Roman"/>
        </w:rPr>
      </w:pPr>
      <w:r w:rsidRPr="0011206E">
        <w:rPr>
          <w:rFonts w:asciiTheme="minorHAnsi" w:hAnsiTheme="minorHAnsi" w:cs="Times New Roman"/>
          <w:b/>
        </w:rPr>
        <w:t>ul. Dělnická</w:t>
      </w:r>
      <w:r w:rsidRPr="0011206E">
        <w:rPr>
          <w:rFonts w:asciiTheme="minorHAnsi" w:hAnsiTheme="minorHAnsi" w:cs="Times New Roman"/>
        </w:rPr>
        <w:t xml:space="preserve"> </w:t>
      </w:r>
      <w:r w:rsidR="005945FD" w:rsidRPr="0011206E">
        <w:rPr>
          <w:rFonts w:asciiTheme="minorHAnsi" w:hAnsiTheme="minorHAnsi" w:cs="Times New Roman"/>
        </w:rPr>
        <w:t>–</w:t>
      </w:r>
      <w:r w:rsidRPr="0011206E">
        <w:rPr>
          <w:rFonts w:asciiTheme="minorHAnsi" w:hAnsiTheme="minorHAnsi" w:cs="Times New Roman"/>
        </w:rPr>
        <w:t xml:space="preserve"> v úseku od křižovatky s ul. Na Štěpnici po křižovatku u Mateřské školy Klubíčko</w:t>
      </w:r>
    </w:p>
    <w:p w14:paraId="123BC20D" w14:textId="77777777" w:rsidR="001B2618" w:rsidRPr="0011206E" w:rsidRDefault="001B2618" w:rsidP="005945FD">
      <w:pPr>
        <w:numPr>
          <w:ilvl w:val="0"/>
          <w:numId w:val="23"/>
        </w:numPr>
        <w:spacing w:after="0" w:line="252" w:lineRule="auto"/>
        <w:jc w:val="both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>parkoviště mezi budovou Okresní správy sociálního zabezpečení a budovou Střední zdravotnické školy</w:t>
      </w:r>
    </w:p>
    <w:p w14:paraId="58BEDFE8" w14:textId="77777777" w:rsidR="001B2618" w:rsidRPr="0011206E" w:rsidRDefault="001B2618" w:rsidP="005945FD">
      <w:pPr>
        <w:numPr>
          <w:ilvl w:val="0"/>
          <w:numId w:val="23"/>
        </w:numPr>
        <w:spacing w:after="0" w:line="254" w:lineRule="auto"/>
        <w:rPr>
          <w:rFonts w:asciiTheme="minorHAnsi" w:hAnsiTheme="minorHAnsi" w:cs="Times New Roman"/>
          <w:b/>
          <w:bCs/>
        </w:rPr>
      </w:pPr>
      <w:r w:rsidRPr="0011206E">
        <w:rPr>
          <w:rFonts w:asciiTheme="minorHAnsi" w:hAnsiTheme="minorHAnsi" w:cs="Times New Roman"/>
          <w:b/>
          <w:bCs/>
        </w:rPr>
        <w:t>parkoviště u Dětské polikliniky</w:t>
      </w:r>
    </w:p>
    <w:p w14:paraId="2DA0A7F1" w14:textId="77777777" w:rsidR="001B2618" w:rsidRPr="0011206E" w:rsidRDefault="001B2618" w:rsidP="001B2618">
      <w:pPr>
        <w:spacing w:after="0" w:line="254" w:lineRule="auto"/>
        <w:rPr>
          <w:rFonts w:asciiTheme="minorHAnsi" w:hAnsiTheme="minorHAnsi" w:cs="Times New Roman"/>
          <w:u w:val="single"/>
        </w:rPr>
      </w:pPr>
    </w:p>
    <w:p w14:paraId="0757882B" w14:textId="77777777" w:rsidR="001B2618" w:rsidRPr="00375D14" w:rsidRDefault="001B2618" w:rsidP="001B2618">
      <w:pPr>
        <w:spacing w:after="0" w:line="254" w:lineRule="auto"/>
        <w:rPr>
          <w:rFonts w:asciiTheme="minorHAnsi" w:hAnsiTheme="minorHAnsi" w:cs="Times New Roman"/>
        </w:rPr>
      </w:pPr>
      <w:r w:rsidRPr="00375D14">
        <w:rPr>
          <w:rFonts w:asciiTheme="minorHAnsi" w:hAnsiTheme="minorHAnsi" w:cs="Times New Roman"/>
        </w:rPr>
        <w:t>Provozní doba:</w:t>
      </w:r>
      <w:r w:rsidRPr="00375D14">
        <w:rPr>
          <w:rFonts w:asciiTheme="minorHAnsi" w:hAnsiTheme="minorHAnsi" w:cs="Times New Roman"/>
        </w:rPr>
        <w:tab/>
      </w:r>
      <w:r w:rsidR="00375D14" w:rsidRPr="00375D14">
        <w:rPr>
          <w:rFonts w:asciiTheme="minorHAnsi" w:hAnsiTheme="minorHAnsi" w:cs="Times New Roman"/>
        </w:rPr>
        <w:tab/>
      </w:r>
      <w:r w:rsidRPr="00375D14">
        <w:rPr>
          <w:rFonts w:asciiTheme="minorHAnsi" w:hAnsiTheme="minorHAnsi" w:cs="Times New Roman"/>
        </w:rPr>
        <w:t>Po – Pá</w:t>
      </w:r>
      <w:r w:rsidRPr="00375D14">
        <w:rPr>
          <w:rFonts w:asciiTheme="minorHAnsi" w:hAnsiTheme="minorHAnsi" w:cs="Times New Roman"/>
        </w:rPr>
        <w:tab/>
        <w:t>7:00 – 17:00</w:t>
      </w:r>
    </w:p>
    <w:p w14:paraId="440F9544" w14:textId="77777777" w:rsidR="001B2618" w:rsidRPr="00375D14" w:rsidRDefault="001B2618" w:rsidP="001B2618">
      <w:pPr>
        <w:spacing w:after="0" w:line="240" w:lineRule="auto"/>
        <w:rPr>
          <w:rFonts w:asciiTheme="minorHAnsi" w:hAnsiTheme="minorHAnsi" w:cs="Times New Roman"/>
        </w:rPr>
      </w:pPr>
    </w:p>
    <w:p w14:paraId="24DE1BA9" w14:textId="1DA3A008" w:rsidR="001B2618" w:rsidRPr="00626CE8" w:rsidRDefault="001B2618" w:rsidP="001B2618">
      <w:pPr>
        <w:spacing w:after="0" w:line="240" w:lineRule="auto"/>
        <w:rPr>
          <w:rFonts w:asciiTheme="minorHAnsi" w:hAnsiTheme="minorHAnsi" w:cs="Times New Roman"/>
        </w:rPr>
      </w:pPr>
      <w:r w:rsidRPr="00375D14">
        <w:rPr>
          <w:rFonts w:asciiTheme="minorHAnsi" w:hAnsiTheme="minorHAnsi" w:cs="Times New Roman"/>
        </w:rPr>
        <w:t>Ceny:</w:t>
      </w:r>
      <w:r w:rsidRPr="00375D14">
        <w:rPr>
          <w:rFonts w:asciiTheme="minorHAnsi" w:hAnsiTheme="minorHAnsi" w:cs="Times New Roman"/>
        </w:rPr>
        <w:tab/>
      </w:r>
      <w:r w:rsidRPr="00375D14">
        <w:rPr>
          <w:rFonts w:asciiTheme="minorHAnsi" w:hAnsiTheme="minorHAnsi" w:cs="Times New Roman"/>
        </w:rPr>
        <w:tab/>
      </w:r>
      <w:r w:rsidRPr="00375D14">
        <w:rPr>
          <w:rFonts w:asciiTheme="minorHAnsi" w:hAnsiTheme="minorHAnsi" w:cs="Times New Roman"/>
        </w:rPr>
        <w:tab/>
      </w:r>
      <w:r w:rsidRPr="00626CE8">
        <w:rPr>
          <w:rFonts w:asciiTheme="minorHAnsi" w:hAnsiTheme="minorHAnsi" w:cs="Times New Roman"/>
        </w:rPr>
        <w:t>1. hodina</w:t>
      </w:r>
      <w:r w:rsidRPr="00626CE8">
        <w:rPr>
          <w:rFonts w:asciiTheme="minorHAnsi" w:hAnsiTheme="minorHAnsi" w:cs="Times New Roman"/>
        </w:rPr>
        <w:tab/>
      </w:r>
      <w:r w:rsidR="00CE61AE" w:rsidRPr="00626CE8">
        <w:rPr>
          <w:rFonts w:asciiTheme="minorHAnsi" w:hAnsiTheme="minorHAnsi" w:cs="Times New Roman"/>
        </w:rPr>
        <w:t>10</w:t>
      </w:r>
      <w:r w:rsidRPr="00626CE8">
        <w:rPr>
          <w:rFonts w:asciiTheme="minorHAnsi" w:hAnsiTheme="minorHAnsi" w:cs="Times New Roman"/>
        </w:rPr>
        <w:t>,- Kč</w:t>
      </w:r>
    </w:p>
    <w:p w14:paraId="77D7E095" w14:textId="77777777" w:rsidR="001B2618" w:rsidRPr="00626CE8" w:rsidRDefault="001B2618" w:rsidP="001B2618">
      <w:pPr>
        <w:spacing w:after="0" w:line="240" w:lineRule="auto"/>
        <w:rPr>
          <w:rFonts w:asciiTheme="minorHAnsi" w:hAnsiTheme="minorHAnsi" w:cs="Times New Roman"/>
        </w:rPr>
      </w:pPr>
      <w:r w:rsidRPr="00626CE8">
        <w:rPr>
          <w:rFonts w:asciiTheme="minorHAnsi" w:hAnsiTheme="minorHAnsi" w:cs="Times New Roman"/>
        </w:rPr>
        <w:tab/>
      </w:r>
      <w:r w:rsidRPr="00626CE8">
        <w:rPr>
          <w:rFonts w:asciiTheme="minorHAnsi" w:hAnsiTheme="minorHAnsi" w:cs="Times New Roman"/>
        </w:rPr>
        <w:tab/>
      </w:r>
      <w:r w:rsidRPr="00626CE8">
        <w:rPr>
          <w:rFonts w:asciiTheme="minorHAnsi" w:hAnsiTheme="minorHAnsi" w:cs="Times New Roman"/>
        </w:rPr>
        <w:tab/>
        <w:t>každá další</w:t>
      </w:r>
      <w:r w:rsidRPr="00626CE8">
        <w:rPr>
          <w:rFonts w:asciiTheme="minorHAnsi" w:hAnsiTheme="minorHAnsi" w:cs="Times New Roman"/>
        </w:rPr>
        <w:tab/>
        <w:t>10,- Kč</w:t>
      </w:r>
    </w:p>
    <w:p w14:paraId="2FCFAB31" w14:textId="77777777" w:rsidR="001B2618" w:rsidRPr="00626CE8" w:rsidRDefault="001B2618" w:rsidP="001B2618">
      <w:pPr>
        <w:spacing w:after="0" w:line="240" w:lineRule="auto"/>
        <w:rPr>
          <w:rFonts w:asciiTheme="minorHAnsi" w:hAnsiTheme="minorHAnsi" w:cs="Times New Roman"/>
        </w:rPr>
      </w:pPr>
      <w:r w:rsidRPr="00626CE8">
        <w:rPr>
          <w:rFonts w:asciiTheme="minorHAnsi" w:hAnsiTheme="minorHAnsi" w:cs="Times New Roman"/>
        </w:rPr>
        <w:tab/>
      </w:r>
      <w:r w:rsidRPr="00626CE8">
        <w:rPr>
          <w:rFonts w:asciiTheme="minorHAnsi" w:hAnsiTheme="minorHAnsi" w:cs="Times New Roman"/>
        </w:rPr>
        <w:tab/>
      </w:r>
      <w:r w:rsidRPr="00626CE8">
        <w:rPr>
          <w:rFonts w:asciiTheme="minorHAnsi" w:hAnsiTheme="minorHAnsi" w:cs="Times New Roman"/>
        </w:rPr>
        <w:tab/>
        <w:t>celý den</w:t>
      </w:r>
      <w:r w:rsidRPr="00626CE8">
        <w:rPr>
          <w:rFonts w:asciiTheme="minorHAnsi" w:hAnsiTheme="minorHAnsi" w:cs="Times New Roman"/>
        </w:rPr>
        <w:tab/>
        <w:t>50,- Kč</w:t>
      </w:r>
    </w:p>
    <w:p w14:paraId="4CE74267" w14:textId="4C976A7D" w:rsidR="001B2618" w:rsidRPr="00626CE8" w:rsidRDefault="001B2618" w:rsidP="001B2618">
      <w:pPr>
        <w:spacing w:after="0" w:line="240" w:lineRule="auto"/>
        <w:rPr>
          <w:rFonts w:asciiTheme="minorHAnsi" w:hAnsiTheme="minorHAnsi" w:cs="Times New Roman"/>
        </w:rPr>
      </w:pPr>
    </w:p>
    <w:p w14:paraId="67DD167F" w14:textId="27B50538" w:rsidR="00F77AC0" w:rsidRDefault="00F77AC0" w:rsidP="001B2618">
      <w:pPr>
        <w:spacing w:after="0" w:line="240" w:lineRule="auto"/>
        <w:rPr>
          <w:rFonts w:asciiTheme="minorHAnsi" w:hAnsiTheme="minorHAnsi" w:cs="Times New Roman"/>
        </w:rPr>
      </w:pPr>
    </w:p>
    <w:p w14:paraId="6695EB37" w14:textId="77777777" w:rsidR="00F77AC0" w:rsidRPr="0011206E" w:rsidRDefault="00F77AC0" w:rsidP="001B2618">
      <w:pPr>
        <w:spacing w:after="0" w:line="240" w:lineRule="auto"/>
        <w:rPr>
          <w:rFonts w:asciiTheme="minorHAnsi" w:hAnsiTheme="minorHAnsi" w:cs="Times New Roman"/>
        </w:rPr>
      </w:pPr>
    </w:p>
    <w:p w14:paraId="423A6847" w14:textId="19FE9B28" w:rsidR="002A2FA2" w:rsidRPr="00FC3870" w:rsidRDefault="00F77AC0" w:rsidP="002A2FA2">
      <w:pPr>
        <w:spacing w:after="0" w:line="240" w:lineRule="auto"/>
        <w:jc w:val="center"/>
        <w:rPr>
          <w:rFonts w:cs="Times New Roman"/>
          <w:color w:val="2680FF"/>
          <w:sz w:val="28"/>
          <w:szCs w:val="28"/>
          <w:lang w:eastAsia="cs-CZ"/>
        </w:rPr>
      </w:pPr>
      <w:r>
        <w:rPr>
          <w:rFonts w:cs="Times New Roman"/>
          <w:color w:val="2680FF"/>
          <w:sz w:val="28"/>
          <w:szCs w:val="28"/>
          <w:lang w:eastAsia="cs-CZ"/>
        </w:rPr>
        <w:t>3</w:t>
      </w:r>
      <w:r w:rsidR="002A2FA2" w:rsidRPr="00FC3870">
        <w:rPr>
          <w:rFonts w:cs="Times New Roman"/>
          <w:color w:val="2680FF"/>
          <w:sz w:val="28"/>
          <w:szCs w:val="28"/>
          <w:lang w:eastAsia="cs-CZ"/>
        </w:rPr>
        <w:t>.</w:t>
      </w:r>
    </w:p>
    <w:p w14:paraId="55BF487A" w14:textId="77777777" w:rsidR="002A2FA2" w:rsidRPr="002A2FA2" w:rsidRDefault="002A2FA2" w:rsidP="002A2FA2">
      <w:pPr>
        <w:spacing w:after="0" w:line="240" w:lineRule="auto"/>
        <w:jc w:val="center"/>
        <w:rPr>
          <w:rFonts w:cs="Times New Roman"/>
          <w:caps/>
          <w:color w:val="2680FF"/>
          <w:sz w:val="28"/>
          <w:szCs w:val="28"/>
          <w:lang w:eastAsia="cs-CZ"/>
        </w:rPr>
      </w:pPr>
      <w:r w:rsidRPr="002A2FA2">
        <w:rPr>
          <w:rFonts w:cs="Times New Roman"/>
          <w:caps/>
          <w:color w:val="2680FF"/>
          <w:sz w:val="28"/>
          <w:szCs w:val="28"/>
          <w:lang w:eastAsia="cs-CZ"/>
        </w:rPr>
        <w:t xml:space="preserve">Ceník placeného stání na místních komunikacích nebo jejich úsecích </w:t>
      </w:r>
    </w:p>
    <w:p w14:paraId="264C649C" w14:textId="77777777" w:rsidR="001B2618" w:rsidRPr="001B2618" w:rsidRDefault="002A2FA2" w:rsidP="002A2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A2FA2">
        <w:rPr>
          <w:rFonts w:cs="Times New Roman"/>
          <w:caps/>
          <w:color w:val="2680FF"/>
          <w:sz w:val="28"/>
          <w:szCs w:val="28"/>
          <w:lang w:eastAsia="cs-CZ"/>
        </w:rPr>
        <w:t>uvedených v příloze č. 2 nařízení</w:t>
      </w:r>
    </w:p>
    <w:p w14:paraId="5BBC8AEA" w14:textId="77777777" w:rsidR="001B2618" w:rsidRPr="001D10EE" w:rsidRDefault="001B2618" w:rsidP="001B2618">
      <w:pPr>
        <w:spacing w:after="0" w:line="240" w:lineRule="auto"/>
        <w:jc w:val="both"/>
        <w:rPr>
          <w:rFonts w:asciiTheme="minorHAnsi" w:hAnsiTheme="minorHAnsi" w:cs="Times New Roman"/>
          <w:sz w:val="24"/>
          <w:szCs w:val="24"/>
        </w:rPr>
      </w:pPr>
    </w:p>
    <w:p w14:paraId="6B2A0F78" w14:textId="77777777" w:rsidR="001B2618" w:rsidRPr="001D10EE" w:rsidRDefault="001B2618" w:rsidP="001B2618">
      <w:pPr>
        <w:numPr>
          <w:ilvl w:val="0"/>
          <w:numId w:val="11"/>
        </w:numPr>
        <w:spacing w:after="0" w:line="254" w:lineRule="auto"/>
        <w:ind w:left="426" w:hanging="426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>Ceny za parkovací karty k stání silničních motorových vozidel fyzických osob s místem trvalého pobytu nebo které jsou vlastníky nemovitosti ve vymezené oblasti podle přílohy č. 3 nařízení:</w:t>
      </w:r>
    </w:p>
    <w:p w14:paraId="47A04DFA" w14:textId="77777777" w:rsidR="001B2618" w:rsidRPr="001D10EE" w:rsidRDefault="001B2618" w:rsidP="001B2618">
      <w:pPr>
        <w:spacing w:after="0" w:line="254" w:lineRule="auto"/>
        <w:jc w:val="both"/>
        <w:rPr>
          <w:rFonts w:asciiTheme="minorHAnsi" w:hAnsiTheme="minorHAnsi" w:cs="Times New Roman"/>
          <w:b/>
          <w:bCs/>
          <w:sz w:val="14"/>
          <w:szCs w:val="16"/>
        </w:rPr>
      </w:pPr>
    </w:p>
    <w:p w14:paraId="6BDC5280" w14:textId="77777777" w:rsidR="001B2618" w:rsidRPr="001D10EE" w:rsidRDefault="001B2618" w:rsidP="001B2618">
      <w:pPr>
        <w:spacing w:after="0" w:line="254" w:lineRule="auto"/>
        <w:ind w:firstLine="426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b/>
          <w:bCs/>
          <w:szCs w:val="24"/>
        </w:rPr>
        <w:t>ZÓNA A:</w:t>
      </w:r>
      <w:r w:rsidRPr="001D10EE">
        <w:rPr>
          <w:rFonts w:asciiTheme="minorHAnsi" w:hAnsiTheme="minorHAnsi" w:cs="Times New Roman"/>
          <w:b/>
          <w:bCs/>
          <w:szCs w:val="24"/>
        </w:rPr>
        <w:tab/>
      </w:r>
      <w:r w:rsidRPr="001D10EE">
        <w:rPr>
          <w:rFonts w:asciiTheme="minorHAnsi" w:hAnsiTheme="minorHAnsi" w:cs="Times New Roman"/>
          <w:szCs w:val="24"/>
        </w:rPr>
        <w:tab/>
        <w:t>600,- Kč/rok</w:t>
      </w:r>
    </w:p>
    <w:p w14:paraId="7E55DACD" w14:textId="77777777" w:rsidR="001B2618" w:rsidRPr="001D10EE" w:rsidRDefault="001B2618" w:rsidP="001B2618">
      <w:pPr>
        <w:spacing w:after="0" w:line="254" w:lineRule="auto"/>
        <w:rPr>
          <w:rFonts w:asciiTheme="minorHAnsi" w:hAnsiTheme="minorHAnsi" w:cs="Times New Roman"/>
          <w:b/>
          <w:bCs/>
          <w:sz w:val="14"/>
          <w:szCs w:val="16"/>
        </w:rPr>
      </w:pPr>
    </w:p>
    <w:p w14:paraId="3EB7F6AA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b/>
          <w:bCs/>
          <w:szCs w:val="24"/>
        </w:rPr>
        <w:t>ZÓNA B, C a D:</w:t>
      </w:r>
      <w:r w:rsidRPr="001D10EE">
        <w:rPr>
          <w:rFonts w:asciiTheme="minorHAnsi" w:hAnsiTheme="minorHAnsi" w:cs="Times New Roman"/>
          <w:szCs w:val="24"/>
        </w:rPr>
        <w:t xml:space="preserve"> </w:t>
      </w:r>
      <w:r w:rsidRPr="001D10EE">
        <w:rPr>
          <w:rFonts w:asciiTheme="minorHAnsi" w:hAnsiTheme="minorHAnsi" w:cs="Times New Roman"/>
          <w:szCs w:val="24"/>
        </w:rPr>
        <w:tab/>
        <w:t>300,- Kč/rok</w:t>
      </w:r>
    </w:p>
    <w:p w14:paraId="327EABE7" w14:textId="77777777" w:rsidR="001B2618" w:rsidRPr="001D10EE" w:rsidRDefault="001B2618" w:rsidP="001B2618">
      <w:pPr>
        <w:spacing w:after="0" w:line="254" w:lineRule="auto"/>
        <w:ind w:firstLine="426"/>
        <w:jc w:val="both"/>
        <w:rPr>
          <w:rFonts w:asciiTheme="minorHAnsi" w:hAnsiTheme="minorHAnsi" w:cs="Times New Roman"/>
          <w:sz w:val="14"/>
          <w:szCs w:val="16"/>
        </w:rPr>
      </w:pPr>
    </w:p>
    <w:p w14:paraId="40959615" w14:textId="77777777" w:rsidR="001B2618" w:rsidRPr="001D10EE" w:rsidRDefault="001B2618" w:rsidP="001B2618">
      <w:pPr>
        <w:spacing w:after="0" w:line="254" w:lineRule="auto"/>
        <w:ind w:firstLine="426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 xml:space="preserve">Parkovací karta se vydává na kalendářní rok. </w:t>
      </w:r>
    </w:p>
    <w:p w14:paraId="45AB8350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>Parkovací karta může být použita pouze v zóně uvedené na kartě.</w:t>
      </w:r>
    </w:p>
    <w:p w14:paraId="5FD96C2D" w14:textId="77777777" w:rsidR="001B2618" w:rsidRPr="001D10EE" w:rsidRDefault="001B2618" w:rsidP="001B2618">
      <w:pPr>
        <w:spacing w:after="0" w:line="254" w:lineRule="auto"/>
        <w:jc w:val="both"/>
        <w:rPr>
          <w:rFonts w:asciiTheme="minorHAnsi" w:hAnsiTheme="minorHAnsi" w:cs="Times New Roman"/>
          <w:szCs w:val="24"/>
        </w:rPr>
      </w:pPr>
    </w:p>
    <w:p w14:paraId="3317EB91" w14:textId="30CF7217" w:rsidR="001B2618" w:rsidRPr="001D10EE" w:rsidRDefault="001B2618" w:rsidP="001B2618">
      <w:pPr>
        <w:numPr>
          <w:ilvl w:val="0"/>
          <w:numId w:val="11"/>
        </w:numPr>
        <w:spacing w:after="0" w:line="254" w:lineRule="auto"/>
        <w:ind w:left="426" w:hanging="426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>Ceny za parkovací karty k stání silničního motorového vozidla provozovaného právnickou nebo fyzickou osobou za účelem podnikání podle zvláštního předpisu</w:t>
      </w:r>
      <w:r w:rsidR="00284574">
        <w:rPr>
          <w:rStyle w:val="Znakapoznpodarou"/>
          <w:rFonts w:asciiTheme="minorHAnsi" w:hAnsiTheme="minorHAnsi" w:cs="Times New Roman"/>
          <w:szCs w:val="24"/>
        </w:rPr>
        <w:footnoteReference w:id="2"/>
      </w:r>
      <w:r w:rsidRPr="001D10EE">
        <w:rPr>
          <w:rFonts w:asciiTheme="minorHAnsi" w:hAnsiTheme="minorHAnsi" w:cs="Times New Roman"/>
          <w:szCs w:val="24"/>
        </w:rPr>
        <w:t>, která má sídlo nebo provozovnu ve vymezené oblasti města podle přílohy č. 3 nařízení:</w:t>
      </w:r>
    </w:p>
    <w:p w14:paraId="37B4DEC3" w14:textId="77777777" w:rsidR="001B2618" w:rsidRPr="001D10EE" w:rsidRDefault="001B2618" w:rsidP="001B2618">
      <w:pPr>
        <w:spacing w:after="0" w:line="254" w:lineRule="auto"/>
        <w:jc w:val="both"/>
        <w:rPr>
          <w:rFonts w:asciiTheme="minorHAnsi" w:hAnsiTheme="minorHAnsi" w:cs="Times New Roman"/>
          <w:sz w:val="14"/>
          <w:szCs w:val="16"/>
        </w:rPr>
      </w:pPr>
    </w:p>
    <w:p w14:paraId="30D2A473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b/>
          <w:bCs/>
          <w:szCs w:val="24"/>
        </w:rPr>
        <w:t>ZÓNA A:</w:t>
      </w:r>
      <w:r w:rsidRPr="001D10EE">
        <w:rPr>
          <w:rFonts w:asciiTheme="minorHAnsi" w:hAnsiTheme="minorHAnsi" w:cs="Times New Roman"/>
          <w:b/>
          <w:bCs/>
          <w:szCs w:val="24"/>
        </w:rPr>
        <w:tab/>
      </w:r>
      <w:r w:rsidRPr="001D10EE">
        <w:rPr>
          <w:rFonts w:asciiTheme="minorHAnsi" w:hAnsiTheme="minorHAnsi" w:cs="Times New Roman"/>
          <w:szCs w:val="24"/>
        </w:rPr>
        <w:tab/>
        <w:t>5.000,- Kč/rok</w:t>
      </w:r>
    </w:p>
    <w:p w14:paraId="1BFB9FCE" w14:textId="77777777" w:rsidR="001B2618" w:rsidRPr="001D10EE" w:rsidRDefault="001B2618" w:rsidP="001B2618">
      <w:pPr>
        <w:spacing w:after="0" w:line="254" w:lineRule="auto"/>
        <w:rPr>
          <w:rFonts w:asciiTheme="minorHAnsi" w:hAnsiTheme="minorHAnsi" w:cs="Times New Roman"/>
          <w:b/>
          <w:bCs/>
          <w:sz w:val="14"/>
          <w:szCs w:val="16"/>
        </w:rPr>
      </w:pPr>
    </w:p>
    <w:p w14:paraId="1F2E5504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b/>
          <w:bCs/>
          <w:szCs w:val="24"/>
        </w:rPr>
        <w:t>ZÓNA B, C a D:</w:t>
      </w:r>
      <w:r w:rsidRPr="001D10EE">
        <w:rPr>
          <w:rFonts w:asciiTheme="minorHAnsi" w:hAnsiTheme="minorHAnsi" w:cs="Times New Roman"/>
          <w:szCs w:val="24"/>
        </w:rPr>
        <w:tab/>
        <w:t>3.000,- Kč/rok</w:t>
      </w:r>
    </w:p>
    <w:p w14:paraId="4F803040" w14:textId="7C26234A" w:rsidR="001B2618" w:rsidRPr="001D10EE" w:rsidRDefault="001B2618" w:rsidP="001B2618">
      <w:pPr>
        <w:spacing w:after="0" w:line="254" w:lineRule="auto"/>
        <w:ind w:left="426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 xml:space="preserve">Parkovací karta se vydává na kalendářní rok případně na jeho část od data vydání do konce kalendářního roku. Cena parkovací karty na dobu </w:t>
      </w:r>
      <w:r w:rsidR="00F77AC0" w:rsidRPr="001D10EE">
        <w:rPr>
          <w:rFonts w:asciiTheme="minorHAnsi" w:hAnsiTheme="minorHAnsi" w:cs="Times New Roman"/>
          <w:szCs w:val="24"/>
        </w:rPr>
        <w:t>kratší,</w:t>
      </w:r>
      <w:r w:rsidRPr="001D10EE">
        <w:rPr>
          <w:rFonts w:asciiTheme="minorHAnsi" w:hAnsiTheme="minorHAnsi" w:cs="Times New Roman"/>
          <w:szCs w:val="24"/>
        </w:rPr>
        <w:t xml:space="preserve"> než jeden rok je stanovena na:</w:t>
      </w:r>
    </w:p>
    <w:p w14:paraId="03C7F121" w14:textId="77777777" w:rsidR="001B2618" w:rsidRPr="001D10EE" w:rsidRDefault="001B2618" w:rsidP="001B2618">
      <w:pPr>
        <w:spacing w:after="0" w:line="254" w:lineRule="auto"/>
        <w:rPr>
          <w:rFonts w:asciiTheme="minorHAnsi" w:hAnsiTheme="minorHAnsi" w:cs="Times New Roman"/>
          <w:b/>
          <w:bCs/>
          <w:sz w:val="14"/>
          <w:szCs w:val="16"/>
        </w:rPr>
      </w:pPr>
    </w:p>
    <w:p w14:paraId="287A255A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b/>
          <w:bCs/>
          <w:szCs w:val="24"/>
        </w:rPr>
        <w:t>ZÓNA A:</w:t>
      </w:r>
      <w:r w:rsidRPr="001D10EE">
        <w:rPr>
          <w:rFonts w:asciiTheme="minorHAnsi" w:hAnsiTheme="minorHAnsi" w:cs="Times New Roman"/>
          <w:b/>
          <w:bCs/>
          <w:szCs w:val="24"/>
        </w:rPr>
        <w:tab/>
      </w:r>
      <w:r w:rsidRPr="001D10EE">
        <w:rPr>
          <w:rFonts w:asciiTheme="minorHAnsi" w:hAnsiTheme="minorHAnsi" w:cs="Times New Roman"/>
          <w:szCs w:val="24"/>
        </w:rPr>
        <w:tab/>
        <w:t>500,- Kč/na každý i započatý měsíc</w:t>
      </w:r>
    </w:p>
    <w:p w14:paraId="70F7C788" w14:textId="77777777" w:rsidR="001B2618" w:rsidRPr="001D10EE" w:rsidRDefault="001B2618" w:rsidP="001B2618">
      <w:pPr>
        <w:spacing w:after="0" w:line="254" w:lineRule="auto"/>
        <w:rPr>
          <w:rFonts w:asciiTheme="minorHAnsi" w:hAnsiTheme="minorHAnsi" w:cs="Times New Roman"/>
          <w:b/>
          <w:bCs/>
          <w:sz w:val="14"/>
          <w:szCs w:val="16"/>
        </w:rPr>
      </w:pPr>
    </w:p>
    <w:p w14:paraId="6CAEA470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b/>
          <w:bCs/>
          <w:szCs w:val="24"/>
        </w:rPr>
        <w:t>ZÓNA B, C a D:</w:t>
      </w:r>
      <w:r w:rsidRPr="001D10EE">
        <w:rPr>
          <w:rFonts w:asciiTheme="minorHAnsi" w:hAnsiTheme="minorHAnsi" w:cs="Times New Roman"/>
          <w:szCs w:val="24"/>
        </w:rPr>
        <w:tab/>
        <w:t>300,- Kč/na každý i započatý měsíc</w:t>
      </w:r>
    </w:p>
    <w:p w14:paraId="02E75C98" w14:textId="77777777" w:rsidR="001B2618" w:rsidRPr="001D10EE" w:rsidRDefault="001B2618" w:rsidP="001B2618">
      <w:pPr>
        <w:spacing w:after="0" w:line="254" w:lineRule="auto"/>
        <w:rPr>
          <w:rFonts w:asciiTheme="minorHAnsi" w:hAnsiTheme="minorHAnsi" w:cs="Times New Roman"/>
          <w:sz w:val="14"/>
          <w:szCs w:val="16"/>
        </w:rPr>
      </w:pPr>
    </w:p>
    <w:p w14:paraId="00D7E919" w14:textId="77777777" w:rsidR="001B2618" w:rsidRPr="001D10EE" w:rsidRDefault="001B2618" w:rsidP="001B2618">
      <w:pPr>
        <w:spacing w:after="0" w:line="254" w:lineRule="auto"/>
        <w:ind w:firstLine="426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>Parkovací karta může být použita pouze v zóně uvedené na kartě.</w:t>
      </w:r>
    </w:p>
    <w:p w14:paraId="76160832" w14:textId="206D8DD3" w:rsidR="001B2618" w:rsidRDefault="001B2618" w:rsidP="001B2618">
      <w:pPr>
        <w:spacing w:after="0" w:line="254" w:lineRule="auto"/>
        <w:rPr>
          <w:rFonts w:asciiTheme="minorHAnsi" w:hAnsiTheme="minorHAnsi" w:cs="Times New Roman"/>
          <w:sz w:val="24"/>
          <w:szCs w:val="24"/>
        </w:rPr>
      </w:pPr>
    </w:p>
    <w:p w14:paraId="25E6A043" w14:textId="293F0C4E" w:rsidR="00F77AC0" w:rsidRDefault="00F77AC0" w:rsidP="001B2618">
      <w:pPr>
        <w:spacing w:after="0" w:line="254" w:lineRule="auto"/>
        <w:rPr>
          <w:rFonts w:asciiTheme="minorHAnsi" w:hAnsiTheme="minorHAnsi" w:cs="Times New Roman"/>
          <w:sz w:val="24"/>
          <w:szCs w:val="24"/>
        </w:rPr>
      </w:pPr>
    </w:p>
    <w:p w14:paraId="7658B0B9" w14:textId="01C2A548" w:rsidR="00F77AC0" w:rsidRDefault="00F77AC0" w:rsidP="00F77AC0">
      <w:pPr>
        <w:spacing w:after="0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lastRenderedPageBreak/>
        <w:t>4</w:t>
      </w:r>
      <w:r w:rsidRPr="00194096">
        <w:rPr>
          <w:color w:val="2680FF"/>
          <w:sz w:val="28"/>
          <w:szCs w:val="28"/>
        </w:rPr>
        <w:t>.</w:t>
      </w:r>
    </w:p>
    <w:p w14:paraId="4380AD15" w14:textId="77777777" w:rsidR="00F77AC0" w:rsidRDefault="00F77AC0" w:rsidP="00F77AC0">
      <w:pPr>
        <w:spacing w:after="0"/>
        <w:jc w:val="center"/>
        <w:rPr>
          <w:b/>
          <w:bCs/>
          <w:highlight w:val="yellow"/>
        </w:rPr>
      </w:pPr>
      <w:r w:rsidRPr="00E80B94">
        <w:rPr>
          <w:caps/>
          <w:color w:val="2680FF"/>
          <w:sz w:val="28"/>
          <w:szCs w:val="28"/>
        </w:rPr>
        <w:t>Výjimky</w:t>
      </w:r>
    </w:p>
    <w:p w14:paraId="3A7CE38F" w14:textId="03405825" w:rsidR="00F77AC0" w:rsidRDefault="00F77AC0" w:rsidP="00F77AC0">
      <w:pPr>
        <w:numPr>
          <w:ilvl w:val="0"/>
          <w:numId w:val="19"/>
        </w:numPr>
        <w:tabs>
          <w:tab w:val="clear" w:pos="720"/>
          <w:tab w:val="num" w:pos="426"/>
        </w:tabs>
        <w:spacing w:before="120" w:after="240" w:line="240" w:lineRule="auto"/>
        <w:ind w:left="426" w:hanging="426"/>
        <w:jc w:val="both"/>
        <w:rPr>
          <w:rFonts w:cstheme="minorHAnsi"/>
          <w:color w:val="000000"/>
        </w:rPr>
      </w:pPr>
      <w:r w:rsidRPr="00E02A3D">
        <w:rPr>
          <w:rFonts w:cstheme="minorHAnsi"/>
          <w:color w:val="000000"/>
        </w:rPr>
        <w:t>Na místních komunikacích nebo jejich úsecích uvedených v přílohách č. 1 a 2 nařízení mohou parkovat zdarma viditelně označená vozidla Města Ústí nad Orlicí, ozbrojených sil, ozbrojených bezpečnostních sborů, hasičských sborů, zdravotnických služeb a vozidla označená parkovacím průkazem označující vozidlo přepravující osobu těžce zdravotně postiženou (č. O 7).</w:t>
      </w:r>
    </w:p>
    <w:p w14:paraId="6432B220" w14:textId="29CECD1F" w:rsidR="00F77AC0" w:rsidRPr="00B90972" w:rsidRDefault="00F77AC0" w:rsidP="00F77AC0">
      <w:pPr>
        <w:numPr>
          <w:ilvl w:val="0"/>
          <w:numId w:val="19"/>
        </w:numPr>
        <w:tabs>
          <w:tab w:val="clear" w:pos="720"/>
          <w:tab w:val="num" w:pos="426"/>
        </w:tabs>
        <w:spacing w:before="100" w:beforeAutospacing="1" w:after="240" w:line="240" w:lineRule="auto"/>
        <w:ind w:left="425" w:hanging="425"/>
        <w:jc w:val="both"/>
        <w:rPr>
          <w:rFonts w:cstheme="minorHAnsi"/>
        </w:rPr>
      </w:pPr>
      <w:r w:rsidRPr="00B90972">
        <w:rPr>
          <w:rFonts w:cstheme="minorHAnsi"/>
        </w:rPr>
        <w:t>Na místních komunikacích nebo jejich úsecích uvedených v přílohách č. 1 a 2 nařízení může parkovat zdarma silniční motorové vozidlo s registrační značkou tvořenou velkými písmeny "EL" následovanými kombinací velkých písmen latinské abecedy a arabských číslic, jde-li o silniční vozidlo používající jako palivo elektrickou energii nebo vodík</w:t>
      </w:r>
      <w:r w:rsidR="005945FD">
        <w:rPr>
          <w:rFonts w:cstheme="minorHAnsi"/>
        </w:rPr>
        <w:t xml:space="preserve"> </w:t>
      </w:r>
      <w:r w:rsidRPr="00B90972">
        <w:rPr>
          <w:rFonts w:cstheme="minorHAnsi"/>
        </w:rPr>
        <w:t xml:space="preserve">výlučně, nebo v kombinaci s jiným palivem, je-li hodnota emisí </w:t>
      </w:r>
      <w:r w:rsidRPr="00211EC0">
        <w:rPr>
          <w:rFonts w:cstheme="minorHAnsi"/>
          <w:color w:val="202124"/>
          <w:shd w:val="clear" w:color="auto" w:fill="FFFFFF"/>
        </w:rPr>
        <w:t>CO</w:t>
      </w:r>
      <w:r w:rsidRPr="00211EC0">
        <w:rPr>
          <w:rFonts w:cstheme="minorHAnsi"/>
          <w:color w:val="202124"/>
          <w:shd w:val="clear" w:color="auto" w:fill="FFFFFF"/>
          <w:vertAlign w:val="subscript"/>
        </w:rPr>
        <w:t>2</w:t>
      </w:r>
      <w:r w:rsidRPr="00B90972">
        <w:rPr>
          <w:rFonts w:cstheme="minorHAnsi"/>
        </w:rPr>
        <w:t xml:space="preserve"> v kombinovaném provozu nejvýše 50 g/km.</w:t>
      </w:r>
      <w:r>
        <w:rPr>
          <w:rFonts w:cstheme="minorHAnsi"/>
        </w:rPr>
        <w:t xml:space="preserve"> </w:t>
      </w:r>
    </w:p>
    <w:p w14:paraId="07E852EA" w14:textId="04EC2B19" w:rsidR="00F77AC0" w:rsidRPr="00E02A3D" w:rsidRDefault="00F77AC0" w:rsidP="00F77AC0">
      <w:pPr>
        <w:numPr>
          <w:ilvl w:val="0"/>
          <w:numId w:val="19"/>
        </w:numPr>
        <w:tabs>
          <w:tab w:val="clear" w:pos="720"/>
          <w:tab w:val="num" w:pos="426"/>
        </w:tabs>
        <w:spacing w:before="100" w:beforeAutospacing="1" w:after="120" w:line="240" w:lineRule="auto"/>
        <w:ind w:left="425" w:hanging="425"/>
        <w:jc w:val="both"/>
        <w:rPr>
          <w:rFonts w:cstheme="minorHAnsi"/>
          <w:color w:val="000000"/>
        </w:rPr>
      </w:pPr>
      <w:r w:rsidRPr="00E02A3D">
        <w:rPr>
          <w:rFonts w:cstheme="minorHAnsi"/>
          <w:color w:val="000000"/>
        </w:rPr>
        <w:t>Parkovací karta pro stání na místních komunikacích nebo jejich úsecích uvedených v příloze č.</w:t>
      </w:r>
      <w:r>
        <w:rPr>
          <w:rFonts w:cstheme="minorHAnsi"/>
          <w:color w:val="000000"/>
        </w:rPr>
        <w:t> </w:t>
      </w:r>
      <w:r w:rsidRPr="00E02A3D">
        <w:rPr>
          <w:rFonts w:cstheme="minorHAnsi"/>
          <w:color w:val="000000"/>
        </w:rPr>
        <w:t>2 nařízení pod bodem ZÓNA A je bezplatně vydávána:</w:t>
      </w:r>
    </w:p>
    <w:p w14:paraId="76C193F3" w14:textId="77777777" w:rsidR="00F77AC0" w:rsidRPr="00E02A3D" w:rsidRDefault="00F77AC0" w:rsidP="00F77AC0">
      <w:pPr>
        <w:numPr>
          <w:ilvl w:val="1"/>
          <w:numId w:val="20"/>
        </w:numPr>
        <w:tabs>
          <w:tab w:val="clear" w:pos="1440"/>
          <w:tab w:val="num" w:pos="851"/>
        </w:tabs>
        <w:spacing w:after="120" w:line="240" w:lineRule="auto"/>
        <w:ind w:left="851" w:hanging="425"/>
        <w:jc w:val="both"/>
        <w:rPr>
          <w:rFonts w:cstheme="minorHAnsi"/>
          <w:color w:val="000000"/>
        </w:rPr>
      </w:pPr>
      <w:r w:rsidRPr="00E02A3D">
        <w:rPr>
          <w:rFonts w:cstheme="minorHAnsi"/>
          <w:color w:val="000000"/>
        </w:rPr>
        <w:t>městům Česká Třebová, Choceň, Jablonné nad Orlicí, Králíky, Lanškroun, Letohrad, Vysoké Mýto a Žamberk,</w:t>
      </w:r>
    </w:p>
    <w:p w14:paraId="7B55D346" w14:textId="77777777" w:rsidR="00F77AC0" w:rsidRPr="00E02A3D" w:rsidRDefault="00F77AC0" w:rsidP="00F77AC0">
      <w:pPr>
        <w:numPr>
          <w:ilvl w:val="1"/>
          <w:numId w:val="20"/>
        </w:numPr>
        <w:tabs>
          <w:tab w:val="clear" w:pos="1440"/>
          <w:tab w:val="num" w:pos="851"/>
        </w:tabs>
        <w:spacing w:after="120" w:line="240" w:lineRule="auto"/>
        <w:ind w:left="851" w:hanging="425"/>
        <w:jc w:val="both"/>
        <w:rPr>
          <w:rFonts w:cstheme="minorHAnsi"/>
          <w:color w:val="000000"/>
        </w:rPr>
      </w:pPr>
      <w:r w:rsidRPr="00E02A3D">
        <w:rPr>
          <w:rFonts w:cstheme="minorHAnsi"/>
          <w:color w:val="000000"/>
        </w:rPr>
        <w:t>obcím nacházejícím se ve správním obvodu obce s rozšířenou působností Ústí nad Orlicí,</w:t>
      </w:r>
    </w:p>
    <w:p w14:paraId="26972A54" w14:textId="77777777" w:rsidR="00F77AC0" w:rsidRPr="00E02A3D" w:rsidRDefault="00F77AC0" w:rsidP="00F77AC0">
      <w:pPr>
        <w:numPr>
          <w:ilvl w:val="1"/>
          <w:numId w:val="20"/>
        </w:numPr>
        <w:tabs>
          <w:tab w:val="clear" w:pos="1440"/>
          <w:tab w:val="num" w:pos="851"/>
        </w:tabs>
        <w:spacing w:after="120" w:line="240" w:lineRule="auto"/>
        <w:ind w:left="851" w:hanging="425"/>
        <w:jc w:val="both"/>
        <w:rPr>
          <w:rFonts w:cstheme="minorHAnsi"/>
          <w:color w:val="000000"/>
        </w:rPr>
      </w:pPr>
      <w:r w:rsidRPr="00E02A3D">
        <w:rPr>
          <w:rFonts w:cstheme="minorHAnsi"/>
          <w:color w:val="000000"/>
        </w:rPr>
        <w:t>obchodním společnostem a družstvům s majetkovou účastí města Ústí nad Orlicí.</w:t>
      </w:r>
    </w:p>
    <w:p w14:paraId="2E8E4545" w14:textId="23043000" w:rsidR="00F77AC0" w:rsidRDefault="00F77AC0" w:rsidP="001B2618">
      <w:pPr>
        <w:spacing w:after="0" w:line="254" w:lineRule="auto"/>
        <w:rPr>
          <w:rFonts w:asciiTheme="minorHAnsi" w:hAnsiTheme="minorHAnsi" w:cs="Times New Roman"/>
          <w:sz w:val="24"/>
          <w:szCs w:val="24"/>
        </w:rPr>
      </w:pPr>
    </w:p>
    <w:p w14:paraId="72B231DC" w14:textId="77777777" w:rsidR="00F77AC0" w:rsidRDefault="00F77AC0" w:rsidP="001B2618">
      <w:pPr>
        <w:spacing w:after="0" w:line="254" w:lineRule="auto"/>
        <w:rPr>
          <w:rFonts w:asciiTheme="minorHAnsi" w:hAnsiTheme="minorHAnsi" w:cs="Times New Roman"/>
          <w:sz w:val="24"/>
          <w:szCs w:val="24"/>
        </w:rPr>
      </w:pPr>
    </w:p>
    <w:p w14:paraId="70521277" w14:textId="07FD1743" w:rsidR="00703B49" w:rsidRPr="00FC3870" w:rsidRDefault="00F77AC0" w:rsidP="00703B49">
      <w:pPr>
        <w:spacing w:after="0" w:line="240" w:lineRule="auto"/>
        <w:jc w:val="center"/>
        <w:rPr>
          <w:rFonts w:cs="Times New Roman"/>
          <w:color w:val="2680FF"/>
          <w:sz w:val="28"/>
          <w:szCs w:val="28"/>
          <w:lang w:eastAsia="cs-CZ"/>
        </w:rPr>
      </w:pPr>
      <w:r>
        <w:rPr>
          <w:rFonts w:cs="Times New Roman"/>
          <w:color w:val="2680FF"/>
          <w:sz w:val="28"/>
          <w:szCs w:val="28"/>
          <w:lang w:eastAsia="cs-CZ"/>
        </w:rPr>
        <w:t>5</w:t>
      </w:r>
      <w:r w:rsidR="00703B49" w:rsidRPr="00FC3870">
        <w:rPr>
          <w:rFonts w:cs="Times New Roman"/>
          <w:color w:val="2680FF"/>
          <w:sz w:val="28"/>
          <w:szCs w:val="28"/>
          <w:lang w:eastAsia="cs-CZ"/>
        </w:rPr>
        <w:t>.</w:t>
      </w:r>
    </w:p>
    <w:p w14:paraId="179B4F53" w14:textId="77777777" w:rsidR="001B2618" w:rsidRPr="00703B49" w:rsidRDefault="00703B49" w:rsidP="00703B49">
      <w:pPr>
        <w:keepNext/>
        <w:spacing w:after="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kern w:val="32"/>
          <w:sz w:val="24"/>
          <w:szCs w:val="24"/>
        </w:rPr>
      </w:pPr>
      <w:r w:rsidRPr="00703B49">
        <w:rPr>
          <w:rFonts w:cs="Times New Roman"/>
          <w:caps/>
          <w:color w:val="2680FF"/>
          <w:sz w:val="28"/>
          <w:szCs w:val="28"/>
          <w:lang w:eastAsia="cs-CZ"/>
        </w:rPr>
        <w:t>Závěrečná ustanovení</w:t>
      </w:r>
    </w:p>
    <w:p w14:paraId="3C3EF2CD" w14:textId="4847B99A" w:rsidR="00803D96" w:rsidRPr="001D10EE" w:rsidRDefault="00803D96" w:rsidP="00375D14">
      <w:pPr>
        <w:spacing w:before="120" w:after="0" w:line="254" w:lineRule="auto"/>
        <w:jc w:val="both"/>
        <w:rPr>
          <w:rFonts w:asciiTheme="minorHAnsi" w:hAnsiTheme="minorHAnsi" w:cs="Times New Roman"/>
          <w:szCs w:val="24"/>
        </w:rPr>
      </w:pPr>
      <w:r w:rsidRPr="001D10EE">
        <w:rPr>
          <w:rFonts w:asciiTheme="minorHAnsi" w:hAnsiTheme="minorHAnsi" w:cs="Times New Roman"/>
          <w:szCs w:val="24"/>
        </w:rPr>
        <w:t xml:space="preserve">Tento ceník nabývá </w:t>
      </w:r>
      <w:r w:rsidRPr="00366078">
        <w:rPr>
          <w:rFonts w:asciiTheme="minorHAnsi" w:hAnsiTheme="minorHAnsi" w:cs="Times New Roman"/>
          <w:szCs w:val="24"/>
        </w:rPr>
        <w:t xml:space="preserve">účinnosti </w:t>
      </w:r>
      <w:r w:rsidRPr="00626CE8">
        <w:rPr>
          <w:rFonts w:asciiTheme="minorHAnsi" w:hAnsiTheme="minorHAnsi" w:cs="Times New Roman"/>
          <w:szCs w:val="24"/>
        </w:rPr>
        <w:t xml:space="preserve">dnem </w:t>
      </w:r>
      <w:r w:rsidR="00366078" w:rsidRPr="00626CE8">
        <w:rPr>
          <w:rFonts w:asciiTheme="minorHAnsi" w:hAnsiTheme="minorHAnsi" w:cs="Times New Roman"/>
          <w:szCs w:val="24"/>
        </w:rPr>
        <w:t>01</w:t>
      </w:r>
      <w:r w:rsidR="00721317" w:rsidRPr="00626CE8">
        <w:rPr>
          <w:rFonts w:asciiTheme="minorHAnsi" w:hAnsiTheme="minorHAnsi" w:cs="Times New Roman"/>
          <w:szCs w:val="24"/>
        </w:rPr>
        <w:t xml:space="preserve">. </w:t>
      </w:r>
      <w:r w:rsidR="005945FD" w:rsidRPr="00626CE8">
        <w:rPr>
          <w:rFonts w:asciiTheme="minorHAnsi" w:hAnsiTheme="minorHAnsi" w:cs="Times New Roman"/>
          <w:szCs w:val="24"/>
        </w:rPr>
        <w:t>1</w:t>
      </w:r>
      <w:r w:rsidR="00EE1D84">
        <w:rPr>
          <w:rFonts w:asciiTheme="minorHAnsi" w:hAnsiTheme="minorHAnsi" w:cs="Times New Roman"/>
          <w:szCs w:val="24"/>
        </w:rPr>
        <w:t>2</w:t>
      </w:r>
      <w:r w:rsidRPr="00626CE8">
        <w:rPr>
          <w:rFonts w:asciiTheme="minorHAnsi" w:hAnsiTheme="minorHAnsi" w:cs="Times New Roman"/>
          <w:szCs w:val="24"/>
        </w:rPr>
        <w:t>. 20</w:t>
      </w:r>
      <w:r w:rsidR="00F77AC0" w:rsidRPr="00626CE8">
        <w:rPr>
          <w:rFonts w:asciiTheme="minorHAnsi" w:hAnsiTheme="minorHAnsi" w:cs="Times New Roman"/>
          <w:szCs w:val="24"/>
        </w:rPr>
        <w:t>2</w:t>
      </w:r>
      <w:r w:rsidR="00EE1D84">
        <w:rPr>
          <w:rFonts w:asciiTheme="minorHAnsi" w:hAnsiTheme="minorHAnsi" w:cs="Times New Roman"/>
          <w:szCs w:val="24"/>
        </w:rPr>
        <w:t>3</w:t>
      </w:r>
      <w:r w:rsidRPr="00626CE8">
        <w:rPr>
          <w:rFonts w:asciiTheme="minorHAnsi" w:hAnsiTheme="minorHAnsi" w:cs="Times New Roman"/>
          <w:szCs w:val="24"/>
        </w:rPr>
        <w:t>. Současně se ruší Ceník placeného stání motorových vozidel na místních komunikacích schválený Ra</w:t>
      </w:r>
      <w:r w:rsidR="001C1A3C" w:rsidRPr="00626CE8">
        <w:rPr>
          <w:rFonts w:asciiTheme="minorHAnsi" w:hAnsiTheme="minorHAnsi" w:cs="Times New Roman"/>
          <w:szCs w:val="24"/>
        </w:rPr>
        <w:t xml:space="preserve">dou města </w:t>
      </w:r>
      <w:r w:rsidR="001C1A3C">
        <w:rPr>
          <w:rFonts w:asciiTheme="minorHAnsi" w:hAnsiTheme="minorHAnsi" w:cs="Times New Roman"/>
          <w:szCs w:val="24"/>
        </w:rPr>
        <w:t xml:space="preserve">Ústí nad </w:t>
      </w:r>
      <w:r w:rsidR="001C1A3C" w:rsidRPr="002071FA">
        <w:rPr>
          <w:rFonts w:asciiTheme="minorHAnsi" w:hAnsiTheme="minorHAnsi" w:cs="Times New Roman"/>
          <w:szCs w:val="24"/>
        </w:rPr>
        <w:t xml:space="preserve">Orlicí dne </w:t>
      </w:r>
      <w:r w:rsidR="002071FA" w:rsidRPr="002071FA">
        <w:rPr>
          <w:rFonts w:asciiTheme="minorHAnsi" w:hAnsiTheme="minorHAnsi" w:cs="Times New Roman"/>
          <w:szCs w:val="24"/>
        </w:rPr>
        <w:t>06</w:t>
      </w:r>
      <w:r w:rsidR="00703B49" w:rsidRPr="002071FA">
        <w:rPr>
          <w:rFonts w:asciiTheme="minorHAnsi" w:hAnsiTheme="minorHAnsi" w:cs="Times New Roman"/>
          <w:szCs w:val="24"/>
        </w:rPr>
        <w:t>.</w:t>
      </w:r>
      <w:r w:rsidR="001C1A3C" w:rsidRPr="002071FA">
        <w:rPr>
          <w:rFonts w:asciiTheme="minorHAnsi" w:hAnsiTheme="minorHAnsi" w:cs="Times New Roman"/>
          <w:szCs w:val="24"/>
        </w:rPr>
        <w:t xml:space="preserve"> 0</w:t>
      </w:r>
      <w:r w:rsidR="002071FA" w:rsidRPr="002071FA">
        <w:rPr>
          <w:rFonts w:asciiTheme="minorHAnsi" w:hAnsiTheme="minorHAnsi" w:cs="Times New Roman"/>
          <w:szCs w:val="24"/>
        </w:rPr>
        <w:t>9</w:t>
      </w:r>
      <w:r w:rsidRPr="002071FA">
        <w:rPr>
          <w:rFonts w:asciiTheme="minorHAnsi" w:hAnsiTheme="minorHAnsi" w:cs="Times New Roman"/>
          <w:szCs w:val="24"/>
        </w:rPr>
        <w:t>.</w:t>
      </w:r>
      <w:r w:rsidR="001C1A3C" w:rsidRPr="002071FA">
        <w:rPr>
          <w:rFonts w:asciiTheme="minorHAnsi" w:hAnsiTheme="minorHAnsi" w:cs="Times New Roman"/>
          <w:szCs w:val="24"/>
        </w:rPr>
        <w:t xml:space="preserve"> </w:t>
      </w:r>
      <w:r w:rsidRPr="002071FA">
        <w:rPr>
          <w:rFonts w:asciiTheme="minorHAnsi" w:hAnsiTheme="minorHAnsi" w:cs="Times New Roman"/>
          <w:szCs w:val="24"/>
        </w:rPr>
        <w:t>20</w:t>
      </w:r>
      <w:r w:rsidR="002071FA" w:rsidRPr="002071FA">
        <w:rPr>
          <w:rFonts w:asciiTheme="minorHAnsi" w:hAnsiTheme="minorHAnsi" w:cs="Times New Roman"/>
          <w:szCs w:val="24"/>
        </w:rPr>
        <w:t>21</w:t>
      </w:r>
      <w:r w:rsidRPr="002071FA">
        <w:rPr>
          <w:rFonts w:asciiTheme="minorHAnsi" w:hAnsiTheme="minorHAnsi" w:cs="Times New Roman"/>
          <w:szCs w:val="24"/>
        </w:rPr>
        <w:t>.</w:t>
      </w:r>
    </w:p>
    <w:p w14:paraId="55F57F88" w14:textId="77777777" w:rsidR="00F713D5" w:rsidRPr="001D10EE" w:rsidRDefault="00F713D5" w:rsidP="001B2618">
      <w:pPr>
        <w:spacing w:after="0" w:line="256" w:lineRule="auto"/>
        <w:ind w:left="426"/>
        <w:jc w:val="both"/>
        <w:rPr>
          <w:rFonts w:asciiTheme="minorHAnsi" w:hAnsiTheme="minorHAnsi" w:cs="Times New Roman"/>
          <w:szCs w:val="24"/>
        </w:rPr>
      </w:pPr>
    </w:p>
    <w:p w14:paraId="462A752C" w14:textId="77777777" w:rsidR="00F713D5" w:rsidRPr="001D10EE" w:rsidRDefault="00F713D5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07D972B4" w14:textId="77777777" w:rsidR="00BA3FB9" w:rsidRPr="001D10EE" w:rsidRDefault="00BA3FB9" w:rsidP="00F713D5">
      <w:pPr>
        <w:spacing w:after="0" w:line="256" w:lineRule="auto"/>
        <w:rPr>
          <w:rFonts w:asciiTheme="minorHAnsi" w:hAnsiTheme="minorHAnsi" w:cs="Times New Roman"/>
          <w:b/>
          <w:bCs/>
          <w:szCs w:val="24"/>
        </w:rPr>
      </w:pPr>
    </w:p>
    <w:p w14:paraId="3C121BAA" w14:textId="77777777" w:rsidR="00F713D5" w:rsidRPr="001D10EE" w:rsidRDefault="00F713D5" w:rsidP="00F713D5">
      <w:pPr>
        <w:spacing w:after="0" w:line="256" w:lineRule="auto"/>
        <w:rPr>
          <w:rFonts w:asciiTheme="minorHAnsi" w:hAnsiTheme="minorHAnsi" w:cs="Times New Roman"/>
          <w:b/>
          <w:bCs/>
          <w:szCs w:val="24"/>
        </w:rPr>
      </w:pPr>
    </w:p>
    <w:p w14:paraId="1DBC0C0C" w14:textId="030A5140" w:rsidR="009D0B3C" w:rsidRPr="001D10EE" w:rsidRDefault="009D0B3C" w:rsidP="009D0B3C">
      <w:pPr>
        <w:spacing w:after="0" w:line="240" w:lineRule="auto"/>
        <w:jc w:val="center"/>
        <w:rPr>
          <w:rFonts w:asciiTheme="minorHAnsi" w:eastAsia="Calibri" w:hAnsiTheme="minorHAnsi" w:cs="Times New Roman"/>
          <w:szCs w:val="24"/>
        </w:rPr>
      </w:pPr>
      <w:r w:rsidRPr="001D10EE">
        <w:rPr>
          <w:rFonts w:asciiTheme="minorHAnsi" w:eastAsia="Calibri" w:hAnsiTheme="minorHAnsi" w:cs="Times New Roman"/>
          <w:szCs w:val="24"/>
        </w:rPr>
        <w:t xml:space="preserve">Petr Hájek </w:t>
      </w:r>
      <w:r w:rsidR="001B4C64">
        <w:rPr>
          <w:rFonts w:asciiTheme="minorHAnsi" w:eastAsia="Calibri" w:hAnsiTheme="minorHAnsi" w:cs="Times New Roman"/>
          <w:szCs w:val="24"/>
        </w:rPr>
        <w:t>v. r.</w:t>
      </w:r>
    </w:p>
    <w:p w14:paraId="5226E02E" w14:textId="77777777" w:rsidR="009D0B3C" w:rsidRPr="001D10EE" w:rsidRDefault="009D0B3C" w:rsidP="009D0B3C">
      <w:pPr>
        <w:spacing w:after="0" w:line="240" w:lineRule="auto"/>
        <w:jc w:val="center"/>
        <w:rPr>
          <w:rFonts w:asciiTheme="minorHAnsi" w:eastAsia="Calibri" w:hAnsiTheme="minorHAnsi" w:cs="Times New Roman"/>
          <w:szCs w:val="24"/>
        </w:rPr>
      </w:pPr>
      <w:r w:rsidRPr="001D10EE">
        <w:rPr>
          <w:rFonts w:asciiTheme="minorHAnsi" w:eastAsia="Calibri" w:hAnsiTheme="minorHAnsi" w:cs="Times New Roman"/>
          <w:szCs w:val="24"/>
        </w:rPr>
        <w:t xml:space="preserve">starosta města </w:t>
      </w:r>
    </w:p>
    <w:p w14:paraId="38732AEA" w14:textId="77777777" w:rsidR="009D0B3C" w:rsidRPr="001D10EE" w:rsidRDefault="009D0B3C" w:rsidP="009D0B3C">
      <w:pPr>
        <w:spacing w:after="0" w:line="240" w:lineRule="auto"/>
        <w:jc w:val="center"/>
        <w:rPr>
          <w:rFonts w:asciiTheme="minorHAnsi" w:eastAsia="Calibri" w:hAnsiTheme="minorHAnsi" w:cs="Times New Roman"/>
          <w:szCs w:val="24"/>
        </w:rPr>
      </w:pPr>
    </w:p>
    <w:p w14:paraId="3542238F" w14:textId="77777777" w:rsidR="009D0B3C" w:rsidRDefault="009D0B3C" w:rsidP="009D0B3C">
      <w:pPr>
        <w:spacing w:after="0" w:line="240" w:lineRule="auto"/>
        <w:jc w:val="center"/>
        <w:rPr>
          <w:rFonts w:asciiTheme="minorHAnsi" w:eastAsia="Calibri" w:hAnsiTheme="minorHAnsi" w:cs="Times New Roman"/>
          <w:szCs w:val="24"/>
        </w:rPr>
      </w:pPr>
    </w:p>
    <w:p w14:paraId="455AE28A" w14:textId="77777777" w:rsidR="00573F0A" w:rsidRPr="001D10EE" w:rsidRDefault="00573F0A" w:rsidP="009D0B3C">
      <w:pPr>
        <w:spacing w:after="0" w:line="240" w:lineRule="auto"/>
        <w:jc w:val="center"/>
        <w:rPr>
          <w:rFonts w:asciiTheme="minorHAnsi" w:eastAsia="Calibri" w:hAnsiTheme="minorHAnsi" w:cs="Times New Roman"/>
          <w:szCs w:val="24"/>
        </w:rPr>
      </w:pPr>
    </w:p>
    <w:p w14:paraId="4AB1ADCF" w14:textId="77777777" w:rsidR="009D0B3C" w:rsidRPr="001D10EE" w:rsidRDefault="009D0B3C" w:rsidP="009D0B3C">
      <w:pPr>
        <w:spacing w:after="0" w:line="240" w:lineRule="auto"/>
        <w:jc w:val="center"/>
        <w:rPr>
          <w:rFonts w:asciiTheme="minorHAnsi" w:eastAsia="Calibri" w:hAnsiTheme="minorHAnsi" w:cs="Times New Roman"/>
          <w:szCs w:val="24"/>
        </w:rPr>
      </w:pPr>
    </w:p>
    <w:p w14:paraId="1D65CAB3" w14:textId="0E5F51BE" w:rsidR="009D0B3C" w:rsidRPr="001D10EE" w:rsidRDefault="009D0B3C" w:rsidP="009D0B3C">
      <w:pPr>
        <w:spacing w:after="0" w:line="240" w:lineRule="auto"/>
        <w:rPr>
          <w:rFonts w:asciiTheme="minorHAnsi" w:eastAsia="Calibri" w:hAnsiTheme="minorHAnsi" w:cs="Times New Roman"/>
          <w:szCs w:val="24"/>
        </w:rPr>
      </w:pPr>
      <w:r w:rsidRPr="001D10EE">
        <w:rPr>
          <w:rFonts w:asciiTheme="minorHAnsi" w:eastAsia="Calibri" w:hAnsiTheme="minorHAnsi" w:cs="Times New Roman"/>
          <w:szCs w:val="24"/>
        </w:rPr>
        <w:t>Jiří Preclík</w:t>
      </w:r>
      <w:r w:rsidR="001B4C64">
        <w:rPr>
          <w:rFonts w:asciiTheme="minorHAnsi" w:eastAsia="Calibri" w:hAnsiTheme="minorHAnsi" w:cs="Times New Roman"/>
          <w:szCs w:val="24"/>
        </w:rPr>
        <w:t xml:space="preserve"> v. r.</w:t>
      </w:r>
      <w:r w:rsidRPr="001D10EE">
        <w:rPr>
          <w:rFonts w:asciiTheme="minorHAnsi" w:eastAsia="Calibri" w:hAnsiTheme="minorHAnsi" w:cs="Times New Roman"/>
          <w:szCs w:val="24"/>
        </w:rPr>
        <w:tab/>
      </w:r>
      <w:r w:rsidRPr="001D10EE">
        <w:rPr>
          <w:rFonts w:asciiTheme="minorHAnsi" w:eastAsia="Calibri" w:hAnsiTheme="minorHAnsi" w:cs="Times New Roman"/>
          <w:szCs w:val="24"/>
        </w:rPr>
        <w:tab/>
      </w:r>
      <w:r w:rsidRPr="001D10EE">
        <w:rPr>
          <w:rFonts w:asciiTheme="minorHAnsi" w:eastAsia="Calibri" w:hAnsiTheme="minorHAnsi" w:cs="Times New Roman"/>
          <w:szCs w:val="24"/>
        </w:rPr>
        <w:tab/>
      </w:r>
      <w:r w:rsidRPr="001D10EE">
        <w:rPr>
          <w:rFonts w:asciiTheme="minorHAnsi" w:eastAsia="Calibri" w:hAnsiTheme="minorHAnsi" w:cs="Times New Roman"/>
          <w:szCs w:val="24"/>
        </w:rPr>
        <w:tab/>
      </w:r>
      <w:r w:rsidR="001D10EE">
        <w:rPr>
          <w:rFonts w:asciiTheme="minorHAnsi" w:eastAsia="Calibri" w:hAnsiTheme="minorHAnsi" w:cs="Times New Roman"/>
          <w:szCs w:val="24"/>
        </w:rPr>
        <w:t xml:space="preserve"> </w:t>
      </w:r>
      <w:r w:rsidRPr="001D10EE">
        <w:rPr>
          <w:rFonts w:asciiTheme="minorHAnsi" w:eastAsia="Calibri" w:hAnsiTheme="minorHAnsi" w:cs="Times New Roman"/>
          <w:szCs w:val="24"/>
        </w:rPr>
        <w:t xml:space="preserve"> </w:t>
      </w:r>
      <w:r w:rsidR="00703B49" w:rsidRPr="001D10EE">
        <w:rPr>
          <w:rFonts w:asciiTheme="minorHAnsi" w:eastAsia="Calibri" w:hAnsiTheme="minorHAnsi" w:cs="Times New Roman"/>
          <w:szCs w:val="24"/>
        </w:rPr>
        <w:t>Mgr. Pavel Svatoš</w:t>
      </w:r>
      <w:r w:rsidRPr="001D10EE">
        <w:rPr>
          <w:rFonts w:asciiTheme="minorHAnsi" w:eastAsia="Calibri" w:hAnsiTheme="minorHAnsi" w:cs="Times New Roman"/>
          <w:szCs w:val="24"/>
        </w:rPr>
        <w:t xml:space="preserve"> </w:t>
      </w:r>
      <w:r w:rsidR="001B4C64">
        <w:rPr>
          <w:rFonts w:asciiTheme="minorHAnsi" w:eastAsia="Calibri" w:hAnsiTheme="minorHAnsi" w:cs="Times New Roman"/>
          <w:szCs w:val="24"/>
        </w:rPr>
        <w:t>v. r.</w:t>
      </w:r>
      <w:r w:rsidRPr="001D10EE">
        <w:rPr>
          <w:rFonts w:asciiTheme="minorHAnsi" w:eastAsia="Calibri" w:hAnsiTheme="minorHAnsi" w:cs="Times New Roman"/>
          <w:szCs w:val="24"/>
        </w:rPr>
        <w:t xml:space="preserve">                         Matouš </w:t>
      </w:r>
      <w:proofErr w:type="spellStart"/>
      <w:r w:rsidRPr="001D10EE">
        <w:rPr>
          <w:rFonts w:asciiTheme="minorHAnsi" w:eastAsia="Calibri" w:hAnsiTheme="minorHAnsi" w:cs="Times New Roman"/>
          <w:szCs w:val="24"/>
        </w:rPr>
        <w:t>Pořický</w:t>
      </w:r>
      <w:proofErr w:type="spellEnd"/>
      <w:r w:rsidRPr="001D10EE">
        <w:rPr>
          <w:rFonts w:asciiTheme="minorHAnsi" w:eastAsia="Calibri" w:hAnsiTheme="minorHAnsi" w:cs="Times New Roman"/>
          <w:szCs w:val="24"/>
        </w:rPr>
        <w:t xml:space="preserve"> </w:t>
      </w:r>
      <w:r w:rsidR="001B4C64">
        <w:rPr>
          <w:rFonts w:asciiTheme="minorHAnsi" w:eastAsia="Calibri" w:hAnsiTheme="minorHAnsi" w:cs="Times New Roman"/>
          <w:szCs w:val="24"/>
        </w:rPr>
        <w:t>v. r.</w:t>
      </w:r>
    </w:p>
    <w:p w14:paraId="651DE91A" w14:textId="77777777" w:rsidR="009D0B3C" w:rsidRPr="001D10EE" w:rsidRDefault="009D0B3C" w:rsidP="009D0B3C">
      <w:pPr>
        <w:spacing w:after="0" w:line="240" w:lineRule="auto"/>
        <w:rPr>
          <w:rFonts w:asciiTheme="minorHAnsi" w:eastAsia="Calibri" w:hAnsiTheme="minorHAnsi" w:cs="Times New Roman"/>
          <w:szCs w:val="24"/>
        </w:rPr>
      </w:pPr>
      <w:r w:rsidRPr="001D10EE">
        <w:rPr>
          <w:rFonts w:asciiTheme="minorHAnsi" w:eastAsia="Calibri" w:hAnsiTheme="minorHAnsi" w:cs="Times New Roman"/>
          <w:szCs w:val="24"/>
        </w:rPr>
        <w:t xml:space="preserve">místostarosta                                           </w:t>
      </w:r>
      <w:r w:rsidR="00BA3FB9" w:rsidRPr="001D10EE">
        <w:rPr>
          <w:rFonts w:asciiTheme="minorHAnsi" w:eastAsia="Calibri" w:hAnsiTheme="minorHAnsi" w:cs="Times New Roman"/>
          <w:szCs w:val="24"/>
        </w:rPr>
        <w:t xml:space="preserve">    </w:t>
      </w:r>
      <w:r w:rsidRPr="001D10EE">
        <w:rPr>
          <w:rFonts w:asciiTheme="minorHAnsi" w:eastAsia="Calibri" w:hAnsiTheme="minorHAnsi" w:cs="Times New Roman"/>
          <w:szCs w:val="24"/>
        </w:rPr>
        <w:t xml:space="preserve"> </w:t>
      </w:r>
      <w:r w:rsidR="001D10EE">
        <w:rPr>
          <w:rFonts w:asciiTheme="minorHAnsi" w:eastAsia="Calibri" w:hAnsiTheme="minorHAnsi" w:cs="Times New Roman"/>
          <w:szCs w:val="24"/>
        </w:rPr>
        <w:t xml:space="preserve">      </w:t>
      </w:r>
      <w:proofErr w:type="spellStart"/>
      <w:r w:rsidRPr="001D10EE">
        <w:rPr>
          <w:rFonts w:asciiTheme="minorHAnsi" w:eastAsia="Calibri" w:hAnsiTheme="minorHAnsi" w:cs="Times New Roman"/>
          <w:szCs w:val="24"/>
        </w:rPr>
        <w:t>místostarosta</w:t>
      </w:r>
      <w:proofErr w:type="spellEnd"/>
      <w:r w:rsidRPr="001D10EE">
        <w:rPr>
          <w:rFonts w:asciiTheme="minorHAnsi" w:eastAsia="Calibri" w:hAnsiTheme="minorHAnsi" w:cs="Times New Roman"/>
          <w:szCs w:val="24"/>
        </w:rPr>
        <w:t xml:space="preserve">                                      </w:t>
      </w:r>
      <w:proofErr w:type="spellStart"/>
      <w:r w:rsidRPr="001D10EE">
        <w:rPr>
          <w:rFonts w:asciiTheme="minorHAnsi" w:eastAsia="Calibri" w:hAnsiTheme="minorHAnsi" w:cs="Times New Roman"/>
          <w:szCs w:val="24"/>
        </w:rPr>
        <w:t>místostarosta</w:t>
      </w:r>
      <w:proofErr w:type="spellEnd"/>
    </w:p>
    <w:p w14:paraId="47846D80" w14:textId="77777777" w:rsidR="00F713D5" w:rsidRPr="001D10EE" w:rsidRDefault="00F713D5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3E69A649" w14:textId="77777777" w:rsidR="00703B49" w:rsidRDefault="00703B49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761D0FBD" w14:textId="747C51B1" w:rsidR="00573F0A" w:rsidRDefault="00573F0A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6056FAB2" w14:textId="03DC6133" w:rsidR="00F77AC0" w:rsidRDefault="00F77AC0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p w14:paraId="38898F89" w14:textId="77777777" w:rsidR="00F77AC0" w:rsidRPr="001D10EE" w:rsidRDefault="00F77AC0" w:rsidP="00F713D5">
      <w:pPr>
        <w:spacing w:after="0" w:line="256" w:lineRule="auto"/>
        <w:rPr>
          <w:rFonts w:asciiTheme="minorHAnsi" w:hAnsiTheme="minorHAnsi" w:cs="Times New Roman"/>
          <w:szCs w:val="24"/>
        </w:rPr>
      </w:pPr>
    </w:p>
    <w:sectPr w:rsidR="00F77AC0" w:rsidRPr="001D10EE" w:rsidSect="00A13607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5740" w14:textId="77777777" w:rsidR="006B7CC6" w:rsidRDefault="006B7CC6" w:rsidP="00A13607">
      <w:pPr>
        <w:spacing w:after="0" w:line="240" w:lineRule="auto"/>
      </w:pPr>
      <w:r>
        <w:separator/>
      </w:r>
    </w:p>
  </w:endnote>
  <w:endnote w:type="continuationSeparator" w:id="0">
    <w:p w14:paraId="4A005031" w14:textId="77777777" w:rsidR="006B7CC6" w:rsidRDefault="006B7CC6" w:rsidP="00A1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46B3" w14:textId="77777777" w:rsidR="00A13607" w:rsidRDefault="00A1360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1023">
      <w:rPr>
        <w:rStyle w:val="slostrnky"/>
        <w:noProof/>
      </w:rPr>
      <w:t>3</w:t>
    </w:r>
    <w:r>
      <w:rPr>
        <w:rStyle w:val="slostrnky"/>
      </w:rPr>
      <w:fldChar w:fldCharType="end"/>
    </w:r>
  </w:p>
  <w:p w14:paraId="1FC9455A" w14:textId="77777777" w:rsidR="00A13607" w:rsidRDefault="00A136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C829E" w14:textId="77777777" w:rsidR="006B7CC6" w:rsidRDefault="006B7CC6" w:rsidP="00A13607">
      <w:pPr>
        <w:spacing w:after="0" w:line="240" w:lineRule="auto"/>
      </w:pPr>
      <w:r>
        <w:separator/>
      </w:r>
    </w:p>
  </w:footnote>
  <w:footnote w:type="continuationSeparator" w:id="0">
    <w:p w14:paraId="757ECA4B" w14:textId="77777777" w:rsidR="006B7CC6" w:rsidRDefault="006B7CC6" w:rsidP="00A13607">
      <w:pPr>
        <w:spacing w:after="0" w:line="240" w:lineRule="auto"/>
      </w:pPr>
      <w:r>
        <w:continuationSeparator/>
      </w:r>
    </w:p>
  </w:footnote>
  <w:footnote w:id="1">
    <w:p w14:paraId="66DD3F99" w14:textId="48B3C703" w:rsidR="00284574" w:rsidRDefault="002845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84574">
        <w:t>Zákon č. 526/1990 Sb., o cenách, ve znění pozdějších předpisů</w:t>
      </w:r>
      <w:r>
        <w:t>.</w:t>
      </w:r>
    </w:p>
  </w:footnote>
  <w:footnote w:id="2">
    <w:p w14:paraId="2AB25501" w14:textId="576B4145" w:rsidR="00284574" w:rsidRDefault="002845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84574">
        <w:t>Zákon č. 455/1991 Sb., o živnostenském podnikání (živnostenský zákon), ve znění pozdějších předpisů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7EF"/>
    <w:multiLevelType w:val="multilevel"/>
    <w:tmpl w:val="E2EA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27542"/>
    <w:multiLevelType w:val="hybridMultilevel"/>
    <w:tmpl w:val="69206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58C0B03"/>
    <w:multiLevelType w:val="hybridMultilevel"/>
    <w:tmpl w:val="62EEACA8"/>
    <w:lvl w:ilvl="0" w:tplc="DA36C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6EE"/>
    <w:multiLevelType w:val="hybridMultilevel"/>
    <w:tmpl w:val="746A7382"/>
    <w:lvl w:ilvl="0" w:tplc="E31C28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491F"/>
    <w:multiLevelType w:val="hybridMultilevel"/>
    <w:tmpl w:val="347A7B36"/>
    <w:lvl w:ilvl="0" w:tplc="B89821E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723500"/>
    <w:multiLevelType w:val="hybridMultilevel"/>
    <w:tmpl w:val="F542768A"/>
    <w:lvl w:ilvl="0" w:tplc="DA36C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2038D"/>
    <w:multiLevelType w:val="multilevel"/>
    <w:tmpl w:val="CB1C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1311B"/>
    <w:multiLevelType w:val="hybridMultilevel"/>
    <w:tmpl w:val="347A7B36"/>
    <w:lvl w:ilvl="0" w:tplc="F3ACB6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6A23BAC"/>
    <w:multiLevelType w:val="hybridMultilevel"/>
    <w:tmpl w:val="00200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8595C94"/>
    <w:multiLevelType w:val="hybridMultilevel"/>
    <w:tmpl w:val="347A7B36"/>
    <w:lvl w:ilvl="0" w:tplc="C5F0346E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B0CC4"/>
    <w:multiLevelType w:val="hybridMultilevel"/>
    <w:tmpl w:val="F7260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F7636D8"/>
    <w:multiLevelType w:val="hybridMultilevel"/>
    <w:tmpl w:val="6F70B7B0"/>
    <w:lvl w:ilvl="0" w:tplc="FD08AB2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284464">
    <w:abstractNumId w:val="7"/>
  </w:num>
  <w:num w:numId="2" w16cid:durableId="144148656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0231430">
    <w:abstractNumId w:val="4"/>
  </w:num>
  <w:num w:numId="4" w16cid:durableId="2003582355">
    <w:abstractNumId w:val="11"/>
  </w:num>
  <w:num w:numId="5" w16cid:durableId="10630195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302879">
    <w:abstractNumId w:val="2"/>
  </w:num>
  <w:num w:numId="7" w16cid:durableId="746073690">
    <w:abstractNumId w:val="3"/>
  </w:num>
  <w:num w:numId="8" w16cid:durableId="622274765">
    <w:abstractNumId w:val="5"/>
  </w:num>
  <w:num w:numId="9" w16cid:durableId="90996939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58927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96126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0048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81907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53962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97597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811829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02616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19916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7754022">
    <w:abstractNumId w:val="0"/>
  </w:num>
  <w:num w:numId="20" w16cid:durableId="2036690575">
    <w:abstractNumId w:val="6"/>
  </w:num>
  <w:num w:numId="21" w16cid:durableId="1681544532">
    <w:abstractNumId w:val="1"/>
  </w:num>
  <w:num w:numId="22" w16cid:durableId="1746292559">
    <w:abstractNumId w:val="8"/>
  </w:num>
  <w:num w:numId="23" w16cid:durableId="1269459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07"/>
    <w:rsid w:val="0003649F"/>
    <w:rsid w:val="00065EBC"/>
    <w:rsid w:val="000857C1"/>
    <w:rsid w:val="000A2B0A"/>
    <w:rsid w:val="000A5DCE"/>
    <w:rsid w:val="000C3C05"/>
    <w:rsid w:val="0011206E"/>
    <w:rsid w:val="00115D6C"/>
    <w:rsid w:val="001575EF"/>
    <w:rsid w:val="001B2618"/>
    <w:rsid w:val="001B4C64"/>
    <w:rsid w:val="001C1A3C"/>
    <w:rsid w:val="001D10EE"/>
    <w:rsid w:val="002071FA"/>
    <w:rsid w:val="002233FA"/>
    <w:rsid w:val="00251E74"/>
    <w:rsid w:val="00284574"/>
    <w:rsid w:val="002A2FA2"/>
    <w:rsid w:val="002E6559"/>
    <w:rsid w:val="00366078"/>
    <w:rsid w:val="00375D14"/>
    <w:rsid w:val="003A47ED"/>
    <w:rsid w:val="004058A8"/>
    <w:rsid w:val="004459B6"/>
    <w:rsid w:val="004B05E0"/>
    <w:rsid w:val="004D05DA"/>
    <w:rsid w:val="005022F7"/>
    <w:rsid w:val="00516102"/>
    <w:rsid w:val="00564A1B"/>
    <w:rsid w:val="00573F0A"/>
    <w:rsid w:val="00586822"/>
    <w:rsid w:val="005945FD"/>
    <w:rsid w:val="005A4B30"/>
    <w:rsid w:val="005A678E"/>
    <w:rsid w:val="005E52FA"/>
    <w:rsid w:val="005E671E"/>
    <w:rsid w:val="00626CE8"/>
    <w:rsid w:val="00670D9F"/>
    <w:rsid w:val="00681DC2"/>
    <w:rsid w:val="006B7CC6"/>
    <w:rsid w:val="006D0A50"/>
    <w:rsid w:val="00703B49"/>
    <w:rsid w:val="00707534"/>
    <w:rsid w:val="00717A8B"/>
    <w:rsid w:val="00721317"/>
    <w:rsid w:val="00775767"/>
    <w:rsid w:val="00787957"/>
    <w:rsid w:val="007E5FA9"/>
    <w:rsid w:val="007F1023"/>
    <w:rsid w:val="00803D96"/>
    <w:rsid w:val="00844265"/>
    <w:rsid w:val="00873C6E"/>
    <w:rsid w:val="00931357"/>
    <w:rsid w:val="00962357"/>
    <w:rsid w:val="00977554"/>
    <w:rsid w:val="009D0B3C"/>
    <w:rsid w:val="009D4A1E"/>
    <w:rsid w:val="00A13607"/>
    <w:rsid w:val="00A152D8"/>
    <w:rsid w:val="00A306BE"/>
    <w:rsid w:val="00A65E79"/>
    <w:rsid w:val="00AE608F"/>
    <w:rsid w:val="00AF2FB9"/>
    <w:rsid w:val="00B171A0"/>
    <w:rsid w:val="00B5462D"/>
    <w:rsid w:val="00B850DF"/>
    <w:rsid w:val="00B9376A"/>
    <w:rsid w:val="00BA3FB9"/>
    <w:rsid w:val="00C469BE"/>
    <w:rsid w:val="00C97B78"/>
    <w:rsid w:val="00CC2CB0"/>
    <w:rsid w:val="00CE61AE"/>
    <w:rsid w:val="00CF580C"/>
    <w:rsid w:val="00D449D0"/>
    <w:rsid w:val="00D44BC8"/>
    <w:rsid w:val="00DB5C17"/>
    <w:rsid w:val="00DF5D32"/>
    <w:rsid w:val="00EE1D84"/>
    <w:rsid w:val="00EF709C"/>
    <w:rsid w:val="00F5513D"/>
    <w:rsid w:val="00F713D5"/>
    <w:rsid w:val="00F77AC0"/>
    <w:rsid w:val="00F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83291"/>
  <w15:docId w15:val="{795CAF1A-8125-4E13-970D-2E4EE661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after="0"/>
      <w:jc w:val="center"/>
      <w:outlineLvl w:val="0"/>
    </w:pPr>
    <w:rPr>
      <w:rFonts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1360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odsazen2">
    <w:name w:val="Body Text Indent 2"/>
    <w:basedOn w:val="Normln"/>
    <w:link w:val="Zkladntextodsazen2Char"/>
    <w:uiPriority w:val="99"/>
    <w:pPr>
      <w:spacing w:after="0" w:line="240" w:lineRule="auto"/>
      <w:ind w:left="360"/>
      <w:jc w:val="both"/>
    </w:pPr>
    <w:rPr>
      <w:rFonts w:ascii="Arial" w:hAnsi="Arial" w:cs="Arial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A13607"/>
    <w:rPr>
      <w:rFonts w:ascii="Calibri" w:hAnsi="Calibri" w:cs="Calibri"/>
      <w:lang w:eastAsia="en-US"/>
    </w:rPr>
  </w:style>
  <w:style w:type="paragraph" w:styleId="Zkladntext2">
    <w:name w:val="Body Text 2"/>
    <w:basedOn w:val="Normln"/>
    <w:link w:val="Zkladntext2Char"/>
    <w:uiPriority w:val="99"/>
    <w:pPr>
      <w:spacing w:after="0"/>
      <w:jc w:val="center"/>
    </w:pPr>
    <w:rPr>
      <w:rFonts w:cs="Times New Roman"/>
      <w:b/>
      <w:bCs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rsid w:val="00A13607"/>
    <w:rPr>
      <w:rFonts w:ascii="Calibri" w:hAnsi="Calibri" w:cs="Calibri"/>
      <w:lang w:eastAsia="en-US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  <w:jc w:val="both"/>
    </w:pPr>
    <w:rPr>
      <w:rFonts w:ascii="Arial" w:hAnsi="Arial" w:cs="Arial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A13607"/>
    <w:rPr>
      <w:rFonts w:ascii="Calibri" w:hAnsi="Calibri" w:cs="Calibri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13607"/>
    <w:rPr>
      <w:rFonts w:ascii="Calibri" w:hAnsi="Calibri" w:cs="Calibri"/>
      <w:lang w:eastAsia="en-US"/>
    </w:rPr>
  </w:style>
  <w:style w:type="character" w:styleId="slostrnky">
    <w:name w:val="page number"/>
    <w:basedOn w:val="Standardnpsmoodstavce"/>
    <w:uiPriority w:val="99"/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cs="Times New Roman"/>
      <w:b/>
      <w:bCs/>
      <w:sz w:val="32"/>
      <w:szCs w:val="32"/>
    </w:rPr>
  </w:style>
  <w:style w:type="character" w:customStyle="1" w:styleId="NzevChar">
    <w:name w:val="Název Char"/>
    <w:link w:val="Nzev"/>
    <w:uiPriority w:val="10"/>
    <w:rsid w:val="00A1360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Mkatabulky">
    <w:name w:val="Table Grid"/>
    <w:basedOn w:val="Normlntabulka"/>
    <w:uiPriority w:val="39"/>
    <w:rsid w:val="00FC387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7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D1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45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4574"/>
    <w:rPr>
      <w:rFonts w:cs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45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BC39-A770-43F5-A775-AEB73A63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Pirklová</dc:creator>
  <cp:lastModifiedBy>lukas prokes</cp:lastModifiedBy>
  <cp:revision>2</cp:revision>
  <cp:lastPrinted>2021-08-31T05:26:00Z</cp:lastPrinted>
  <dcterms:created xsi:type="dcterms:W3CDTF">2023-11-14T07:18:00Z</dcterms:created>
  <dcterms:modified xsi:type="dcterms:W3CDTF">2023-11-14T07:18:00Z</dcterms:modified>
</cp:coreProperties>
</file>