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93C41" w14:textId="77777777" w:rsidR="00FB0A55" w:rsidRPr="00FB0A55" w:rsidRDefault="00FB0A55" w:rsidP="00FB0A55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B0A55">
        <w:rPr>
          <w:rFonts w:ascii="Times New Roman" w:hAnsi="Times New Roman"/>
          <w:b/>
          <w:bCs/>
          <w:sz w:val="28"/>
          <w:szCs w:val="28"/>
        </w:rPr>
        <w:t>Obec Sibřina</w:t>
      </w:r>
    </w:p>
    <w:p w14:paraId="10796F12" w14:textId="3026F53A" w:rsidR="00FB0A55" w:rsidRPr="00FB0A55" w:rsidRDefault="00FB0A55" w:rsidP="00FB0A55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B0A55">
        <w:rPr>
          <w:rFonts w:ascii="Times New Roman" w:hAnsi="Times New Roman"/>
          <w:b/>
          <w:bCs/>
          <w:sz w:val="28"/>
          <w:szCs w:val="28"/>
        </w:rPr>
        <w:t>Zastupitelstvo obce Sibřina</w:t>
      </w:r>
    </w:p>
    <w:p w14:paraId="1DA6B6EB" w14:textId="619A6DC9" w:rsidR="00FB0A55" w:rsidRPr="00FB0A55" w:rsidRDefault="00FB0A55" w:rsidP="00FB0A55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B0A55">
        <w:rPr>
          <w:rFonts w:ascii="Times New Roman" w:hAnsi="Times New Roman"/>
          <w:b/>
          <w:bCs/>
          <w:sz w:val="28"/>
          <w:szCs w:val="28"/>
        </w:rPr>
        <w:t>Obecně závazná vyhláška obce Sibřina</w:t>
      </w:r>
    </w:p>
    <w:p w14:paraId="1FC423C0" w14:textId="77777777" w:rsidR="00FB0A55" w:rsidRPr="00FB0A55" w:rsidRDefault="00FB0A55" w:rsidP="00FB0A55">
      <w:pPr>
        <w:spacing w:before="120" w:after="120"/>
        <w:ind w:left="567" w:hanging="567"/>
        <w:jc w:val="both"/>
        <w:rPr>
          <w:rFonts w:ascii="Times New Roman" w:hAnsi="Times New Roman"/>
        </w:rPr>
      </w:pPr>
    </w:p>
    <w:p w14:paraId="429C3013" w14:textId="756E037E" w:rsidR="00FB0A55" w:rsidRPr="00FB0A55" w:rsidRDefault="00D97ED4" w:rsidP="00FB0A55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k zajištění udržování čistoty ulic a jiných veřejných prostranství, k ochraně životního prostředí, zeleně v zástavbě a ostatní veřejné zeleně</w:t>
      </w:r>
    </w:p>
    <w:p w14:paraId="7CED32FF" w14:textId="77777777" w:rsidR="00FB0A55" w:rsidRPr="00FB0A55" w:rsidRDefault="00FB0A55" w:rsidP="00FB0A55">
      <w:pPr>
        <w:ind w:left="567" w:hanging="567"/>
        <w:jc w:val="both"/>
        <w:rPr>
          <w:rFonts w:ascii="Times New Roman" w:hAnsi="Times New Roman"/>
        </w:rPr>
      </w:pPr>
    </w:p>
    <w:p w14:paraId="32CA68A2" w14:textId="72409705" w:rsidR="00FB0A55" w:rsidRPr="00FB0A55" w:rsidRDefault="00FB0A55" w:rsidP="00FB0A55">
      <w:pPr>
        <w:jc w:val="both"/>
        <w:rPr>
          <w:rFonts w:ascii="Times New Roman" w:hAnsi="Times New Roman"/>
        </w:rPr>
      </w:pPr>
      <w:r w:rsidRPr="00FB0A55">
        <w:rPr>
          <w:rFonts w:ascii="Times New Roman" w:hAnsi="Times New Roman"/>
        </w:rPr>
        <w:t xml:space="preserve">Zastupitelstvo obce Sibřina se na svém zasedání dne </w:t>
      </w:r>
      <w:r w:rsidR="0003380A" w:rsidRPr="0003380A">
        <w:rPr>
          <w:rFonts w:ascii="Times New Roman" w:hAnsi="Times New Roman"/>
          <w:b/>
          <w:bCs/>
        </w:rPr>
        <w:t>12.6.2023</w:t>
      </w:r>
      <w:r w:rsidRPr="00FB0A55">
        <w:rPr>
          <w:rFonts w:ascii="Times New Roman" w:hAnsi="Times New Roman"/>
        </w:rPr>
        <w:t xml:space="preserve"> usnesením č. </w:t>
      </w:r>
      <w:r w:rsidR="0003380A" w:rsidRPr="0003380A">
        <w:rPr>
          <w:rFonts w:ascii="Times New Roman" w:hAnsi="Times New Roman"/>
          <w:b/>
          <w:bCs/>
        </w:rPr>
        <w:t>Z7/72/2023</w:t>
      </w:r>
      <w:r w:rsidRPr="00FB0A55">
        <w:rPr>
          <w:rFonts w:ascii="Times New Roman" w:hAnsi="Times New Roman"/>
        </w:rPr>
        <w:t xml:space="preserve"> usneslo vydat na základě ustanovení § 10 písm. </w:t>
      </w:r>
      <w:r w:rsidR="00D97ED4">
        <w:rPr>
          <w:rFonts w:ascii="Times New Roman" w:hAnsi="Times New Roman"/>
        </w:rPr>
        <w:t>c</w:t>
      </w:r>
      <w:r w:rsidRPr="00FB0A55">
        <w:rPr>
          <w:rFonts w:ascii="Times New Roman" w:hAnsi="Times New Roman"/>
        </w:rPr>
        <w:t>) a ustanovení § 84 odst. 2 písm. h) zákona č. 128/2000 Sb., o obcích (obecní zřízení), ve znění pozdějších předpisů, tuto obecně závaznou vyhlášku:</w:t>
      </w:r>
    </w:p>
    <w:p w14:paraId="1A1CDC68" w14:textId="77777777" w:rsidR="00FB0A55" w:rsidRPr="00FB0A55" w:rsidRDefault="00FB0A55" w:rsidP="00FB0A55">
      <w:pPr>
        <w:ind w:left="567" w:hanging="567"/>
        <w:jc w:val="both"/>
        <w:rPr>
          <w:rFonts w:ascii="Times New Roman" w:hAnsi="Times New Roman"/>
        </w:rPr>
      </w:pPr>
    </w:p>
    <w:p w14:paraId="66111671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Čl. 1</w:t>
      </w:r>
    </w:p>
    <w:p w14:paraId="3896E16A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Úvodní ustanovení</w:t>
      </w:r>
    </w:p>
    <w:p w14:paraId="0F527CB9" w14:textId="77777777" w:rsidR="00D97ED4" w:rsidRPr="00D97ED4" w:rsidRDefault="00D97ED4" w:rsidP="00D97ED4">
      <w:pPr>
        <w:ind w:left="567" w:hanging="567"/>
        <w:jc w:val="both"/>
        <w:rPr>
          <w:rFonts w:ascii="Times New Roman" w:hAnsi="Times New Roman"/>
          <w:b/>
          <w:bCs/>
        </w:rPr>
      </w:pPr>
    </w:p>
    <w:p w14:paraId="382AB131" w14:textId="1060F40E" w:rsidR="00D97ED4" w:rsidRPr="00D97ED4" w:rsidRDefault="00D97ED4" w:rsidP="00415610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 xml:space="preserve">Předmětem této obecně závazné vyhlášky je stanovení povinností k zajištění udržování čistoty ulic a jiných veřejných prostranství, k ochraně zeleně v zástavbě a ostatní veřejné zeleně (dále jen „veřejná zeleň“). </w:t>
      </w:r>
    </w:p>
    <w:p w14:paraId="2B620AF7" w14:textId="12F0BA60" w:rsidR="00D97ED4" w:rsidRPr="00D97ED4" w:rsidRDefault="00D97ED4" w:rsidP="00415610">
      <w:pPr>
        <w:pStyle w:val="Odstavecseseznamem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 xml:space="preserve">Cílem této obecně závazné vyhlášky je zajistit zlepšení estetického vzhledu obce </w:t>
      </w:r>
    </w:p>
    <w:p w14:paraId="6B4B6B30" w14:textId="77777777" w:rsidR="00D97ED4" w:rsidRPr="00D97ED4" w:rsidRDefault="00D97ED4" w:rsidP="00D97ED4">
      <w:pPr>
        <w:ind w:left="567" w:hanging="567"/>
        <w:jc w:val="both"/>
        <w:rPr>
          <w:rFonts w:ascii="Times New Roman" w:hAnsi="Times New Roman"/>
          <w:b/>
          <w:bCs/>
        </w:rPr>
      </w:pPr>
    </w:p>
    <w:p w14:paraId="2E67FE66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Čl. 2</w:t>
      </w:r>
    </w:p>
    <w:p w14:paraId="6697520A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Čistota ulic a jiných veřejných prostranství</w:t>
      </w:r>
    </w:p>
    <w:p w14:paraId="5633324E" w14:textId="77777777" w:rsidR="00D97ED4" w:rsidRPr="00D97ED4" w:rsidRDefault="00D97ED4" w:rsidP="00D97ED4">
      <w:pPr>
        <w:ind w:left="567" w:hanging="567"/>
        <w:jc w:val="both"/>
        <w:rPr>
          <w:rFonts w:ascii="Times New Roman" w:hAnsi="Times New Roman"/>
          <w:b/>
          <w:bCs/>
        </w:rPr>
      </w:pPr>
    </w:p>
    <w:p w14:paraId="051DD107" w14:textId="71C4C42F" w:rsidR="00D97ED4" w:rsidRPr="00D97ED4" w:rsidRDefault="00D97ED4" w:rsidP="00415610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Každý je povinen počínat si tak, aby nezpůsobil znečištění ulic a jiných veřejných prostranství.</w:t>
      </w:r>
    </w:p>
    <w:p w14:paraId="6EA47D1C" w14:textId="466DD05E" w:rsidR="00D97ED4" w:rsidRPr="00D97ED4" w:rsidRDefault="00D97ED4" w:rsidP="00415610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Kdo způsobí znečištění ulice či jiného veřejného prostranství, je povinen znečištění neprodleně odstranit.</w:t>
      </w:r>
    </w:p>
    <w:p w14:paraId="0D166794" w14:textId="1BB017F9" w:rsidR="00D97ED4" w:rsidRPr="00D97ED4" w:rsidRDefault="00D97ED4" w:rsidP="00415610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V případě znečištění ulice nebo jiného veřejného prostranství výkaly zvířete odstraní neprodleně toto znečištění osoba, která má zvíře v dané chvíli ve své péči.</w:t>
      </w:r>
    </w:p>
    <w:p w14:paraId="2F904D84" w14:textId="77777777" w:rsidR="00D97ED4" w:rsidRPr="00D97ED4" w:rsidRDefault="00D97ED4" w:rsidP="00D97ED4">
      <w:pPr>
        <w:ind w:left="567" w:hanging="567"/>
        <w:jc w:val="both"/>
        <w:rPr>
          <w:rFonts w:ascii="Times New Roman" w:hAnsi="Times New Roman"/>
          <w:b/>
          <w:bCs/>
        </w:rPr>
      </w:pPr>
    </w:p>
    <w:p w14:paraId="215937B2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Čl. 3</w:t>
      </w:r>
    </w:p>
    <w:p w14:paraId="76BA7C41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Ochrana veřejné zeleně</w:t>
      </w:r>
    </w:p>
    <w:p w14:paraId="6B3DCC96" w14:textId="77777777" w:rsidR="00D97ED4" w:rsidRPr="00D97ED4" w:rsidRDefault="00D97ED4" w:rsidP="00D97ED4">
      <w:pPr>
        <w:ind w:left="567" w:hanging="567"/>
        <w:jc w:val="both"/>
        <w:rPr>
          <w:rFonts w:ascii="Times New Roman" w:hAnsi="Times New Roman"/>
          <w:b/>
          <w:bCs/>
        </w:rPr>
      </w:pPr>
    </w:p>
    <w:p w14:paraId="3CDE83D0" w14:textId="1DF22669" w:rsidR="00D97ED4" w:rsidRPr="00D97ED4" w:rsidRDefault="00D97ED4" w:rsidP="00415610">
      <w:pPr>
        <w:pStyle w:val="Odstavecseseznamem"/>
        <w:numPr>
          <w:ilvl w:val="0"/>
          <w:numId w:val="23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Vlastník nebo uživatel veřejné zeleně je povinen zeleň udržovat formou pravidelných sečí. Četnost sečí je minimálně dvakrát ročně přičemž:</w:t>
      </w:r>
    </w:p>
    <w:p w14:paraId="3F739D00" w14:textId="4FB154FC" w:rsidR="00D97ED4" w:rsidRPr="00D97ED4" w:rsidRDefault="00415610" w:rsidP="00415610">
      <w:pPr>
        <w:pStyle w:val="Odstavecseseznamem"/>
        <w:numPr>
          <w:ilvl w:val="1"/>
          <w:numId w:val="25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97ED4" w:rsidRPr="00D97ED4">
        <w:rPr>
          <w:rFonts w:ascii="Times New Roman" w:hAnsi="Times New Roman"/>
        </w:rPr>
        <w:t>rvní</w:t>
      </w:r>
      <w:r>
        <w:rPr>
          <w:rFonts w:ascii="Times New Roman" w:hAnsi="Times New Roman"/>
        </w:rPr>
        <w:t xml:space="preserve"> </w:t>
      </w:r>
      <w:r w:rsidR="00D97ED4" w:rsidRPr="00D97ED4">
        <w:rPr>
          <w:rFonts w:ascii="Times New Roman" w:hAnsi="Times New Roman"/>
        </w:rPr>
        <w:t>seč musí být provedena do 30. června,</w:t>
      </w:r>
    </w:p>
    <w:p w14:paraId="515AEC0E" w14:textId="300E9C89" w:rsidR="00D97ED4" w:rsidRPr="00D97ED4" w:rsidRDefault="00D97ED4" w:rsidP="00415610">
      <w:pPr>
        <w:pStyle w:val="Odstavecseseznamem"/>
        <w:numPr>
          <w:ilvl w:val="1"/>
          <w:numId w:val="25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druhá a případně další</w:t>
      </w:r>
      <w:r w:rsidR="00415610">
        <w:rPr>
          <w:rFonts w:ascii="Times New Roman" w:hAnsi="Times New Roman"/>
        </w:rPr>
        <w:t xml:space="preserve"> </w:t>
      </w:r>
      <w:r w:rsidRPr="00D97ED4">
        <w:rPr>
          <w:rFonts w:ascii="Times New Roman" w:hAnsi="Times New Roman"/>
        </w:rPr>
        <w:t>seč v závislosti na vegetačních podmínkách, nejpozději však do 30. září příslušného roku. Po provedené seči musí být posekaná hmota odstraněna nejpozději do sedmi dnů.</w:t>
      </w:r>
    </w:p>
    <w:p w14:paraId="281EB3DF" w14:textId="17406781" w:rsidR="00D97ED4" w:rsidRPr="00D97ED4" w:rsidRDefault="00D97ED4" w:rsidP="00415610">
      <w:pPr>
        <w:pStyle w:val="Odstavecseseznamem"/>
        <w:numPr>
          <w:ilvl w:val="0"/>
          <w:numId w:val="23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Každý je povinen počínat si tak, aby nezpůsobil znečištění či poškození veřejné zeleně.</w:t>
      </w:r>
    </w:p>
    <w:p w14:paraId="0F0B2ABE" w14:textId="31825B07" w:rsidR="00D97ED4" w:rsidRPr="00D97ED4" w:rsidRDefault="00D97ED4" w:rsidP="00415610">
      <w:pPr>
        <w:pStyle w:val="Odstavecseseznamem"/>
        <w:numPr>
          <w:ilvl w:val="0"/>
          <w:numId w:val="23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Na plochách veřejné zeleně je zakázáno:</w:t>
      </w:r>
    </w:p>
    <w:p w14:paraId="7B59FF89" w14:textId="590D605F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jakýmkoliv způsobem poškozovat, ničit nebo znečišťovat veřejnou zeleň,</w:t>
      </w:r>
    </w:p>
    <w:p w14:paraId="46AD323D" w14:textId="2AFC9E3E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stát, zastavit nebo jezdit dopravními prostředky s výjimkou vozidel údržby,</w:t>
      </w:r>
    </w:p>
    <w:p w14:paraId="7D6D3795" w14:textId="4CE35F44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rozdělávat otevřený oheň, tábořit nebo stanovat mimo místa k tomu určená,</w:t>
      </w:r>
    </w:p>
    <w:p w14:paraId="61FA3EC5" w14:textId="1A086850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lastRenderedPageBreak/>
        <w:t>vstupovat na plochy květinových záhonů nebo jiné okrasné zeleně a trhat květiny nebo jinou okrasnou zeleň,</w:t>
      </w:r>
    </w:p>
    <w:p w14:paraId="5846FE48" w14:textId="40C8CD83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provádět neoprávněné výsadby květin, bylin, keřů a stromů</w:t>
      </w:r>
    </w:p>
    <w:p w14:paraId="3695ED85" w14:textId="28AB52C2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používat zábavní pyrotechniku</w:t>
      </w:r>
    </w:p>
    <w:p w14:paraId="30C5C73B" w14:textId="63B9459E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nechat volně pohybovat drůbež a hospodářské zvířectvo</w:t>
      </w:r>
    </w:p>
    <w:p w14:paraId="2E78F9F4" w14:textId="23E0CF38" w:rsidR="00D97ED4" w:rsidRPr="00D97ED4" w:rsidRDefault="00D97ED4" w:rsidP="00415610">
      <w:pPr>
        <w:pStyle w:val="Odstavecseseznamem"/>
        <w:numPr>
          <w:ilvl w:val="1"/>
          <w:numId w:val="26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odkládat nebo skladovat jakékoliv předměty s výjimkou případů zvláštního užívání veřejného prostranství</w:t>
      </w:r>
    </w:p>
    <w:p w14:paraId="7219BF1C" w14:textId="77777777" w:rsidR="00D97ED4" w:rsidRPr="00D97ED4" w:rsidRDefault="00D97ED4" w:rsidP="00D97ED4">
      <w:pPr>
        <w:spacing w:after="120"/>
        <w:ind w:left="567" w:hanging="567"/>
        <w:jc w:val="both"/>
        <w:rPr>
          <w:rFonts w:ascii="Times New Roman" w:hAnsi="Times New Roman"/>
          <w:b/>
          <w:bCs/>
        </w:rPr>
      </w:pPr>
    </w:p>
    <w:p w14:paraId="2CE61926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Čl. 4</w:t>
      </w:r>
    </w:p>
    <w:p w14:paraId="125FA37E" w14:textId="77777777" w:rsidR="00D97ED4" w:rsidRPr="00D97ED4" w:rsidRDefault="00D97ED4" w:rsidP="00D97ED4">
      <w:pPr>
        <w:ind w:left="567" w:hanging="567"/>
        <w:jc w:val="center"/>
        <w:rPr>
          <w:rFonts w:ascii="Times New Roman" w:hAnsi="Times New Roman"/>
          <w:b/>
          <w:bCs/>
        </w:rPr>
      </w:pPr>
      <w:r w:rsidRPr="00D97ED4">
        <w:rPr>
          <w:rFonts w:ascii="Times New Roman" w:hAnsi="Times New Roman"/>
          <w:b/>
          <w:bCs/>
        </w:rPr>
        <w:t>Společná a závěrečná ustanovení</w:t>
      </w:r>
    </w:p>
    <w:p w14:paraId="7A0FE6B2" w14:textId="77777777" w:rsidR="00D97ED4" w:rsidRPr="00D97ED4" w:rsidRDefault="00D97ED4" w:rsidP="00D97ED4">
      <w:pPr>
        <w:ind w:left="567" w:hanging="567"/>
        <w:jc w:val="both"/>
        <w:rPr>
          <w:rFonts w:ascii="Times New Roman" w:hAnsi="Times New Roman"/>
          <w:b/>
          <w:bCs/>
        </w:rPr>
      </w:pPr>
    </w:p>
    <w:p w14:paraId="4F123745" w14:textId="4554E42D" w:rsidR="00D97ED4" w:rsidRPr="00D97ED4" w:rsidRDefault="00D97ED4" w:rsidP="00415610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Jednotlivá ustanovení této obecně závazné vyhlášky nenahrazují povinnosti fyzických a právnických osob stanovené zvláštními právními předpisy.</w:t>
      </w:r>
    </w:p>
    <w:p w14:paraId="750BB04B" w14:textId="05D6F324" w:rsidR="00D97ED4" w:rsidRPr="00D97ED4" w:rsidRDefault="00D97ED4" w:rsidP="00415610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Porušení povinností stanovených touto obecně závaznou vyhláškou bude posuzováno podle zvláštních právních předpisů.</w:t>
      </w:r>
    </w:p>
    <w:p w14:paraId="63C99E81" w14:textId="7CFD58B0" w:rsidR="00D97ED4" w:rsidRPr="00D97ED4" w:rsidRDefault="00D97ED4" w:rsidP="00415610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Zrušuje se obecně závazná vyhláška obce Sibřina č.1/2014, ze dne 25.6.2014</w:t>
      </w:r>
    </w:p>
    <w:p w14:paraId="705C40AC" w14:textId="507BF344" w:rsidR="004518FB" w:rsidRPr="00D97ED4" w:rsidRDefault="00D97ED4" w:rsidP="00415610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Times New Roman" w:hAnsi="Times New Roman"/>
        </w:rPr>
      </w:pPr>
      <w:r w:rsidRPr="00D97ED4">
        <w:rPr>
          <w:rFonts w:ascii="Times New Roman" w:hAnsi="Times New Roman"/>
        </w:rPr>
        <w:t>Tato vyhláška nabývá účinnosti počátkem patnáctého dne následujícího po dni jejího vyhlášení</w:t>
      </w:r>
      <w:r w:rsidRPr="00D97ED4">
        <w:rPr>
          <w:rFonts w:ascii="Times New Roman" w:hAnsi="Times New Roman"/>
          <w:b/>
          <w:bCs/>
        </w:rPr>
        <w:t>.</w:t>
      </w:r>
    </w:p>
    <w:p w14:paraId="7BC87DD5" w14:textId="77777777" w:rsidR="00F24B80" w:rsidRDefault="00F24B80" w:rsidP="00D97ED4">
      <w:pPr>
        <w:spacing w:after="120"/>
        <w:jc w:val="both"/>
        <w:rPr>
          <w:rFonts w:ascii="Times New Roman" w:hAnsi="Times New Roman"/>
        </w:rPr>
      </w:pPr>
    </w:p>
    <w:p w14:paraId="09D9E0D1" w14:textId="77777777" w:rsidR="00D97ED4" w:rsidRDefault="00D97ED4" w:rsidP="00D97ED4">
      <w:pPr>
        <w:spacing w:after="120"/>
        <w:jc w:val="both"/>
        <w:rPr>
          <w:rFonts w:ascii="Times New Roman" w:hAnsi="Times New Roman"/>
        </w:rPr>
      </w:pPr>
    </w:p>
    <w:p w14:paraId="3BE0F437" w14:textId="77777777" w:rsidR="00D97ED4" w:rsidRDefault="00D97ED4" w:rsidP="00D97ED4">
      <w:pPr>
        <w:spacing w:after="120"/>
        <w:jc w:val="both"/>
        <w:rPr>
          <w:rFonts w:ascii="Times New Roman" w:hAnsi="Times New Roman"/>
        </w:rPr>
      </w:pPr>
    </w:p>
    <w:p w14:paraId="38030D74" w14:textId="77777777" w:rsidR="00D97ED4" w:rsidRDefault="00D97ED4" w:rsidP="00D97ED4">
      <w:pPr>
        <w:spacing w:after="120"/>
        <w:jc w:val="both"/>
        <w:rPr>
          <w:rFonts w:ascii="Times New Roman" w:hAnsi="Times New Roman"/>
        </w:rPr>
      </w:pPr>
    </w:p>
    <w:p w14:paraId="5CA3D8BF" w14:textId="77777777" w:rsidR="00D97ED4" w:rsidRDefault="00D97ED4" w:rsidP="00D97ED4">
      <w:pPr>
        <w:spacing w:after="120"/>
        <w:jc w:val="both"/>
        <w:rPr>
          <w:rFonts w:ascii="Times New Roman" w:hAnsi="Times New Roman"/>
        </w:rPr>
      </w:pPr>
    </w:p>
    <w:p w14:paraId="7EE25117" w14:textId="77777777" w:rsidR="00D97ED4" w:rsidRDefault="00D97ED4" w:rsidP="00D97ED4">
      <w:pPr>
        <w:spacing w:after="120"/>
        <w:jc w:val="both"/>
        <w:rPr>
          <w:rFonts w:ascii="Times New Roman" w:hAnsi="Times New Roman"/>
        </w:rPr>
      </w:pPr>
    </w:p>
    <w:p w14:paraId="02D181F1" w14:textId="77777777" w:rsidR="00D97ED4" w:rsidRPr="00F24B80" w:rsidRDefault="00D97ED4" w:rsidP="00D97ED4">
      <w:pPr>
        <w:spacing w:after="120"/>
        <w:jc w:val="both"/>
        <w:rPr>
          <w:rFonts w:ascii="Times New Roman" w:hAnsi="Times New Roman"/>
        </w:rPr>
      </w:pPr>
    </w:p>
    <w:p w14:paraId="559046CB" w14:textId="77777777" w:rsidR="00F24B80" w:rsidRPr="00F24B80" w:rsidRDefault="00F24B80" w:rsidP="00F24B80">
      <w:pPr>
        <w:ind w:left="567" w:hanging="567"/>
        <w:jc w:val="both"/>
        <w:rPr>
          <w:rFonts w:ascii="Times New Roman" w:hAnsi="Times New Roman"/>
        </w:rPr>
      </w:pPr>
      <w:r w:rsidRPr="00F24B80">
        <w:rPr>
          <w:rFonts w:ascii="Times New Roman" w:hAnsi="Times New Roman"/>
        </w:rPr>
        <w:t>____________________                                                           ____________________</w:t>
      </w:r>
    </w:p>
    <w:p w14:paraId="1AF8C1AD" w14:textId="77777777" w:rsidR="00F24B80" w:rsidRPr="00F24B80" w:rsidRDefault="00F24B80" w:rsidP="00F24B80">
      <w:pPr>
        <w:ind w:left="567" w:hanging="567"/>
        <w:jc w:val="both"/>
        <w:rPr>
          <w:rFonts w:ascii="Times New Roman" w:hAnsi="Times New Roman"/>
        </w:rPr>
      </w:pPr>
      <w:r w:rsidRPr="00F24B80">
        <w:rPr>
          <w:rFonts w:ascii="Times New Roman" w:hAnsi="Times New Roman"/>
        </w:rPr>
        <w:t xml:space="preserve">       Bc. Luděk Havel</w:t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  <w:t xml:space="preserve">      Jaroslava Bendová</w:t>
      </w:r>
    </w:p>
    <w:p w14:paraId="6822E650" w14:textId="542ABADA" w:rsidR="00E255EE" w:rsidRPr="004518FB" w:rsidRDefault="00F24B80" w:rsidP="00F24B80">
      <w:pPr>
        <w:ind w:left="567" w:hanging="567"/>
        <w:jc w:val="both"/>
      </w:pPr>
      <w:r w:rsidRPr="00F24B80">
        <w:rPr>
          <w:rFonts w:ascii="Times New Roman" w:hAnsi="Times New Roman"/>
        </w:rPr>
        <w:t xml:space="preserve">          starosta obce                                                                      místostarostka obce</w:t>
      </w:r>
    </w:p>
    <w:sectPr w:rsidR="00E255EE" w:rsidRPr="004518FB" w:rsidSect="008F2658">
      <w:footerReference w:type="default" r:id="rId8"/>
      <w:headerReference w:type="first" r:id="rId9"/>
      <w:pgSz w:w="11906" w:h="16838"/>
      <w:pgMar w:top="1417" w:right="1417" w:bottom="1417" w:left="1417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CBB7B" w14:textId="77777777" w:rsidR="00AC5555" w:rsidRDefault="00AC5555" w:rsidP="00C11E8F">
      <w:r>
        <w:separator/>
      </w:r>
    </w:p>
  </w:endnote>
  <w:endnote w:type="continuationSeparator" w:id="0">
    <w:p w14:paraId="4015501C" w14:textId="77777777" w:rsidR="00AC5555" w:rsidRDefault="00AC5555" w:rsidP="00C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844314"/>
      <w:docPartObj>
        <w:docPartGallery w:val="Page Numbers (Bottom of Page)"/>
        <w:docPartUnique/>
      </w:docPartObj>
    </w:sdtPr>
    <w:sdtEndPr/>
    <w:sdtContent>
      <w:p w14:paraId="05B6BEBB" w14:textId="77777777" w:rsidR="00C11E8F" w:rsidRDefault="00C11E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FD3">
          <w:rPr>
            <w:noProof/>
          </w:rPr>
          <w:t>2</w:t>
        </w:r>
        <w:r>
          <w:fldChar w:fldCharType="end"/>
        </w:r>
      </w:p>
    </w:sdtContent>
  </w:sdt>
  <w:p w14:paraId="4EBFB13F" w14:textId="77777777" w:rsidR="00C11E8F" w:rsidRDefault="00C11E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DBBC3" w14:textId="77777777" w:rsidR="00AC5555" w:rsidRDefault="00AC5555" w:rsidP="00C11E8F">
      <w:r>
        <w:separator/>
      </w:r>
    </w:p>
  </w:footnote>
  <w:footnote w:type="continuationSeparator" w:id="0">
    <w:p w14:paraId="6D3C1AA4" w14:textId="77777777" w:rsidR="00AC5555" w:rsidRDefault="00AC5555" w:rsidP="00C1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F88A" w14:textId="5DC76AFC" w:rsidR="001528B5" w:rsidRPr="008F2658" w:rsidRDefault="001528B5" w:rsidP="001528B5">
    <w:pPr>
      <w:pStyle w:val="Nadpis1"/>
      <w:rPr>
        <w:rFonts w:ascii="Times New Roman" w:hAnsi="Times New Roman"/>
        <w:bCs w:val="0"/>
        <w:kern w:val="0"/>
        <w:sz w:val="28"/>
        <w:szCs w:val="28"/>
      </w:rPr>
    </w:pPr>
    <w:bookmarkStart w:id="1" w:name="_Hlk116376861"/>
    <w:r w:rsidRPr="008F2658">
      <w:rPr>
        <w:noProof/>
        <w:sz w:val="28"/>
        <w:szCs w:val="28"/>
        <w:lang w:bidi="ar-SA"/>
      </w:rPr>
      <w:drawing>
        <wp:anchor distT="0" distB="0" distL="114300" distR="114300" simplePos="0" relativeHeight="251659264" behindDoc="0" locked="0" layoutInCell="1" allowOverlap="1" wp14:anchorId="292C9C75" wp14:editId="1896E2BC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447675" cy="487680"/>
          <wp:effectExtent l="0" t="0" r="9525" b="7620"/>
          <wp:wrapSquare wrapText="bothSides"/>
          <wp:docPr id="5" name="Obrázek 5" descr="O:\2010\Znak a Vlajka\Sibřina,znak\Sibřina,znak,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:\2010\Znak a Vlajka\Sibřina,znak\Sibřina,znak,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658">
      <w:rPr>
        <w:rFonts w:ascii="Times New Roman" w:hAnsi="Times New Roman"/>
        <w:bCs w:val="0"/>
        <w:kern w:val="0"/>
        <w:sz w:val="28"/>
        <w:szCs w:val="28"/>
      </w:rPr>
      <w:t>OBEC SIBŘINA</w:t>
    </w:r>
  </w:p>
  <w:bookmarkEnd w:id="1"/>
  <w:p w14:paraId="135FDF98" w14:textId="77777777" w:rsidR="001528B5" w:rsidRDefault="001528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4DB"/>
    <w:multiLevelType w:val="hybridMultilevel"/>
    <w:tmpl w:val="8A74F186"/>
    <w:lvl w:ilvl="0" w:tplc="8D1CFE4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C45"/>
    <w:multiLevelType w:val="hybridMultilevel"/>
    <w:tmpl w:val="39F249D2"/>
    <w:lvl w:ilvl="0" w:tplc="85CA3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72D7"/>
    <w:multiLevelType w:val="hybridMultilevel"/>
    <w:tmpl w:val="904C4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6A7"/>
    <w:multiLevelType w:val="hybridMultilevel"/>
    <w:tmpl w:val="DC08CE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5591"/>
    <w:multiLevelType w:val="hybridMultilevel"/>
    <w:tmpl w:val="1430EF06"/>
    <w:lvl w:ilvl="0" w:tplc="E5E87A6C">
      <w:start w:val="1"/>
      <w:numFmt w:val="decimal"/>
      <w:lvlText w:val="%1)"/>
      <w:lvlJc w:val="left"/>
      <w:pPr>
        <w:ind w:left="930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1FC6"/>
    <w:multiLevelType w:val="hybridMultilevel"/>
    <w:tmpl w:val="E892E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5BE3"/>
    <w:multiLevelType w:val="hybridMultilevel"/>
    <w:tmpl w:val="DC8EE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5EBB"/>
    <w:multiLevelType w:val="hybridMultilevel"/>
    <w:tmpl w:val="04CC79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4311"/>
    <w:multiLevelType w:val="hybridMultilevel"/>
    <w:tmpl w:val="722A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94AD8"/>
    <w:multiLevelType w:val="hybridMultilevel"/>
    <w:tmpl w:val="10F4D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95F96"/>
    <w:multiLevelType w:val="hybridMultilevel"/>
    <w:tmpl w:val="B5864B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47DA7"/>
    <w:multiLevelType w:val="hybridMultilevel"/>
    <w:tmpl w:val="C8341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87205"/>
    <w:multiLevelType w:val="multilevel"/>
    <w:tmpl w:val="426C9F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3456C8"/>
    <w:multiLevelType w:val="hybridMultilevel"/>
    <w:tmpl w:val="D772C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F2360"/>
    <w:multiLevelType w:val="hybridMultilevel"/>
    <w:tmpl w:val="97D448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D2254"/>
    <w:multiLevelType w:val="hybridMultilevel"/>
    <w:tmpl w:val="300EF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16EE4"/>
    <w:multiLevelType w:val="hybridMultilevel"/>
    <w:tmpl w:val="226A9A4C"/>
    <w:lvl w:ilvl="0" w:tplc="81A06586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E43426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33FE8"/>
    <w:multiLevelType w:val="hybridMultilevel"/>
    <w:tmpl w:val="EFCC2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2C15"/>
    <w:multiLevelType w:val="hybridMultilevel"/>
    <w:tmpl w:val="4A7A9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A320F"/>
    <w:multiLevelType w:val="hybridMultilevel"/>
    <w:tmpl w:val="C4A4431C"/>
    <w:lvl w:ilvl="0" w:tplc="DB98E070">
      <w:start w:val="1"/>
      <w:numFmt w:val="decimal"/>
      <w:lvlText w:val="%1)"/>
      <w:lvlJc w:val="left"/>
      <w:pPr>
        <w:ind w:left="930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F152E"/>
    <w:multiLevelType w:val="hybridMultilevel"/>
    <w:tmpl w:val="34B8BD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790E"/>
    <w:multiLevelType w:val="hybridMultilevel"/>
    <w:tmpl w:val="CBA64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7A5E"/>
    <w:multiLevelType w:val="hybridMultilevel"/>
    <w:tmpl w:val="8812B5C0"/>
    <w:lvl w:ilvl="0" w:tplc="975E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3129F"/>
    <w:multiLevelType w:val="hybridMultilevel"/>
    <w:tmpl w:val="10002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57342"/>
    <w:multiLevelType w:val="hybridMultilevel"/>
    <w:tmpl w:val="D6E0D97A"/>
    <w:lvl w:ilvl="0" w:tplc="AD867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EA6542"/>
    <w:multiLevelType w:val="hybridMultilevel"/>
    <w:tmpl w:val="B5529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41416"/>
    <w:multiLevelType w:val="hybridMultilevel"/>
    <w:tmpl w:val="92AA2F06"/>
    <w:lvl w:ilvl="0" w:tplc="0842375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50FBC"/>
    <w:multiLevelType w:val="hybridMultilevel"/>
    <w:tmpl w:val="B1C08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8"/>
  </w:num>
  <w:num w:numId="4">
    <w:abstractNumId w:val="5"/>
  </w:num>
  <w:num w:numId="5">
    <w:abstractNumId w:val="23"/>
  </w:num>
  <w:num w:numId="6">
    <w:abstractNumId w:val="15"/>
  </w:num>
  <w:num w:numId="7">
    <w:abstractNumId w:val="21"/>
  </w:num>
  <w:num w:numId="8">
    <w:abstractNumId w:val="9"/>
  </w:num>
  <w:num w:numId="9">
    <w:abstractNumId w:val="2"/>
  </w:num>
  <w:num w:numId="10">
    <w:abstractNumId w:val="6"/>
  </w:num>
  <w:num w:numId="11">
    <w:abstractNumId w:val="24"/>
  </w:num>
  <w:num w:numId="12">
    <w:abstractNumId w:val="1"/>
  </w:num>
  <w:num w:numId="13">
    <w:abstractNumId w:val="12"/>
  </w:num>
  <w:num w:numId="14">
    <w:abstractNumId w:val="22"/>
  </w:num>
  <w:num w:numId="15">
    <w:abstractNumId w:val="17"/>
  </w:num>
  <w:num w:numId="16">
    <w:abstractNumId w:val="0"/>
  </w:num>
  <w:num w:numId="17">
    <w:abstractNumId w:val="26"/>
  </w:num>
  <w:num w:numId="18">
    <w:abstractNumId w:val="11"/>
  </w:num>
  <w:num w:numId="19">
    <w:abstractNumId w:val="27"/>
  </w:num>
  <w:num w:numId="20">
    <w:abstractNumId w:val="13"/>
  </w:num>
  <w:num w:numId="21">
    <w:abstractNumId w:val="7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20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8F"/>
    <w:rsid w:val="0003380A"/>
    <w:rsid w:val="000F446D"/>
    <w:rsid w:val="001528B5"/>
    <w:rsid w:val="001C74D7"/>
    <w:rsid w:val="00291F0B"/>
    <w:rsid w:val="00415610"/>
    <w:rsid w:val="004518FB"/>
    <w:rsid w:val="004E1D29"/>
    <w:rsid w:val="004F1F16"/>
    <w:rsid w:val="005134B8"/>
    <w:rsid w:val="006C6D3C"/>
    <w:rsid w:val="006F6244"/>
    <w:rsid w:val="00751A2F"/>
    <w:rsid w:val="007A0FBA"/>
    <w:rsid w:val="007D4A88"/>
    <w:rsid w:val="00875E38"/>
    <w:rsid w:val="008F2658"/>
    <w:rsid w:val="00956374"/>
    <w:rsid w:val="00A0761F"/>
    <w:rsid w:val="00A41E24"/>
    <w:rsid w:val="00A92B14"/>
    <w:rsid w:val="00AB4CA8"/>
    <w:rsid w:val="00AC5555"/>
    <w:rsid w:val="00C11E8F"/>
    <w:rsid w:val="00CA7CC8"/>
    <w:rsid w:val="00D97ED4"/>
    <w:rsid w:val="00E05353"/>
    <w:rsid w:val="00E255EE"/>
    <w:rsid w:val="00EA4310"/>
    <w:rsid w:val="00EE1FD3"/>
    <w:rsid w:val="00F24B80"/>
    <w:rsid w:val="00F32D43"/>
    <w:rsid w:val="00F505A2"/>
    <w:rsid w:val="00FB0A55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3D1AF"/>
  <w15:chartTrackingRefBased/>
  <w15:docId w15:val="{E58F751A-26A3-4183-9C1F-4DE0ECE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8FB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paragraph" w:styleId="Nadpis1">
    <w:name w:val="heading 1"/>
    <w:basedOn w:val="Normln"/>
    <w:next w:val="Normln"/>
    <w:link w:val="Nadpis1Char"/>
    <w:qFormat/>
    <w:rsid w:val="001528B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518F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E8F"/>
  </w:style>
  <w:style w:type="paragraph" w:styleId="Zpat">
    <w:name w:val="footer"/>
    <w:basedOn w:val="Normln"/>
    <w:link w:val="ZpatChar"/>
    <w:uiPriority w:val="99"/>
    <w:unhideWhenUsed/>
    <w:rsid w:val="00C11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E8F"/>
  </w:style>
  <w:style w:type="character" w:customStyle="1" w:styleId="Nadpis1Char">
    <w:name w:val="Nadpis 1 Char"/>
    <w:basedOn w:val="Standardnpsmoodstavce"/>
    <w:link w:val="Nadpis1"/>
    <w:rsid w:val="001528B5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528B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518FB"/>
    <w:rPr>
      <w:rFonts w:ascii="Cambria" w:eastAsia="Times New Roman" w:hAnsi="Cambria" w:cs="Times New Roman"/>
      <w:b/>
      <w:bCs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309C-9606-4D33-A2D2-A587F9D2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HÁSEK Rudolf, Mgr.</dc:creator>
  <cp:keywords/>
  <dc:description/>
  <cp:lastModifiedBy>Petra Betikova</cp:lastModifiedBy>
  <cp:revision>2</cp:revision>
  <dcterms:created xsi:type="dcterms:W3CDTF">2023-06-16T08:29:00Z</dcterms:created>
  <dcterms:modified xsi:type="dcterms:W3CDTF">2023-06-16T08:29:00Z</dcterms:modified>
</cp:coreProperties>
</file>