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2722"/>
        <w:gridCol w:w="2722"/>
        <w:gridCol w:w="2381"/>
      </w:tblGrid>
      <w:tr w:rsidR="003D0E2A" w14:paraId="2C341191" w14:textId="77777777" w:rsidTr="007E41DA">
        <w:trPr>
          <w:trHeight w:hRule="exact" w:val="2098"/>
        </w:trPr>
        <w:tc>
          <w:tcPr>
            <w:tcW w:w="2381" w:type="dxa"/>
            <w:tcMar>
              <w:bottom w:w="454" w:type="dxa"/>
              <w:right w:w="227" w:type="dxa"/>
            </w:tcMar>
          </w:tcPr>
          <w:p w14:paraId="032A9A35" w14:textId="77777777" w:rsidR="003D0E2A" w:rsidRPr="00FB6B36" w:rsidRDefault="003D0E2A" w:rsidP="007E41DA">
            <w:r w:rsidRPr="0023257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40D9072" wp14:editId="376B1EF6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0</wp:posOffset>
                  </wp:positionV>
                  <wp:extent cx="1130400" cy="255600"/>
                  <wp:effectExtent l="0" t="0" r="0" b="0"/>
                  <wp:wrapNone/>
                  <wp:docPr id="17977802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78029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400" cy="2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146A84AD" w14:textId="77777777" w:rsidR="003D0E2A" w:rsidRPr="00DF0F7A" w:rsidRDefault="003D0E2A" w:rsidP="007E41DA">
            <w:pPr>
              <w:pStyle w:val="ZdraznnZhlavPopisky8b"/>
            </w:pPr>
            <w:r w:rsidRPr="00DF0F7A">
              <w:t>Statutární město Přerov</w:t>
            </w:r>
          </w:p>
          <w:p w14:paraId="557094C6" w14:textId="77777777" w:rsidR="003D0E2A" w:rsidRPr="00DF0F7A" w:rsidRDefault="003D0E2A" w:rsidP="007E41DA">
            <w:pPr>
              <w:pStyle w:val="ZdraznnZhlavPopisky8b"/>
            </w:pPr>
            <w:r>
              <w:t>Rada</w:t>
            </w:r>
            <w:r w:rsidRPr="00DF0F7A">
              <w:t xml:space="preserve"> města Přerova</w:t>
            </w:r>
          </w:p>
          <w:p w14:paraId="5B085C0D" w14:textId="77777777" w:rsidR="003D0E2A" w:rsidRPr="00DF0F7A" w:rsidRDefault="003D0E2A" w:rsidP="007E41DA">
            <w:pPr>
              <w:pStyle w:val="ZhlavPopisky8b"/>
            </w:pPr>
            <w:r w:rsidRPr="00DF0F7A">
              <w:t>Bratrská 709/34, Přerov I-Město</w:t>
            </w:r>
          </w:p>
          <w:p w14:paraId="6AC03CAE" w14:textId="77777777" w:rsidR="003D0E2A" w:rsidRPr="007E1270" w:rsidRDefault="003D0E2A" w:rsidP="007E41DA">
            <w:pPr>
              <w:pStyle w:val="ZhlavPopisky8b"/>
            </w:pPr>
            <w:r w:rsidRPr="00DF0F7A">
              <w:t>750 02</w:t>
            </w:r>
            <w:r>
              <w:t xml:space="preserve"> </w:t>
            </w:r>
            <w:r w:rsidRPr="00DF0F7A">
              <w:t>Přerov 2</w:t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6BE4D6DE" w14:textId="77777777" w:rsidR="003D0E2A" w:rsidRPr="00DF0F7A" w:rsidRDefault="003D0E2A" w:rsidP="007E41DA">
            <w:pPr>
              <w:pStyle w:val="ZhlavPopisky8b"/>
            </w:pPr>
          </w:p>
        </w:tc>
        <w:tc>
          <w:tcPr>
            <w:tcW w:w="2381" w:type="dxa"/>
            <w:tcMar>
              <w:left w:w="0" w:type="dxa"/>
              <w:bottom w:w="454" w:type="dxa"/>
              <w:right w:w="0" w:type="dxa"/>
            </w:tcMar>
          </w:tcPr>
          <w:p w14:paraId="451405EC" w14:textId="77777777" w:rsidR="003D0E2A" w:rsidRPr="00DF0F7A" w:rsidRDefault="003D0E2A" w:rsidP="007E41DA">
            <w:pPr>
              <w:pStyle w:val="Zhlavnadpis"/>
            </w:pPr>
          </w:p>
        </w:tc>
      </w:tr>
    </w:tbl>
    <w:p w14:paraId="6492B18E" w14:textId="7AFDB4B5" w:rsidR="003D0E2A" w:rsidRPr="00404C13" w:rsidRDefault="003D0E2A" w:rsidP="003D0E2A">
      <w:pPr>
        <w:pStyle w:val="Nadpis2"/>
        <w:jc w:val="center"/>
        <w:rPr>
          <w:b/>
          <w:bCs/>
        </w:rPr>
      </w:pPr>
      <w:r>
        <w:rPr>
          <w:b/>
          <w:bCs/>
        </w:rPr>
        <w:t>Ceník za užití místních komunikací nebo jejich určených úseků ve vymezených oblastech obce ke stání silničního motorového vozidla</w:t>
      </w:r>
    </w:p>
    <w:p w14:paraId="6AB2722B" w14:textId="77777777" w:rsidR="003D0E2A" w:rsidRDefault="003D0E2A" w:rsidP="003D0E2A">
      <w:pPr>
        <w:rPr>
          <w:lang w:eastAsia="cs-CZ"/>
        </w:rPr>
      </w:pPr>
    </w:p>
    <w:p w14:paraId="5AD2D6CD" w14:textId="30EC1F83" w:rsidR="003D0E2A" w:rsidRDefault="003D0E2A" w:rsidP="003D0E2A">
      <w:pPr>
        <w:jc w:val="center"/>
        <w:rPr>
          <w:b/>
          <w:bCs/>
          <w:color w:val="0F4761" w:themeColor="accent1" w:themeShade="BF"/>
          <w:sz w:val="22"/>
          <w:szCs w:val="22"/>
          <w:lang w:eastAsia="cs-CZ"/>
        </w:rPr>
      </w:pPr>
    </w:p>
    <w:p w14:paraId="2ACC5F27" w14:textId="54E1E97F" w:rsidR="003D0E2A" w:rsidRPr="003D0E2A" w:rsidRDefault="003D0E2A" w:rsidP="003D0E2A">
      <w:r w:rsidRPr="003D0E2A">
        <w:t xml:space="preserve">Rada města Přerova se na své </w:t>
      </w:r>
      <w:r>
        <w:t>110</w:t>
      </w:r>
      <w:r w:rsidRPr="003D0E2A">
        <w:t xml:space="preserve">. schůzi konané dne </w:t>
      </w:r>
      <w:r>
        <w:t>6.8.2026</w:t>
      </w:r>
      <w:r w:rsidRPr="003D0E2A">
        <w:t xml:space="preserve"> usnesením č. </w:t>
      </w:r>
      <w:r w:rsidR="007C6C07">
        <w:t>3607/110/10.3/2026</w:t>
      </w:r>
      <w:r w:rsidRPr="003D0E2A">
        <w:t xml:space="preserve"> usnesla vydat tento ceník za užití místních komunikací nebo jejich určených úseků ve vymezených oblastech obce ke stání silničního motorového vozidla stanovených nařízením Rady města Přerova č. </w:t>
      </w:r>
      <w:r w:rsidR="00823DAD">
        <w:t>4</w:t>
      </w:r>
      <w:r>
        <w:t>/2026</w:t>
      </w:r>
      <w:r w:rsidRPr="003D0E2A">
        <w:t>, kterým se vymezují oblasti obce, ve kterých lze místní komunikace nebo jejich určené úseky užít ke stání vozidla jen za sjednanou cenu (dále jen „Nařízení“):</w:t>
      </w:r>
    </w:p>
    <w:p w14:paraId="7D6B1DDA" w14:textId="77777777" w:rsidR="003D0E2A" w:rsidRDefault="003D0E2A" w:rsidP="003D0E2A">
      <w:pPr>
        <w:rPr>
          <w:rFonts w:ascii="Times New Roman" w:hAnsi="Times New Roman" w:cs="Times New Roman"/>
          <w:sz w:val="24"/>
          <w:szCs w:val="24"/>
        </w:rPr>
      </w:pPr>
    </w:p>
    <w:p w14:paraId="0F7AA7A5" w14:textId="3C618AB6" w:rsidR="003D0E2A" w:rsidRDefault="003D0E2A" w:rsidP="003D0E2A">
      <w:pPr>
        <w:jc w:val="center"/>
        <w:rPr>
          <w:b/>
          <w:bCs/>
          <w:color w:val="0F4761" w:themeColor="accent1" w:themeShade="BF"/>
          <w:sz w:val="22"/>
          <w:szCs w:val="22"/>
          <w:lang w:eastAsia="cs-CZ"/>
        </w:rPr>
      </w:pPr>
      <w:r>
        <w:rPr>
          <w:b/>
          <w:bCs/>
          <w:color w:val="0F4761" w:themeColor="accent1" w:themeShade="BF"/>
          <w:sz w:val="22"/>
          <w:szCs w:val="22"/>
          <w:lang w:eastAsia="cs-CZ"/>
        </w:rPr>
        <w:t>Článek I.</w:t>
      </w:r>
    </w:p>
    <w:p w14:paraId="70A3D54D" w14:textId="77777777" w:rsidR="003D0E2A" w:rsidRPr="003D0E2A" w:rsidRDefault="003D0E2A" w:rsidP="003D0E2A">
      <w:pPr>
        <w:jc w:val="center"/>
        <w:rPr>
          <w:b/>
          <w:bCs/>
        </w:rPr>
      </w:pPr>
      <w:r w:rsidRPr="003D0E2A">
        <w:rPr>
          <w:b/>
          <w:bCs/>
        </w:rPr>
        <w:t>Elektronické parkovací lístky</w:t>
      </w:r>
    </w:p>
    <w:p w14:paraId="583AE5DB" w14:textId="77777777" w:rsidR="003D0E2A" w:rsidRPr="003D0E2A" w:rsidRDefault="003D0E2A" w:rsidP="003D0E2A">
      <w:r w:rsidRPr="003D0E2A">
        <w:t>Místní komunikace nebo jejich určené úseky dle článku 2 odst. 1 Nařízení lze užít ke stání silničního motorového vozidla v době uvedené v příloze č. 1 Nařízení za tuto cenu sjednanou v souladu s cenovými předpisy:</w:t>
      </w:r>
    </w:p>
    <w:p w14:paraId="6690D833" w14:textId="77777777" w:rsidR="003D0E2A" w:rsidRPr="003D0E2A" w:rsidRDefault="003D0E2A" w:rsidP="003D0E2A">
      <w:pPr>
        <w:pStyle w:val="Odstavecseseznamem"/>
        <w:numPr>
          <w:ilvl w:val="0"/>
          <w:numId w:val="1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jc w:val="left"/>
        <w:textAlignment w:val="auto"/>
      </w:pPr>
      <w:r w:rsidRPr="003D0E2A">
        <w:t>10,- Kč za každých započatých 30 minut stání,</w:t>
      </w:r>
    </w:p>
    <w:p w14:paraId="5DC30DF8" w14:textId="77777777" w:rsidR="003D0E2A" w:rsidRPr="003D0E2A" w:rsidRDefault="003D0E2A" w:rsidP="003D0E2A">
      <w:pPr>
        <w:pStyle w:val="Odstavecseseznamem"/>
        <w:numPr>
          <w:ilvl w:val="0"/>
          <w:numId w:val="1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jc w:val="left"/>
        <w:textAlignment w:val="auto"/>
      </w:pPr>
      <w:r w:rsidRPr="003D0E2A">
        <w:t>100,- Kč za započatý den stání (od doby vydání do 24:00 hod. téhož dne)</w:t>
      </w:r>
    </w:p>
    <w:p w14:paraId="1EFBBD16" w14:textId="77777777" w:rsidR="003D0E2A" w:rsidRPr="003D0E2A" w:rsidRDefault="003D0E2A" w:rsidP="003D0E2A">
      <w:pPr>
        <w:pStyle w:val="Odstavecseseznamem"/>
        <w:numPr>
          <w:ilvl w:val="0"/>
          <w:numId w:val="1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jc w:val="left"/>
        <w:textAlignment w:val="auto"/>
      </w:pPr>
      <w:r w:rsidRPr="003D0E2A">
        <w:t>1000,- Kč za po sobě jdoucích 31 dnů stání (dlouhodobý elektronický parkovací lístek typ M)</w:t>
      </w:r>
    </w:p>
    <w:p w14:paraId="3A91AE3D" w14:textId="77777777" w:rsidR="003D0E2A" w:rsidRPr="003D0E2A" w:rsidRDefault="003D0E2A" w:rsidP="003D0E2A">
      <w:pPr>
        <w:pStyle w:val="Odstavecseseznamem"/>
        <w:numPr>
          <w:ilvl w:val="0"/>
          <w:numId w:val="1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jc w:val="left"/>
        <w:textAlignment w:val="auto"/>
      </w:pPr>
      <w:r w:rsidRPr="003D0E2A">
        <w:t>8400,- Kč za stání po sobě jdoucích 365 dnů stání (dlouhodobý elektronický parkovací lístek typ R).</w:t>
      </w:r>
    </w:p>
    <w:p w14:paraId="01D62B50" w14:textId="77777777" w:rsidR="003D0E2A" w:rsidRPr="00B347B0" w:rsidRDefault="003D0E2A" w:rsidP="003D0E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4844AD" w14:textId="70DE6179" w:rsidR="003D0E2A" w:rsidRPr="003D0E2A" w:rsidRDefault="003D0E2A" w:rsidP="003D0E2A">
      <w:pPr>
        <w:jc w:val="center"/>
        <w:rPr>
          <w:b/>
          <w:bCs/>
          <w:color w:val="0F4761" w:themeColor="accent1" w:themeShade="BF"/>
          <w:sz w:val="22"/>
          <w:szCs w:val="22"/>
          <w:lang w:eastAsia="cs-CZ"/>
        </w:rPr>
      </w:pPr>
      <w:r>
        <w:rPr>
          <w:b/>
          <w:bCs/>
          <w:color w:val="0F4761" w:themeColor="accent1" w:themeShade="BF"/>
          <w:sz w:val="22"/>
          <w:szCs w:val="22"/>
          <w:lang w:eastAsia="cs-CZ"/>
        </w:rPr>
        <w:t>Článek II.</w:t>
      </w:r>
    </w:p>
    <w:p w14:paraId="3F7F658F" w14:textId="77777777" w:rsidR="003D0E2A" w:rsidRPr="003D0E2A" w:rsidRDefault="003D0E2A" w:rsidP="003D0E2A">
      <w:pPr>
        <w:jc w:val="center"/>
        <w:rPr>
          <w:b/>
          <w:bCs/>
        </w:rPr>
      </w:pPr>
      <w:r w:rsidRPr="003D0E2A">
        <w:rPr>
          <w:b/>
          <w:bCs/>
        </w:rPr>
        <w:t>Elektronické parkovací karty</w:t>
      </w:r>
    </w:p>
    <w:p w14:paraId="1567FF16" w14:textId="77777777" w:rsidR="003D0E2A" w:rsidRPr="003D0E2A" w:rsidRDefault="003D0E2A" w:rsidP="003D0E2A">
      <w:r w:rsidRPr="003D0E2A">
        <w:t>Cena za užití místních komunikací nebo jejich určených úseků k stání silničního motorového vozidla dle článku 3 odst. 1 Nařízení, jejíž zaplacení se prokazuje elektronickou parkovací kartou vydanou správcem parkovišť, je stanovena takto:</w:t>
      </w:r>
    </w:p>
    <w:p w14:paraId="51B1A431" w14:textId="77777777" w:rsidR="003D0E2A" w:rsidRPr="003D0E2A" w:rsidRDefault="003D0E2A" w:rsidP="003D0E2A">
      <w:pPr>
        <w:pStyle w:val="Odstavecseseznamem"/>
        <w:numPr>
          <w:ilvl w:val="0"/>
          <w:numId w:val="2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</w:pPr>
      <w:r w:rsidRPr="003D0E2A">
        <w:t>600,- Kč/rok za první elektronickou parkovací kartu vydanou fyzické osobě, která má místo trvalého pobytu nebo je vlastníkem nemovitosti v oblasti v příloze č. 2 Nařízení (parkovací karta typ C),</w:t>
      </w:r>
    </w:p>
    <w:p w14:paraId="26F4C44B" w14:textId="77777777" w:rsidR="003D0E2A" w:rsidRPr="003D0E2A" w:rsidRDefault="003D0E2A" w:rsidP="003D0E2A">
      <w:pPr>
        <w:pStyle w:val="Odstavecseseznamem"/>
        <w:numPr>
          <w:ilvl w:val="0"/>
          <w:numId w:val="2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</w:pPr>
      <w:r w:rsidRPr="003D0E2A">
        <w:t>2400,- Kč/rok za každou další elektronickou parkovací kartu vydanou fyzické osobě, která má místo trvalého pobytu nebo je vlastníkem nemovitosti v oblasti v příloze č. 2 Nařízení (parkovací karta typ C),</w:t>
      </w:r>
    </w:p>
    <w:p w14:paraId="171B3895" w14:textId="77777777" w:rsidR="003D0E2A" w:rsidRPr="003D0E2A" w:rsidRDefault="003D0E2A" w:rsidP="003D0E2A">
      <w:pPr>
        <w:pStyle w:val="Odstavecseseznamem"/>
        <w:numPr>
          <w:ilvl w:val="0"/>
          <w:numId w:val="2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</w:pPr>
      <w:r w:rsidRPr="003D0E2A">
        <w:t xml:space="preserve">3000,- Kč/rok za první elektronickou parkovací kartu vydanou právnické nebo fyzické osobě za účelem podnikání podle zvláštního právního předpisu, která má </w:t>
      </w:r>
      <w:r w:rsidRPr="003D0E2A">
        <w:lastRenderedPageBreak/>
        <w:t>sídlo nebo provozovnu v oblasti vymezení v příloze č. 2 Nařízení (parkovací karta typ P),</w:t>
      </w:r>
    </w:p>
    <w:p w14:paraId="0A565C9C" w14:textId="77777777" w:rsidR="003D0E2A" w:rsidRPr="003D0E2A" w:rsidRDefault="003D0E2A" w:rsidP="003D0E2A">
      <w:pPr>
        <w:pStyle w:val="Odstavecseseznamem"/>
        <w:numPr>
          <w:ilvl w:val="0"/>
          <w:numId w:val="2"/>
        </w:num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</w:pPr>
      <w:r w:rsidRPr="003D0E2A">
        <w:t>6000,- Kč/rok za každou další elektronickou parkovací kartu vydanou právnické nebo fyzické osobě za účelem podnikání podle zvláštního právního předpisu, která má sídlo nebo provozovnu v oblasti vymezení v příloze č. 2 Nařízení (parkovací karta typ P).</w:t>
      </w:r>
    </w:p>
    <w:p w14:paraId="2E2B9428" w14:textId="77777777" w:rsidR="003D0E2A" w:rsidRPr="003D0E2A" w:rsidRDefault="003D0E2A" w:rsidP="003D0E2A">
      <w:pPr>
        <w:pStyle w:val="Odstavecseseznamem"/>
      </w:pPr>
    </w:p>
    <w:p w14:paraId="58DF80F2" w14:textId="77777777" w:rsidR="003D0E2A" w:rsidRPr="00B347B0" w:rsidRDefault="003D0E2A" w:rsidP="003D0E2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162A985" w14:textId="707A5E38" w:rsidR="003D0E2A" w:rsidRPr="003D0E2A" w:rsidRDefault="003D0E2A" w:rsidP="003D0E2A">
      <w:pPr>
        <w:jc w:val="center"/>
        <w:rPr>
          <w:b/>
          <w:bCs/>
          <w:color w:val="0F4761" w:themeColor="accent1" w:themeShade="BF"/>
          <w:sz w:val="22"/>
          <w:szCs w:val="22"/>
          <w:lang w:eastAsia="cs-CZ"/>
        </w:rPr>
      </w:pPr>
      <w:r>
        <w:rPr>
          <w:b/>
          <w:bCs/>
          <w:color w:val="0F4761" w:themeColor="accent1" w:themeShade="BF"/>
          <w:sz w:val="22"/>
          <w:szCs w:val="22"/>
          <w:lang w:eastAsia="cs-CZ"/>
        </w:rPr>
        <w:t>Článek III.</w:t>
      </w:r>
    </w:p>
    <w:p w14:paraId="110E127C" w14:textId="343F90C3" w:rsidR="003D0E2A" w:rsidRPr="003D0E2A" w:rsidRDefault="003D0E2A" w:rsidP="003D0E2A">
      <w:pPr>
        <w:jc w:val="center"/>
        <w:rPr>
          <w:b/>
          <w:bCs/>
        </w:rPr>
      </w:pPr>
      <w:r w:rsidRPr="003D0E2A">
        <w:rPr>
          <w:b/>
          <w:bCs/>
        </w:rPr>
        <w:t>Společná</w:t>
      </w:r>
      <w:r w:rsidR="000B4570">
        <w:rPr>
          <w:b/>
          <w:bCs/>
        </w:rPr>
        <w:t xml:space="preserve">, </w:t>
      </w:r>
      <w:r w:rsidRPr="003D0E2A">
        <w:rPr>
          <w:b/>
          <w:bCs/>
        </w:rPr>
        <w:t>přechodná</w:t>
      </w:r>
      <w:r w:rsidR="000B4570">
        <w:rPr>
          <w:b/>
          <w:bCs/>
        </w:rPr>
        <w:t xml:space="preserve"> a z</w:t>
      </w:r>
      <w:r w:rsidR="00C55D2A">
        <w:rPr>
          <w:b/>
          <w:bCs/>
        </w:rPr>
        <w:t>ávěrečná</w:t>
      </w:r>
      <w:r w:rsidRPr="003D0E2A">
        <w:rPr>
          <w:b/>
          <w:bCs/>
        </w:rPr>
        <w:t xml:space="preserve"> ustanovení</w:t>
      </w:r>
    </w:p>
    <w:p w14:paraId="5E9DB314" w14:textId="5ED5686A" w:rsidR="00374467" w:rsidRDefault="00374467" w:rsidP="00374467">
      <w:pPr>
        <w:pStyle w:val="Odstavecseseznamem"/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ind w:left="0"/>
        <w:textAlignment w:val="auto"/>
      </w:pPr>
      <w:r>
        <w:t xml:space="preserve">1) </w:t>
      </w:r>
      <w:r w:rsidR="003D0E2A" w:rsidRPr="003D0E2A">
        <w:t>Dlouhodobý elektronický parkovací lístek typu R a</w:t>
      </w:r>
      <w:r w:rsidR="000F02E5">
        <w:t xml:space="preserve"> elektronická</w:t>
      </w:r>
      <w:r w:rsidR="003D0E2A" w:rsidRPr="003D0E2A">
        <w:t xml:space="preserve"> parkovací karta platí po dobu 365 dnů ode dne jejich vydání.</w:t>
      </w:r>
    </w:p>
    <w:p w14:paraId="50394834" w14:textId="50FED15F" w:rsidR="003D0E2A" w:rsidRDefault="00374467" w:rsidP="00374467">
      <w:pPr>
        <w:pStyle w:val="Odstavecseseznamem"/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ind w:left="0"/>
        <w:textAlignment w:val="auto"/>
      </w:pPr>
      <w:r>
        <w:t xml:space="preserve">2) </w:t>
      </w:r>
      <w:r w:rsidR="003D0E2A" w:rsidRPr="003D0E2A">
        <w:t>Ceny uvedené v tomto ceníku jsou včetně daně z přidané hodnoty.</w:t>
      </w:r>
    </w:p>
    <w:p w14:paraId="4093D532" w14:textId="7790FF86" w:rsidR="003D0E2A" w:rsidRDefault="00374467" w:rsidP="00374467">
      <w:pPr>
        <w:pStyle w:val="Odstavecseseznamem"/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ind w:left="0"/>
        <w:textAlignment w:val="auto"/>
      </w:pPr>
      <w:r>
        <w:t xml:space="preserve">3) </w:t>
      </w:r>
      <w:r w:rsidR="003D0E2A" w:rsidRPr="003D0E2A">
        <w:t>Doklad o zaplacení ceny za stání silničního motorového vozidla prostřednictvím parkovacího automatu podle čl. 2 odst. 2 Nařízení lze zaslat na e-mailovou adresu zadanou řidičem při platbě v parkovacím automatu.</w:t>
      </w:r>
    </w:p>
    <w:p w14:paraId="43FAE300" w14:textId="015BEB25" w:rsidR="00A61056" w:rsidRPr="00DA7421" w:rsidRDefault="00A61056" w:rsidP="00374467">
      <w:pPr>
        <w:pStyle w:val="Odstavecseseznamem"/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ind w:left="0"/>
        <w:textAlignment w:val="auto"/>
        <w:rPr>
          <w:color w:val="auto"/>
        </w:rPr>
      </w:pPr>
      <w:r w:rsidRPr="00DA7421">
        <w:rPr>
          <w:color w:val="auto"/>
        </w:rPr>
        <w:t xml:space="preserve">4) </w:t>
      </w:r>
      <w:r w:rsidR="006930ED" w:rsidRPr="00DA7421">
        <w:rPr>
          <w:color w:val="auto"/>
        </w:rPr>
        <w:t xml:space="preserve">Při úhradě ceny </w:t>
      </w:r>
      <w:r w:rsidR="00112FC9" w:rsidRPr="00DA7421">
        <w:rPr>
          <w:color w:val="auto"/>
        </w:rPr>
        <w:t>za stání silničního motorového vozidla</w:t>
      </w:r>
      <w:r w:rsidR="00101591" w:rsidRPr="00DA7421">
        <w:rPr>
          <w:color w:val="auto"/>
        </w:rPr>
        <w:t xml:space="preserve"> na místních komunikacích nebo jejich určených úsecích podle článku 2 odst. 1 Nařízení </w:t>
      </w:r>
      <w:r w:rsidR="004F5603" w:rsidRPr="00DA7421">
        <w:rPr>
          <w:color w:val="auto"/>
        </w:rPr>
        <w:t xml:space="preserve">prostřednictvím mobilní aplikace může poskytovatel </w:t>
      </w:r>
      <w:r w:rsidR="00EB1822" w:rsidRPr="00DA7421">
        <w:rPr>
          <w:color w:val="auto"/>
        </w:rPr>
        <w:t xml:space="preserve">mobilní aplikace účtovat </w:t>
      </w:r>
      <w:r w:rsidR="008723E3" w:rsidRPr="00DA7421">
        <w:rPr>
          <w:color w:val="auto"/>
        </w:rPr>
        <w:t xml:space="preserve">řidiči </w:t>
      </w:r>
      <w:r w:rsidR="009D183D" w:rsidRPr="00DA7421">
        <w:rPr>
          <w:color w:val="auto"/>
        </w:rPr>
        <w:t>samostatný poplatek za využití této služby</w:t>
      </w:r>
      <w:r w:rsidR="00CE6159" w:rsidRPr="00DA7421">
        <w:rPr>
          <w:color w:val="auto"/>
        </w:rPr>
        <w:t xml:space="preserve">, </w:t>
      </w:r>
      <w:r w:rsidR="00D766BA" w:rsidRPr="00DA7421">
        <w:rPr>
          <w:color w:val="auto"/>
        </w:rPr>
        <w:t xml:space="preserve">který není součástí ceny za stání silničního motorového vozidla podle článku I. </w:t>
      </w:r>
      <w:r w:rsidR="00C41134" w:rsidRPr="00DA7421">
        <w:rPr>
          <w:color w:val="auto"/>
        </w:rPr>
        <w:t>Ceníku</w:t>
      </w:r>
      <w:r w:rsidR="00B71688" w:rsidRPr="00DA7421">
        <w:rPr>
          <w:color w:val="auto"/>
        </w:rPr>
        <w:t xml:space="preserve">; </w:t>
      </w:r>
      <w:r w:rsidR="00EB4EE2" w:rsidRPr="00DA7421">
        <w:rPr>
          <w:color w:val="auto"/>
        </w:rPr>
        <w:t>výši</w:t>
      </w:r>
      <w:r w:rsidR="00B71688" w:rsidRPr="00DA7421">
        <w:rPr>
          <w:color w:val="auto"/>
        </w:rPr>
        <w:t xml:space="preserve"> tohoto</w:t>
      </w:r>
      <w:r w:rsidR="00EB4EE2" w:rsidRPr="00DA7421">
        <w:rPr>
          <w:color w:val="auto"/>
        </w:rPr>
        <w:t xml:space="preserve"> </w:t>
      </w:r>
      <w:r w:rsidR="00B71688" w:rsidRPr="00DA7421">
        <w:rPr>
          <w:color w:val="auto"/>
        </w:rPr>
        <w:t xml:space="preserve">poplatku </w:t>
      </w:r>
      <w:r w:rsidR="00EB4EE2" w:rsidRPr="00DA7421">
        <w:rPr>
          <w:color w:val="auto"/>
        </w:rPr>
        <w:t xml:space="preserve">stanovuje </w:t>
      </w:r>
      <w:r w:rsidR="00301D2C" w:rsidRPr="00DA7421">
        <w:rPr>
          <w:color w:val="auto"/>
        </w:rPr>
        <w:t xml:space="preserve">poskytovatel mobilní aplikace. </w:t>
      </w:r>
    </w:p>
    <w:p w14:paraId="181A8401" w14:textId="2E45EDD4" w:rsidR="00C55D2A" w:rsidRDefault="00A61056" w:rsidP="00374467">
      <w:pPr>
        <w:pStyle w:val="Odstavecseseznamem"/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ind w:left="0"/>
        <w:textAlignment w:val="auto"/>
      </w:pPr>
      <w:r w:rsidRPr="00DA7421">
        <w:rPr>
          <w:color w:val="auto"/>
        </w:rPr>
        <w:t>5</w:t>
      </w:r>
      <w:r w:rsidR="00C55D2A" w:rsidRPr="00DA7421">
        <w:rPr>
          <w:color w:val="auto"/>
        </w:rPr>
        <w:t xml:space="preserve">) Zrušuje se </w:t>
      </w:r>
      <w:r w:rsidR="00EC212E" w:rsidRPr="00DA7421">
        <w:rPr>
          <w:color w:val="auto"/>
        </w:rPr>
        <w:t xml:space="preserve">Ceník za užití místních komunikací nebo jejich určených </w:t>
      </w:r>
      <w:r w:rsidR="00EC212E">
        <w:rPr>
          <w:color w:val="auto"/>
        </w:rPr>
        <w:t>úseků ve vymezených oblastech obce ke stání silničního motorového vozidla stanovených Nařízením č. 1/2020,</w:t>
      </w:r>
      <w:r w:rsidR="00EC212E" w:rsidRPr="00EC212E">
        <w:rPr>
          <w:color w:val="auto"/>
        </w:rPr>
        <w:t xml:space="preserve"> </w:t>
      </w:r>
      <w:r w:rsidR="00EC212E">
        <w:rPr>
          <w:color w:val="auto"/>
        </w:rPr>
        <w:t>kterým se vymezují oblasti obce, ve kterých lze místní komunikace nebo jejich určené úseky užít ke stání vozidla jen za sjednanou cenu</w:t>
      </w:r>
      <w:r w:rsidR="002F0104">
        <w:rPr>
          <w:color w:val="auto"/>
        </w:rPr>
        <w:t>,</w:t>
      </w:r>
      <w:r w:rsidR="007250ED">
        <w:rPr>
          <w:color w:val="auto"/>
        </w:rPr>
        <w:t xml:space="preserve"> </w:t>
      </w:r>
      <w:r w:rsidR="008354B2">
        <w:rPr>
          <w:color w:val="auto"/>
        </w:rPr>
        <w:t xml:space="preserve">schválený Radou města Přerova dne </w:t>
      </w:r>
      <w:r w:rsidR="008C25FE">
        <w:rPr>
          <w:color w:val="auto"/>
        </w:rPr>
        <w:t>19.11.2020</w:t>
      </w:r>
      <w:r w:rsidR="002B5BC7">
        <w:rPr>
          <w:color w:val="auto"/>
        </w:rPr>
        <w:t xml:space="preserve"> (dále jen „Ceník</w:t>
      </w:r>
      <w:r w:rsidR="00F25FED">
        <w:rPr>
          <w:color w:val="auto"/>
        </w:rPr>
        <w:t xml:space="preserve"> podle Nařízení </w:t>
      </w:r>
      <w:r w:rsidR="006B4FB3">
        <w:rPr>
          <w:color w:val="auto"/>
        </w:rPr>
        <w:t>č.</w:t>
      </w:r>
      <w:r w:rsidR="00F25FED">
        <w:rPr>
          <w:color w:val="auto"/>
        </w:rPr>
        <w:t>1/20</w:t>
      </w:r>
      <w:r w:rsidR="005C1B45">
        <w:rPr>
          <w:color w:val="auto"/>
        </w:rPr>
        <w:t>20“)</w:t>
      </w:r>
      <w:r w:rsidR="00150AB5">
        <w:rPr>
          <w:color w:val="auto"/>
        </w:rPr>
        <w:t xml:space="preserve"> a jeho změny schválené Radou města Přerova dne </w:t>
      </w:r>
      <w:r w:rsidR="00AD3B08">
        <w:rPr>
          <w:color w:val="auto"/>
        </w:rPr>
        <w:t>25.1.2025 a dne 9.2.2026.</w:t>
      </w:r>
    </w:p>
    <w:p w14:paraId="32733370" w14:textId="5F9D966A" w:rsidR="00A95373" w:rsidRDefault="00A61056" w:rsidP="00DB44FA">
      <w:pPr>
        <w:pStyle w:val="Odstavecseseznamem"/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ind w:left="0"/>
        <w:textAlignment w:val="auto"/>
        <w:rPr>
          <w:color w:val="auto"/>
        </w:rPr>
      </w:pPr>
      <w:r>
        <w:t>6</w:t>
      </w:r>
      <w:r w:rsidR="00DB44FA">
        <w:t xml:space="preserve">) </w:t>
      </w:r>
      <w:r w:rsidR="00A95373">
        <w:t>Na parkovací lístky a parkovací karty vydané podle Nařízení č. 1/2020,</w:t>
      </w:r>
      <w:r w:rsidR="00F840BC">
        <w:rPr>
          <w:color w:val="auto"/>
        </w:rPr>
        <w:t xml:space="preserve"> </w:t>
      </w:r>
      <w:r w:rsidR="005C1B45">
        <w:rPr>
          <w:color w:val="auto"/>
        </w:rPr>
        <w:t>kterým se vymezují oblasti obce, ve kterých lze místní komunikace nebo jejich určené úseky užít ke stání vozidla jen za sjednanou cenu</w:t>
      </w:r>
      <w:r w:rsidR="006B4FB3">
        <w:rPr>
          <w:color w:val="auto"/>
        </w:rPr>
        <w:t xml:space="preserve"> (dále jen „Nařízení č. 1/2020“)</w:t>
      </w:r>
      <w:r w:rsidR="00505472">
        <w:rPr>
          <w:color w:val="auto"/>
        </w:rPr>
        <w:t xml:space="preserve"> </w:t>
      </w:r>
      <w:r w:rsidR="00B14DFF">
        <w:rPr>
          <w:color w:val="auto"/>
        </w:rPr>
        <w:t xml:space="preserve">ve znění účinném </w:t>
      </w:r>
      <w:r w:rsidR="00505472">
        <w:rPr>
          <w:color w:val="auto"/>
        </w:rPr>
        <w:t xml:space="preserve">do 28.2.2026 </w:t>
      </w:r>
      <w:r w:rsidR="00A62F1F">
        <w:rPr>
          <w:color w:val="auto"/>
        </w:rPr>
        <w:t xml:space="preserve">se použijí ustanovení Ceníku </w:t>
      </w:r>
      <w:r w:rsidR="00F840BC">
        <w:rPr>
          <w:color w:val="auto"/>
        </w:rPr>
        <w:t xml:space="preserve">podle </w:t>
      </w:r>
      <w:r w:rsidR="006B4FB3">
        <w:rPr>
          <w:color w:val="auto"/>
        </w:rPr>
        <w:t>Nařízení č.</w:t>
      </w:r>
      <w:r w:rsidR="002D7A5B">
        <w:rPr>
          <w:color w:val="auto"/>
        </w:rPr>
        <w:t xml:space="preserve"> 1/2020 ve znění účinném do 28.2.2026.</w:t>
      </w:r>
    </w:p>
    <w:p w14:paraId="48460F35" w14:textId="0D5B54F7" w:rsidR="002D7A5B" w:rsidRDefault="00A61056" w:rsidP="00DB44FA">
      <w:pPr>
        <w:pStyle w:val="Odstavecseseznamem"/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ind w:left="0"/>
        <w:textAlignment w:val="auto"/>
      </w:pPr>
      <w:r>
        <w:rPr>
          <w:color w:val="auto"/>
        </w:rPr>
        <w:t>7</w:t>
      </w:r>
      <w:r w:rsidR="002D7A5B">
        <w:rPr>
          <w:color w:val="auto"/>
        </w:rPr>
        <w:t xml:space="preserve">) </w:t>
      </w:r>
      <w:r w:rsidR="002D7A5B">
        <w:t>Na elektronické parkovací lístky a elektronické parkovací karty vydané podle Nařízení č. 1/2020</w:t>
      </w:r>
      <w:r w:rsidR="006B4FB3">
        <w:t xml:space="preserve"> </w:t>
      </w:r>
      <w:r w:rsidR="002D7A5B">
        <w:rPr>
          <w:color w:val="auto"/>
        </w:rPr>
        <w:t>ve znění účinném</w:t>
      </w:r>
      <w:r w:rsidR="006B4FB3">
        <w:rPr>
          <w:color w:val="auto"/>
        </w:rPr>
        <w:t xml:space="preserve"> od </w:t>
      </w:r>
      <w:r w:rsidR="008D6657">
        <w:rPr>
          <w:color w:val="auto"/>
        </w:rPr>
        <w:t>1.3.2026 do 31.8.2026</w:t>
      </w:r>
      <w:r w:rsidR="002D7A5B">
        <w:rPr>
          <w:color w:val="auto"/>
        </w:rPr>
        <w:t xml:space="preserve"> se použijí ustanovení </w:t>
      </w:r>
      <w:r w:rsidR="00FD7335">
        <w:rPr>
          <w:color w:val="auto"/>
        </w:rPr>
        <w:t>Ce</w:t>
      </w:r>
      <w:r w:rsidR="00D75157">
        <w:rPr>
          <w:color w:val="auto"/>
        </w:rPr>
        <w:t xml:space="preserve">níku </w:t>
      </w:r>
      <w:r w:rsidR="000E49E0">
        <w:rPr>
          <w:color w:val="auto"/>
        </w:rPr>
        <w:t>podle Nařízení</w:t>
      </w:r>
      <w:r w:rsidR="008D6657">
        <w:rPr>
          <w:color w:val="auto"/>
        </w:rPr>
        <w:t xml:space="preserve"> </w:t>
      </w:r>
      <w:r w:rsidR="002D7A5B">
        <w:rPr>
          <w:color w:val="auto"/>
        </w:rPr>
        <w:t xml:space="preserve">č. 1/2020 ve znění účinném </w:t>
      </w:r>
      <w:r w:rsidR="00EC2E95">
        <w:rPr>
          <w:color w:val="auto"/>
        </w:rPr>
        <w:t>od 1.3.2026 do 31.8.2026.</w:t>
      </w:r>
    </w:p>
    <w:p w14:paraId="7C5647E8" w14:textId="12845344" w:rsidR="003D0E2A" w:rsidRPr="003D0E2A" w:rsidRDefault="003D0E2A" w:rsidP="00DB44FA">
      <w:pPr>
        <w:pStyle w:val="Odstavecseseznamem"/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ind w:left="0"/>
        <w:textAlignment w:val="auto"/>
      </w:pPr>
    </w:p>
    <w:p w14:paraId="0266C4FF" w14:textId="77777777" w:rsidR="003D0E2A" w:rsidRPr="00B347B0" w:rsidRDefault="003D0E2A" w:rsidP="003D0E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A01858" w14:textId="073DFF48" w:rsidR="003D0E2A" w:rsidRPr="003D0E2A" w:rsidRDefault="003D0E2A" w:rsidP="003D0E2A">
      <w:pPr>
        <w:jc w:val="center"/>
        <w:rPr>
          <w:b/>
          <w:bCs/>
          <w:color w:val="0F4761" w:themeColor="accent1" w:themeShade="BF"/>
          <w:sz w:val="22"/>
          <w:szCs w:val="22"/>
          <w:lang w:eastAsia="cs-CZ"/>
        </w:rPr>
      </w:pPr>
      <w:r>
        <w:rPr>
          <w:b/>
          <w:bCs/>
          <w:color w:val="0F4761" w:themeColor="accent1" w:themeShade="BF"/>
          <w:sz w:val="22"/>
          <w:szCs w:val="22"/>
          <w:lang w:eastAsia="cs-CZ"/>
        </w:rPr>
        <w:t>Článek IV.</w:t>
      </w:r>
    </w:p>
    <w:p w14:paraId="07D2BA2C" w14:textId="77777777" w:rsidR="003D0E2A" w:rsidRPr="003D0E2A" w:rsidRDefault="003D0E2A" w:rsidP="003D0E2A">
      <w:pPr>
        <w:jc w:val="center"/>
        <w:rPr>
          <w:b/>
          <w:bCs/>
        </w:rPr>
      </w:pPr>
      <w:r w:rsidRPr="003D0E2A">
        <w:rPr>
          <w:b/>
          <w:bCs/>
        </w:rPr>
        <w:t>Účinnost</w:t>
      </w:r>
    </w:p>
    <w:p w14:paraId="3A3CD811" w14:textId="1D5659CA" w:rsidR="003D0E2A" w:rsidRPr="003D0E2A" w:rsidRDefault="003D0E2A" w:rsidP="003D0E2A">
      <w:r w:rsidRPr="003D0E2A">
        <w:t>Tento ceník nabývá účinnosti dne 1.</w:t>
      </w:r>
      <w:r>
        <w:t>9</w:t>
      </w:r>
      <w:r w:rsidRPr="003D0E2A">
        <w:t>.202</w:t>
      </w:r>
      <w:r>
        <w:t>6</w:t>
      </w:r>
      <w:r w:rsidRPr="003D0E2A">
        <w:t>.</w:t>
      </w:r>
    </w:p>
    <w:p w14:paraId="16AD35DF" w14:textId="77777777" w:rsidR="003D0E2A" w:rsidRPr="00A90480" w:rsidRDefault="003D0E2A" w:rsidP="003D0E2A">
      <w:pPr>
        <w:rPr>
          <w:b/>
          <w:bCs/>
          <w:color w:val="0F4761" w:themeColor="accent1" w:themeShade="BF"/>
          <w:lang w:eastAsia="cs-CZ"/>
        </w:rPr>
      </w:pPr>
    </w:p>
    <w:p w14:paraId="03FA4B4C" w14:textId="77777777" w:rsidR="003D0E2A" w:rsidRPr="003D0E2A" w:rsidRDefault="003D0E2A" w:rsidP="003D0E2A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  <w:rPr>
          <w:color w:val="FF0000"/>
        </w:rPr>
      </w:pPr>
    </w:p>
    <w:p w14:paraId="34275E7A" w14:textId="0C305743" w:rsidR="003D0E2A" w:rsidRPr="00EF3255" w:rsidRDefault="003D0E2A" w:rsidP="003D0E2A">
      <w:pPr>
        <w:tabs>
          <w:tab w:val="clear" w:pos="284"/>
          <w:tab w:val="clear" w:pos="567"/>
        </w:tabs>
        <w:suppressAutoHyphens w:val="0"/>
        <w:autoSpaceDE/>
        <w:autoSpaceDN/>
        <w:adjustRightInd/>
        <w:spacing w:after="160" w:line="259" w:lineRule="auto"/>
        <w:textAlignment w:val="auto"/>
        <w:rPr>
          <w:color w:val="auto"/>
        </w:rPr>
      </w:pPr>
      <w:r w:rsidRPr="00EF3255">
        <w:rPr>
          <w:color w:val="auto"/>
        </w:rPr>
        <w:lastRenderedPageBreak/>
        <w:t xml:space="preserve">V Přerově dne </w:t>
      </w:r>
      <w:r w:rsidR="00823DAD">
        <w:rPr>
          <w:color w:val="auto"/>
        </w:rPr>
        <w:t>6.8.2026</w:t>
      </w:r>
    </w:p>
    <w:p w14:paraId="65604D2D" w14:textId="77777777" w:rsidR="003D0E2A" w:rsidRPr="00A90480" w:rsidRDefault="003D0E2A" w:rsidP="003D0E2A">
      <w:pPr>
        <w:rPr>
          <w:color w:val="auto"/>
          <w:lang w:eastAsia="cs-CZ"/>
        </w:rPr>
      </w:pPr>
    </w:p>
    <w:p w14:paraId="3A7DB5E7" w14:textId="77777777" w:rsidR="003D0E2A" w:rsidRDefault="003D0E2A" w:rsidP="003D0E2A">
      <w:pPr>
        <w:pStyle w:val="ACT1"/>
        <w:tabs>
          <w:tab w:val="left" w:pos="360"/>
        </w:tabs>
        <w:spacing w:before="120" w:line="240" w:lineRule="auto"/>
        <w:ind w:left="360"/>
        <w:rPr>
          <w:rFonts w:ascii="Arial" w:hAnsi="Arial" w:cs="Arial"/>
          <w:bCs/>
        </w:rPr>
      </w:pPr>
    </w:p>
    <w:p w14:paraId="03B830BE" w14:textId="77777777" w:rsidR="003D0E2A" w:rsidRPr="00171B70" w:rsidRDefault="003D0E2A" w:rsidP="003D0E2A">
      <w:pPr>
        <w:rPr>
          <w:lang w:eastAsia="cs-CZ"/>
        </w:rPr>
      </w:pPr>
    </w:p>
    <w:p w14:paraId="4C32A9FC" w14:textId="77777777" w:rsidR="003D0E2A" w:rsidRDefault="003D0E2A" w:rsidP="003D0E2A">
      <w:pPr>
        <w:pStyle w:val="Textpoznpodarou"/>
        <w:jc w:val="both"/>
        <w:rPr>
          <w:rFonts w:ascii="Arial" w:hAnsi="Arial" w:cs="Arial"/>
        </w:rPr>
      </w:pPr>
    </w:p>
    <w:p w14:paraId="4EB014E5" w14:textId="77777777" w:rsidR="003D0E2A" w:rsidRDefault="003D0E2A" w:rsidP="003D0E2A">
      <w:pPr>
        <w:pStyle w:val="Textpoznpodarou"/>
        <w:jc w:val="both"/>
        <w:rPr>
          <w:rFonts w:ascii="Arial" w:hAnsi="Arial" w:cs="Arial"/>
        </w:rPr>
      </w:pPr>
    </w:p>
    <w:p w14:paraId="541E61B1" w14:textId="77777777" w:rsidR="003D0E2A" w:rsidRPr="007E3FF9" w:rsidRDefault="003D0E2A" w:rsidP="003D0E2A">
      <w:pPr>
        <w:pStyle w:val="Textpoznpodarou"/>
        <w:jc w:val="both"/>
        <w:rPr>
          <w:rFonts w:ascii="Arial" w:hAnsi="Arial" w:cs="Arial"/>
        </w:rPr>
      </w:pPr>
    </w:p>
    <w:p w14:paraId="2BB5019E" w14:textId="75AC8163" w:rsidR="003D0E2A" w:rsidRPr="00504A62" w:rsidRDefault="003D0E2A" w:rsidP="003D0E2A">
      <w:pPr>
        <w:rPr>
          <w:b/>
          <w:bCs/>
        </w:rPr>
      </w:pPr>
      <w:r w:rsidRPr="00504A62">
        <w:rPr>
          <w:b/>
          <w:bCs/>
        </w:rPr>
        <w:t>Ing. Petr Vrána</w:t>
      </w:r>
      <w:r w:rsidRPr="00504A62">
        <w:rPr>
          <w:b/>
          <w:bCs/>
        </w:rPr>
        <w:tab/>
      </w:r>
      <w:r w:rsidR="00777981">
        <w:rPr>
          <w:b/>
          <w:bCs/>
        </w:rPr>
        <w:t>, v.r.</w:t>
      </w:r>
      <w:r w:rsidRPr="00504A62">
        <w:rPr>
          <w:b/>
          <w:bCs/>
        </w:rPr>
        <w:tab/>
      </w:r>
      <w:r w:rsidRPr="00504A62">
        <w:rPr>
          <w:b/>
          <w:bCs/>
        </w:rPr>
        <w:tab/>
      </w:r>
      <w:r w:rsidRPr="00504A62">
        <w:rPr>
          <w:b/>
          <w:bCs/>
        </w:rPr>
        <w:tab/>
      </w:r>
      <w:r w:rsidRPr="00504A62">
        <w:rPr>
          <w:b/>
          <w:bCs/>
        </w:rPr>
        <w:tab/>
      </w:r>
      <w:r w:rsidR="00EF3255">
        <w:rPr>
          <w:b/>
          <w:bCs/>
        </w:rPr>
        <w:tab/>
      </w:r>
      <w:r w:rsidRPr="00504A62">
        <w:rPr>
          <w:b/>
          <w:bCs/>
        </w:rPr>
        <w:t>Ing. Tomáš Navrátil</w:t>
      </w:r>
      <w:r w:rsidR="00777981">
        <w:rPr>
          <w:b/>
          <w:bCs/>
        </w:rPr>
        <w:t>, v.r.</w:t>
      </w:r>
    </w:p>
    <w:p w14:paraId="5A0BE2AA" w14:textId="77777777" w:rsidR="003D0E2A" w:rsidRPr="00504A62" w:rsidRDefault="003D0E2A" w:rsidP="003D0E2A">
      <w:pPr>
        <w:rPr>
          <w:b/>
          <w:bCs/>
        </w:rPr>
      </w:pPr>
      <w:r w:rsidRPr="00504A62">
        <w:rPr>
          <w:b/>
          <w:bCs/>
        </w:rPr>
        <w:t>primátor</w:t>
      </w:r>
      <w:r w:rsidRPr="00504A62">
        <w:rPr>
          <w:b/>
          <w:bCs/>
        </w:rPr>
        <w:tab/>
      </w:r>
      <w:r w:rsidRPr="00504A62">
        <w:rPr>
          <w:b/>
          <w:bCs/>
        </w:rPr>
        <w:tab/>
      </w:r>
      <w:r w:rsidRPr="00504A62">
        <w:rPr>
          <w:b/>
          <w:bCs/>
        </w:rPr>
        <w:tab/>
      </w:r>
      <w:r w:rsidRPr="00504A62">
        <w:rPr>
          <w:b/>
          <w:bCs/>
        </w:rPr>
        <w:tab/>
      </w:r>
      <w:r w:rsidRPr="00504A62">
        <w:rPr>
          <w:b/>
          <w:bCs/>
        </w:rPr>
        <w:tab/>
      </w:r>
      <w:r w:rsidRPr="00504A62">
        <w:rPr>
          <w:b/>
          <w:bCs/>
        </w:rPr>
        <w:tab/>
        <w:t>náměstek primátora</w:t>
      </w:r>
    </w:p>
    <w:p w14:paraId="15036C8D" w14:textId="77777777" w:rsidR="003D0E2A" w:rsidRPr="002D7E9B" w:rsidRDefault="003D0E2A" w:rsidP="003D0E2A"/>
    <w:sectPr w:rsidR="003D0E2A" w:rsidRPr="002D7E9B" w:rsidSect="003D0E2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2948" w:bottom="2268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1BFAE" w14:textId="77777777" w:rsidR="00B72E88" w:rsidRDefault="00B72E88">
      <w:pPr>
        <w:spacing w:line="240" w:lineRule="auto"/>
      </w:pPr>
      <w:r>
        <w:separator/>
      </w:r>
    </w:p>
  </w:endnote>
  <w:endnote w:type="continuationSeparator" w:id="0">
    <w:p w14:paraId="4445F495" w14:textId="77777777" w:rsidR="00B72E88" w:rsidRDefault="00B72E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6B61" w14:textId="77777777" w:rsidR="00D27233" w:rsidRDefault="009101CB" w:rsidP="00316710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8FA5D" wp14:editId="53B9B48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1058353554" name="Textové pole 4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8F8A07" w14:textId="77777777" w:rsidR="00D27233" w:rsidRPr="00735EBE" w:rsidRDefault="00D27233" w:rsidP="00316710">
                          <w:pPr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8FA5D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38F8A07" w14:textId="77777777" w:rsidR="00000000" w:rsidRPr="00735EBE" w:rsidRDefault="00000000" w:rsidP="00316710">
                    <w:pPr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B834" w14:textId="77777777" w:rsidR="00D27233" w:rsidRDefault="009101CB">
    <w:pPr>
      <w:pStyle w:val="Zpat"/>
    </w:pPr>
    <w:r>
      <w:rPr>
        <w:noProof/>
      </w:rPr>
      <w:drawing>
        <wp:inline distT="0" distB="0" distL="0" distR="0" wp14:anchorId="164E6FDD" wp14:editId="5A263133">
          <wp:extent cx="431800" cy="546100"/>
          <wp:effectExtent l="0" t="0" r="0" b="0"/>
          <wp:docPr id="44984616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7F05" w14:textId="77777777" w:rsidR="00D27233" w:rsidRDefault="009101CB">
    <w:pPr>
      <w:pStyle w:val="Zpat"/>
    </w:pPr>
    <w:r>
      <w:rPr>
        <w:noProof/>
      </w:rPr>
      <w:drawing>
        <wp:inline distT="0" distB="0" distL="0" distR="0" wp14:anchorId="063A490C" wp14:editId="05110AD5">
          <wp:extent cx="431800" cy="546100"/>
          <wp:effectExtent l="0" t="0" r="0" b="0"/>
          <wp:docPr id="35051161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55E4" w14:textId="77777777" w:rsidR="00B72E88" w:rsidRDefault="00B72E88">
      <w:pPr>
        <w:spacing w:line="240" w:lineRule="auto"/>
      </w:pPr>
      <w:r>
        <w:separator/>
      </w:r>
    </w:p>
  </w:footnote>
  <w:footnote w:type="continuationSeparator" w:id="0">
    <w:p w14:paraId="22CF8193" w14:textId="77777777" w:rsidR="00B72E88" w:rsidRDefault="00B72E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81"/>
      <w:gridCol w:w="2722"/>
      <w:gridCol w:w="2722"/>
      <w:gridCol w:w="2381"/>
    </w:tblGrid>
    <w:tr w:rsidR="00390DB1" w14:paraId="7170ED37" w14:textId="77777777" w:rsidTr="00A20DB4">
      <w:trPr>
        <w:trHeight w:val="2268"/>
      </w:trPr>
      <w:tc>
        <w:tcPr>
          <w:tcW w:w="2381" w:type="dxa"/>
          <w:tcMar>
            <w:right w:w="227" w:type="dxa"/>
          </w:tcMar>
        </w:tcPr>
        <w:p w14:paraId="55C8387A" w14:textId="77777777" w:rsidR="00D27233" w:rsidRDefault="009101CB" w:rsidP="000F62B0">
          <w:r w:rsidRPr="00232573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A0B1803" wp14:editId="66A4D9EB">
                <wp:simplePos x="0" y="0"/>
                <wp:positionH relativeFrom="column">
                  <wp:posOffset>-79375</wp:posOffset>
                </wp:positionH>
                <wp:positionV relativeFrom="paragraph">
                  <wp:posOffset>0</wp:posOffset>
                </wp:positionV>
                <wp:extent cx="1130400" cy="255600"/>
                <wp:effectExtent l="0" t="0" r="0" b="0"/>
                <wp:wrapNone/>
                <wp:docPr id="1726835487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7780296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7D2B81B9" w14:textId="77777777" w:rsidR="00D27233" w:rsidRPr="00DF0F7A" w:rsidRDefault="009101CB" w:rsidP="00B039EB">
          <w:pPr>
            <w:pStyle w:val="ZdraznnZhlavPopisky8b"/>
          </w:pPr>
          <w:r w:rsidRPr="00DF0F7A">
            <w:t>Statutární město Přerov</w:t>
          </w:r>
        </w:p>
        <w:p w14:paraId="091C9B82" w14:textId="77777777" w:rsidR="00D27233" w:rsidRPr="00DF0F7A" w:rsidRDefault="009101CB" w:rsidP="00BA6E18">
          <w:pPr>
            <w:pStyle w:val="ZdraznnZhlavPopisky8b"/>
          </w:pPr>
          <w:r>
            <w:t>Rada</w:t>
          </w:r>
          <w:r w:rsidRPr="00DF0F7A">
            <w:t xml:space="preserve"> města Přerova</w:t>
          </w:r>
        </w:p>
        <w:p w14:paraId="29868319" w14:textId="77777777" w:rsidR="00D27233" w:rsidRPr="00DF0F7A" w:rsidRDefault="009101CB" w:rsidP="00B039EB">
          <w:pPr>
            <w:pStyle w:val="ZhlavPopisky8b"/>
          </w:pPr>
          <w:r w:rsidRPr="00DF0F7A">
            <w:t>Bratrská 709/34, Přerov I-Město</w:t>
          </w:r>
        </w:p>
        <w:p w14:paraId="28602AC1" w14:textId="77777777" w:rsidR="00D27233" w:rsidRPr="007E1270" w:rsidRDefault="009101CB" w:rsidP="00B039EB">
          <w:pPr>
            <w:pStyle w:val="ZhlavPopisky8b"/>
          </w:pPr>
          <w:r w:rsidRPr="00DF0F7A">
            <w:t>750 02</w:t>
          </w:r>
          <w:r>
            <w:t xml:space="preserve"> </w:t>
          </w:r>
          <w:r w:rsidRPr="00DF0F7A">
            <w:t>Přerov 2</w:t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0C54EB55" w14:textId="77777777" w:rsidR="00D27233" w:rsidRPr="00045CC1" w:rsidRDefault="00D27233" w:rsidP="000F62B0">
          <w:pPr>
            <w:pStyle w:val="ZhlavPopisky8b"/>
          </w:pPr>
        </w:p>
      </w:tc>
      <w:tc>
        <w:tcPr>
          <w:tcW w:w="2381" w:type="dxa"/>
          <w:tcMar>
            <w:left w:w="0" w:type="dxa"/>
          </w:tcMar>
        </w:tcPr>
        <w:p w14:paraId="30D4DEB7" w14:textId="77777777" w:rsidR="00D27233" w:rsidRPr="00F468F1" w:rsidRDefault="00D27233" w:rsidP="00B039EB">
          <w:pPr>
            <w:pStyle w:val="Zhlavnadpis"/>
          </w:pPr>
        </w:p>
      </w:tc>
    </w:tr>
  </w:tbl>
  <w:p w14:paraId="144955E9" w14:textId="77777777" w:rsidR="00D27233" w:rsidRDefault="00D27233" w:rsidP="007C49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03EA"/>
    <w:multiLevelType w:val="hybridMultilevel"/>
    <w:tmpl w:val="D12AE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429E"/>
    <w:multiLevelType w:val="hybridMultilevel"/>
    <w:tmpl w:val="313E6F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25C3"/>
    <w:multiLevelType w:val="hybridMultilevel"/>
    <w:tmpl w:val="0DFA86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885506">
    <w:abstractNumId w:val="1"/>
  </w:num>
  <w:num w:numId="2" w16cid:durableId="1982733979">
    <w:abstractNumId w:val="2"/>
  </w:num>
  <w:num w:numId="3" w16cid:durableId="5212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2A"/>
    <w:rsid w:val="00023498"/>
    <w:rsid w:val="000B4570"/>
    <w:rsid w:val="000E49E0"/>
    <w:rsid w:val="000F02E5"/>
    <w:rsid w:val="00101591"/>
    <w:rsid w:val="00112FC9"/>
    <w:rsid w:val="00150AB5"/>
    <w:rsid w:val="001D3CDC"/>
    <w:rsid w:val="0027534C"/>
    <w:rsid w:val="002B5BC7"/>
    <w:rsid w:val="002C679E"/>
    <w:rsid w:val="002D7A5B"/>
    <w:rsid w:val="002F0104"/>
    <w:rsid w:val="00301D2C"/>
    <w:rsid w:val="00374467"/>
    <w:rsid w:val="003807A9"/>
    <w:rsid w:val="003D0E2A"/>
    <w:rsid w:val="003D7458"/>
    <w:rsid w:val="004108F1"/>
    <w:rsid w:val="00494791"/>
    <w:rsid w:val="004C42B6"/>
    <w:rsid w:val="004F5603"/>
    <w:rsid w:val="00505472"/>
    <w:rsid w:val="00512F07"/>
    <w:rsid w:val="005C1B45"/>
    <w:rsid w:val="005E067F"/>
    <w:rsid w:val="00631D1C"/>
    <w:rsid w:val="00672E81"/>
    <w:rsid w:val="006930ED"/>
    <w:rsid w:val="006B4FB3"/>
    <w:rsid w:val="007250ED"/>
    <w:rsid w:val="007716DE"/>
    <w:rsid w:val="00777981"/>
    <w:rsid w:val="007C6C07"/>
    <w:rsid w:val="007E3290"/>
    <w:rsid w:val="00823DAD"/>
    <w:rsid w:val="008354B2"/>
    <w:rsid w:val="00842336"/>
    <w:rsid w:val="008723E3"/>
    <w:rsid w:val="008C25FE"/>
    <w:rsid w:val="008D6657"/>
    <w:rsid w:val="009101CB"/>
    <w:rsid w:val="00947C78"/>
    <w:rsid w:val="009956A4"/>
    <w:rsid w:val="009A17D6"/>
    <w:rsid w:val="009D183D"/>
    <w:rsid w:val="00A61056"/>
    <w:rsid w:val="00A62F1F"/>
    <w:rsid w:val="00A70CEC"/>
    <w:rsid w:val="00A7445C"/>
    <w:rsid w:val="00A95373"/>
    <w:rsid w:val="00AB3EC6"/>
    <w:rsid w:val="00AD3B08"/>
    <w:rsid w:val="00B14DFF"/>
    <w:rsid w:val="00B71688"/>
    <w:rsid w:val="00B72E88"/>
    <w:rsid w:val="00B73E23"/>
    <w:rsid w:val="00BE2346"/>
    <w:rsid w:val="00C005B7"/>
    <w:rsid w:val="00C41134"/>
    <w:rsid w:val="00C55D2A"/>
    <w:rsid w:val="00CE6159"/>
    <w:rsid w:val="00D27233"/>
    <w:rsid w:val="00D75157"/>
    <w:rsid w:val="00D766BA"/>
    <w:rsid w:val="00D8391D"/>
    <w:rsid w:val="00DA7421"/>
    <w:rsid w:val="00DB44FA"/>
    <w:rsid w:val="00E94371"/>
    <w:rsid w:val="00EB1822"/>
    <w:rsid w:val="00EB4D71"/>
    <w:rsid w:val="00EB4EE2"/>
    <w:rsid w:val="00EC212E"/>
    <w:rsid w:val="00EC2E95"/>
    <w:rsid w:val="00EF3255"/>
    <w:rsid w:val="00F25FED"/>
    <w:rsid w:val="00F840BC"/>
    <w:rsid w:val="00FD49EC"/>
    <w:rsid w:val="00F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162B7"/>
  <w15:chartTrackingRefBased/>
  <w15:docId w15:val="{C8F5F978-A846-46E7-B7A9-EB5B1EB8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0E2A"/>
    <w:pPr>
      <w:tabs>
        <w:tab w:val="left" w:pos="284"/>
        <w:tab w:val="left" w:pos="567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Arial" w:hAnsi="Arial" w:cs="Arial"/>
      <w:color w:val="000000"/>
      <w:kern w:val="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D0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0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0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0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0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0E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0E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0E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0E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0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D0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0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0E2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0E2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0E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0E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0E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0E2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D0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D0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0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D0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0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D0E2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0E2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D0E2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0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0E2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0E2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3D0E2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draznnZhlavPopisky8b">
    <w:name w:val="Zdůraznění Záhlaví Popisky 8b"/>
    <w:qFormat/>
    <w:rsid w:val="003D0E2A"/>
    <w:pPr>
      <w:spacing w:after="0" w:line="288" w:lineRule="auto"/>
    </w:pPr>
    <w:rPr>
      <w:rFonts w:ascii="Arial" w:hAnsi="Arial" w:cs="Arial"/>
      <w:b/>
      <w:color w:val="EB5528"/>
      <w:kern w:val="0"/>
      <w:sz w:val="16"/>
      <w:szCs w:val="20"/>
    </w:rPr>
  </w:style>
  <w:style w:type="paragraph" w:customStyle="1" w:styleId="ZhlavPopisky8b">
    <w:name w:val="Záhlaví Popisky 8b"/>
    <w:basedOn w:val="Normln"/>
    <w:qFormat/>
    <w:rsid w:val="003D0E2A"/>
    <w:pPr>
      <w:jc w:val="left"/>
    </w:pPr>
    <w:rPr>
      <w:color w:val="EB5528"/>
      <w:sz w:val="16"/>
    </w:rPr>
  </w:style>
  <w:style w:type="paragraph" w:customStyle="1" w:styleId="Zhlavnadpis">
    <w:name w:val="Záhlaví nadpis"/>
    <w:basedOn w:val="ZhlavPopisky8b"/>
    <w:qFormat/>
    <w:rsid w:val="003D0E2A"/>
    <w:pPr>
      <w:spacing w:line="264" w:lineRule="auto"/>
    </w:pPr>
    <w:rPr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D0E2A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0E2A"/>
    <w:rPr>
      <w:rFonts w:ascii="Arial" w:hAnsi="Arial" w:cs="Arial"/>
      <w:color w:val="000000"/>
      <w:kern w:val="0"/>
      <w:sz w:val="20"/>
      <w:szCs w:val="20"/>
    </w:rPr>
  </w:style>
  <w:style w:type="paragraph" w:customStyle="1" w:styleId="ACT1">
    <w:name w:val="ACT_1"/>
    <w:basedOn w:val="Normln"/>
    <w:rsid w:val="003D0E2A"/>
    <w:pPr>
      <w:tabs>
        <w:tab w:val="clear" w:pos="284"/>
        <w:tab w:val="clear" w:pos="567"/>
      </w:tabs>
      <w:suppressAutoHyphens w:val="0"/>
      <w:adjustRightInd/>
      <w:spacing w:line="360" w:lineRule="auto"/>
      <w:ind w:left="1531"/>
      <w:textAlignment w:val="auto"/>
    </w:pPr>
    <w:rPr>
      <w:rFonts w:ascii="Tahoma" w:eastAsia="Times New Roman" w:hAnsi="Tahoma" w:cs="Tahoma"/>
      <w:color w:val="auto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3D0E2A"/>
    <w:pPr>
      <w:tabs>
        <w:tab w:val="clear" w:pos="284"/>
        <w:tab w:val="clear" w:pos="567"/>
      </w:tabs>
      <w:suppressAutoHyphens w:val="0"/>
      <w:adjustRightInd/>
      <w:spacing w:line="240" w:lineRule="auto"/>
      <w:jc w:val="left"/>
      <w:textAlignment w:val="auto"/>
    </w:pPr>
    <w:rPr>
      <w:rFonts w:ascii="Times New Roman" w:eastAsia="Times New Roman" w:hAnsi="Times New Roman" w:cs="Times New Roman"/>
      <w:color w:val="auto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0E2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679</Words>
  <Characters>3881</Characters>
  <Application>Microsoft Office Word</Application>
  <DocSecurity>0</DocSecurity>
  <Lines>97</Lines>
  <Paragraphs>41</Paragraphs>
  <ScaleCrop>false</ScaleCrop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64</cp:revision>
  <cp:lastPrinted>2026-08-06T09:25:00Z</cp:lastPrinted>
  <dcterms:created xsi:type="dcterms:W3CDTF">2026-07-07T13:06:00Z</dcterms:created>
  <dcterms:modified xsi:type="dcterms:W3CDTF">2026-08-06T09:25:00Z</dcterms:modified>
</cp:coreProperties>
</file>