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24AC2" w:rsidRDefault="00124AC2" w:rsidP="00124AC2">
      <w:pPr>
        <w:keepNext/>
        <w:suppressAutoHyphens/>
        <w:autoSpaceDN w:val="0"/>
        <w:spacing w:before="240" w:after="120" w:line="240" w:lineRule="auto"/>
        <w:jc w:val="center"/>
        <w:textAlignment w:val="baseline"/>
        <w:rPr>
          <w:rFonts w:ascii="Arial" w:eastAsia="PingFang SC" w:hAnsi="Arial" w:cs="Arial Unicode MS"/>
          <w:b/>
          <w:bCs/>
          <w:kern w:val="3"/>
          <w:sz w:val="24"/>
          <w:szCs w:val="24"/>
          <w:lang w:eastAsia="zh-CN" w:bidi="hi-IN"/>
        </w:rPr>
      </w:pPr>
      <w:r>
        <w:rPr>
          <w:rFonts w:ascii="Arial" w:eastAsia="PingFang SC" w:hAnsi="Arial" w:cs="Arial Unicode MS"/>
          <w:b/>
          <w:bCs/>
          <w:kern w:val="3"/>
          <w:sz w:val="24"/>
          <w:szCs w:val="24"/>
          <w:lang w:eastAsia="zh-CN" w:bidi="hi-IN"/>
        </w:rPr>
        <w:t>Město Pohořelice</w:t>
      </w:r>
      <w:r>
        <w:rPr>
          <w:rFonts w:ascii="Arial" w:eastAsia="PingFang SC" w:hAnsi="Arial" w:cs="Arial Unicode MS"/>
          <w:b/>
          <w:bCs/>
          <w:kern w:val="3"/>
          <w:sz w:val="24"/>
          <w:szCs w:val="24"/>
          <w:lang w:eastAsia="zh-CN" w:bidi="hi-IN"/>
        </w:rPr>
        <w:br/>
        <w:t>Zastupitelstvo města Pohořelice</w:t>
      </w:r>
    </w:p>
    <w:p w:rsidR="00124AC2" w:rsidRDefault="00124AC2" w:rsidP="00124AC2">
      <w:pPr>
        <w:keepNext/>
        <w:suppressAutoHyphens/>
        <w:autoSpaceDN w:val="0"/>
        <w:spacing w:before="238" w:after="238" w:line="240" w:lineRule="auto"/>
        <w:jc w:val="center"/>
        <w:textAlignment w:val="baseline"/>
        <w:outlineLvl w:val="0"/>
        <w:rPr>
          <w:rFonts w:ascii="Arial" w:eastAsia="PingFang SC" w:hAnsi="Arial" w:cs="Arial Unicode MS"/>
          <w:b/>
          <w:bCs/>
          <w:kern w:val="3"/>
          <w:sz w:val="24"/>
          <w:szCs w:val="24"/>
          <w:lang w:eastAsia="zh-CN" w:bidi="hi-IN"/>
        </w:rPr>
      </w:pPr>
      <w:r>
        <w:rPr>
          <w:rFonts w:ascii="Arial" w:eastAsia="PingFang SC" w:hAnsi="Arial" w:cs="Arial Unicode MS"/>
          <w:b/>
          <w:bCs/>
          <w:kern w:val="3"/>
          <w:sz w:val="24"/>
          <w:szCs w:val="24"/>
          <w:lang w:eastAsia="zh-CN" w:bidi="hi-IN"/>
        </w:rPr>
        <w:t>Obecně závazná vyhláška měs</w:t>
      </w:r>
      <w:r w:rsidR="00151A7A">
        <w:rPr>
          <w:rFonts w:ascii="Arial" w:eastAsia="PingFang SC" w:hAnsi="Arial" w:cs="Arial Unicode MS"/>
          <w:b/>
          <w:bCs/>
          <w:kern w:val="3"/>
          <w:sz w:val="24"/>
          <w:szCs w:val="24"/>
          <w:lang w:eastAsia="zh-CN" w:bidi="hi-IN"/>
        </w:rPr>
        <w:t>ta Pohořelice, kterou se zrušuje</w:t>
      </w:r>
      <w:r>
        <w:rPr>
          <w:rFonts w:ascii="Arial" w:eastAsia="PingFang SC" w:hAnsi="Arial" w:cs="Arial Unicode MS"/>
          <w:b/>
          <w:bCs/>
          <w:kern w:val="3"/>
          <w:sz w:val="24"/>
          <w:szCs w:val="24"/>
          <w:lang w:eastAsia="zh-CN" w:bidi="hi-IN"/>
        </w:rPr>
        <w:t xml:space="preserve"> Obecně závazná vyhláška č. 5/2012, kterou se stanovují podmínky pro spalování suchých rostlinných materiálů ze dne 12. 12. 2012</w:t>
      </w:r>
    </w:p>
    <w:p w:rsidR="00124AC2" w:rsidRDefault="00124AC2" w:rsidP="00124AC2">
      <w:pPr>
        <w:suppressAutoHyphens/>
        <w:autoSpaceDN w:val="0"/>
        <w:spacing w:after="140"/>
        <w:textAlignment w:val="baseline"/>
        <w:rPr>
          <w:rFonts w:ascii="Arial" w:eastAsia="Songti SC" w:hAnsi="Arial" w:cs="Arial Unicode MS"/>
          <w:kern w:val="3"/>
          <w:sz w:val="24"/>
          <w:szCs w:val="24"/>
          <w:lang w:eastAsia="zh-CN" w:bidi="hi-IN"/>
        </w:rPr>
      </w:pPr>
    </w:p>
    <w:p w:rsidR="00124AC2" w:rsidRDefault="00124AC2" w:rsidP="00124AC2">
      <w:pPr>
        <w:suppressAutoHyphens/>
        <w:autoSpaceDN w:val="0"/>
        <w:spacing w:before="62" w:after="120"/>
        <w:jc w:val="both"/>
        <w:textAlignment w:val="baseline"/>
        <w:rPr>
          <w:rFonts w:ascii="Arial" w:eastAsia="Songti SC" w:hAnsi="Arial" w:cs="Arial Unicode MS"/>
          <w:kern w:val="3"/>
          <w:lang w:eastAsia="zh-CN" w:bidi="hi-IN"/>
        </w:rPr>
      </w:pPr>
      <w:r>
        <w:rPr>
          <w:rFonts w:ascii="Arial" w:eastAsia="Songti SC" w:hAnsi="Arial" w:cs="Arial Unicode MS"/>
          <w:kern w:val="3"/>
          <w:lang w:eastAsia="zh-CN" w:bidi="hi-IN"/>
        </w:rPr>
        <w:t>Zastupitelstvo města Pohořelice se na </w:t>
      </w:r>
      <w:r w:rsidR="00151A7A">
        <w:rPr>
          <w:rFonts w:ascii="Arial" w:eastAsia="Songti SC" w:hAnsi="Arial" w:cs="Arial Unicode MS"/>
          <w:kern w:val="3"/>
          <w:lang w:eastAsia="zh-CN" w:bidi="hi-IN"/>
        </w:rPr>
        <w:t>svém zasedání dne </w:t>
      </w:r>
      <w:r w:rsidR="004A7348">
        <w:rPr>
          <w:rFonts w:ascii="Arial" w:eastAsia="Songti SC" w:hAnsi="Arial" w:cs="Arial Unicode MS"/>
          <w:kern w:val="3"/>
          <w:lang w:eastAsia="zh-CN" w:bidi="hi-IN"/>
        </w:rPr>
        <w:t>9. 4. 2025</w:t>
      </w:r>
      <w:r w:rsidR="00151A7A" w:rsidRPr="00151A7A">
        <w:rPr>
          <w:rFonts w:ascii="Arial" w:hAnsi="Arial" w:cs="Arial"/>
        </w:rPr>
        <w:t xml:space="preserve"> </w:t>
      </w:r>
      <w:r w:rsidR="00151A7A" w:rsidRPr="0062486B">
        <w:rPr>
          <w:rFonts w:ascii="Arial" w:hAnsi="Arial" w:cs="Arial"/>
        </w:rPr>
        <w:t>usnesením č.</w:t>
      </w:r>
      <w:r w:rsidR="00151A7A">
        <w:rPr>
          <w:rFonts w:ascii="Arial" w:hAnsi="Arial" w:cs="Arial"/>
        </w:rPr>
        <w:t xml:space="preserve"> </w:t>
      </w:r>
      <w:r w:rsidR="004A7348">
        <w:rPr>
          <w:rFonts w:ascii="Arial" w:hAnsi="Arial" w:cs="Arial"/>
        </w:rPr>
        <w:t>26/XXIII/25</w:t>
      </w:r>
      <w:bookmarkStart w:id="0" w:name="_GoBack"/>
      <w:bookmarkEnd w:id="0"/>
      <w:r>
        <w:rPr>
          <w:rFonts w:ascii="Arial" w:eastAsia="Songti SC" w:hAnsi="Arial" w:cs="Arial Unicode MS"/>
          <w:kern w:val="3"/>
          <w:lang w:eastAsia="zh-CN" w:bidi="hi-IN"/>
        </w:rPr>
        <w:t xml:space="preserve"> usneslo vydat na základě § 84 odst. 2 písm. h) zákona č. 128/2000 Sb., o obcích (obecní zřízení) ve znění pozdějších předpisů, tuto obecně závaznou vyhlášku (dále jen „vyhláška“):</w:t>
      </w:r>
    </w:p>
    <w:p w:rsidR="00124AC2" w:rsidRDefault="00124AC2" w:rsidP="00124AC2">
      <w:pPr>
        <w:suppressAutoHyphens/>
        <w:autoSpaceDN w:val="0"/>
        <w:spacing w:before="62" w:after="120"/>
        <w:jc w:val="both"/>
        <w:textAlignment w:val="baseline"/>
        <w:rPr>
          <w:rFonts w:ascii="Arial" w:eastAsia="Songti SC" w:hAnsi="Arial" w:cs="Arial Unicode MS"/>
          <w:kern w:val="3"/>
          <w:lang w:eastAsia="zh-CN" w:bidi="hi-IN"/>
        </w:rPr>
      </w:pPr>
    </w:p>
    <w:p w:rsidR="00124AC2" w:rsidRDefault="00124AC2" w:rsidP="00124AC2">
      <w:pPr>
        <w:keepNext/>
        <w:suppressAutoHyphens/>
        <w:autoSpaceDN w:val="0"/>
        <w:spacing w:before="360" w:after="120"/>
        <w:jc w:val="center"/>
        <w:textAlignment w:val="baseline"/>
        <w:outlineLvl w:val="1"/>
        <w:rPr>
          <w:rFonts w:ascii="Arial" w:eastAsia="PingFang SC" w:hAnsi="Arial" w:cs="Arial Unicode MS"/>
          <w:b/>
          <w:bCs/>
          <w:kern w:val="3"/>
          <w:sz w:val="24"/>
          <w:szCs w:val="24"/>
          <w:lang w:eastAsia="zh-CN" w:bidi="hi-IN"/>
        </w:rPr>
      </w:pPr>
      <w:r>
        <w:rPr>
          <w:rFonts w:ascii="Arial" w:eastAsia="PingFang SC" w:hAnsi="Arial" w:cs="Arial Unicode MS"/>
          <w:b/>
          <w:bCs/>
          <w:kern w:val="3"/>
          <w:sz w:val="24"/>
          <w:szCs w:val="24"/>
          <w:lang w:eastAsia="zh-CN" w:bidi="hi-IN"/>
        </w:rPr>
        <w:t>Čl. 1</w:t>
      </w:r>
      <w:r>
        <w:rPr>
          <w:rFonts w:ascii="Arial" w:eastAsia="PingFang SC" w:hAnsi="Arial" w:cs="Arial Unicode MS"/>
          <w:b/>
          <w:bCs/>
          <w:kern w:val="3"/>
          <w:sz w:val="24"/>
          <w:szCs w:val="24"/>
          <w:lang w:eastAsia="zh-CN" w:bidi="hi-IN"/>
        </w:rPr>
        <w:br/>
        <w:t>Zrušovací ustanovení</w:t>
      </w:r>
    </w:p>
    <w:p w:rsidR="00124AC2" w:rsidRDefault="00124AC2" w:rsidP="00124AC2">
      <w:pPr>
        <w:tabs>
          <w:tab w:val="left" w:pos="567"/>
        </w:tabs>
        <w:suppressAutoHyphens/>
        <w:autoSpaceDN w:val="0"/>
        <w:spacing w:after="120" w:line="240" w:lineRule="auto"/>
        <w:jc w:val="both"/>
        <w:textAlignment w:val="baseline"/>
        <w:rPr>
          <w:rFonts w:ascii="Arial" w:eastAsia="Songti SC" w:hAnsi="Arial" w:cs="Arial Unicode MS"/>
          <w:kern w:val="3"/>
          <w:lang w:eastAsia="zh-CN" w:bidi="hi-IN"/>
        </w:rPr>
      </w:pPr>
      <w:r>
        <w:rPr>
          <w:rFonts w:ascii="Arial" w:eastAsia="Songti SC" w:hAnsi="Arial" w:cs="Arial Unicode MS"/>
          <w:kern w:val="3"/>
          <w:lang w:eastAsia="zh-CN" w:bidi="hi-IN"/>
        </w:rPr>
        <w:t>Obecně závazná vyhláška města Pohořelice</w:t>
      </w:r>
      <w:r w:rsidR="00151A7A">
        <w:rPr>
          <w:rFonts w:ascii="Arial" w:eastAsia="Songti SC" w:hAnsi="Arial" w:cs="Arial Unicode MS"/>
          <w:kern w:val="3"/>
          <w:lang w:eastAsia="zh-CN" w:bidi="hi-IN"/>
        </w:rPr>
        <w:t>, kterou se stanovují podmínky pro spalování suchých rostlinných materiálů</w:t>
      </w:r>
      <w:r>
        <w:rPr>
          <w:rFonts w:ascii="Arial" w:eastAsia="Songti SC" w:hAnsi="Arial" w:cs="Arial Unicode MS"/>
          <w:kern w:val="3"/>
          <w:lang w:eastAsia="zh-CN" w:bidi="hi-IN"/>
        </w:rPr>
        <w:t xml:space="preserve"> ze dne 1</w:t>
      </w:r>
      <w:r w:rsidR="00151A7A">
        <w:rPr>
          <w:rFonts w:ascii="Arial" w:eastAsia="Songti SC" w:hAnsi="Arial" w:cs="Arial Unicode MS"/>
          <w:kern w:val="3"/>
          <w:lang w:eastAsia="zh-CN" w:bidi="hi-IN"/>
        </w:rPr>
        <w:t>2. prosince 2012, evidovaná pod číslem 5/2012</w:t>
      </w:r>
      <w:r>
        <w:rPr>
          <w:rFonts w:ascii="Arial" w:eastAsia="Songti SC" w:hAnsi="Arial" w:cs="Arial Unicode MS"/>
          <w:kern w:val="3"/>
          <w:lang w:eastAsia="zh-CN" w:bidi="hi-IN"/>
        </w:rPr>
        <w:t xml:space="preserve"> se zrušuje.</w:t>
      </w:r>
    </w:p>
    <w:p w:rsidR="00124AC2" w:rsidRDefault="00124AC2" w:rsidP="00124AC2">
      <w:pPr>
        <w:tabs>
          <w:tab w:val="left" w:pos="567"/>
        </w:tabs>
        <w:suppressAutoHyphens/>
        <w:autoSpaceDN w:val="0"/>
        <w:spacing w:after="120" w:line="240" w:lineRule="auto"/>
        <w:jc w:val="both"/>
        <w:textAlignment w:val="baseline"/>
        <w:rPr>
          <w:rFonts w:ascii="Arial" w:eastAsia="Songti SC" w:hAnsi="Arial" w:cs="Arial Unicode MS"/>
          <w:kern w:val="3"/>
          <w:lang w:eastAsia="zh-CN" w:bidi="hi-IN"/>
        </w:rPr>
      </w:pPr>
    </w:p>
    <w:p w:rsidR="00124AC2" w:rsidRDefault="00124AC2" w:rsidP="00124AC2">
      <w:pPr>
        <w:tabs>
          <w:tab w:val="left" w:pos="567"/>
        </w:tabs>
        <w:suppressAutoHyphens/>
        <w:autoSpaceDN w:val="0"/>
        <w:spacing w:after="120" w:line="240" w:lineRule="auto"/>
        <w:jc w:val="both"/>
        <w:textAlignment w:val="baseline"/>
        <w:rPr>
          <w:rFonts w:ascii="Arial" w:eastAsia="Songti SC" w:hAnsi="Arial" w:cs="Arial Unicode MS"/>
          <w:kern w:val="3"/>
          <w:lang w:eastAsia="zh-CN" w:bidi="hi-IN"/>
        </w:rPr>
      </w:pPr>
    </w:p>
    <w:p w:rsidR="00124AC2" w:rsidRDefault="00124AC2" w:rsidP="00124AC2">
      <w:pPr>
        <w:keepNext/>
        <w:suppressAutoHyphens/>
        <w:autoSpaceDN w:val="0"/>
        <w:spacing w:before="360" w:after="120"/>
        <w:jc w:val="center"/>
        <w:textAlignment w:val="baseline"/>
        <w:outlineLvl w:val="1"/>
        <w:rPr>
          <w:rFonts w:ascii="Arial" w:eastAsia="PingFang SC" w:hAnsi="Arial" w:cs="Arial Unicode MS"/>
          <w:b/>
          <w:bCs/>
          <w:kern w:val="3"/>
          <w:sz w:val="24"/>
          <w:szCs w:val="24"/>
          <w:lang w:eastAsia="zh-CN" w:bidi="hi-IN"/>
        </w:rPr>
      </w:pPr>
      <w:r>
        <w:rPr>
          <w:rFonts w:ascii="Arial" w:eastAsia="PingFang SC" w:hAnsi="Arial" w:cs="Arial Unicode MS"/>
          <w:b/>
          <w:bCs/>
          <w:kern w:val="3"/>
          <w:sz w:val="24"/>
          <w:szCs w:val="24"/>
          <w:lang w:eastAsia="zh-CN" w:bidi="hi-IN"/>
        </w:rPr>
        <w:t>Čl. 2</w:t>
      </w:r>
      <w:r>
        <w:rPr>
          <w:rFonts w:ascii="Arial" w:eastAsia="PingFang SC" w:hAnsi="Arial" w:cs="Arial Unicode MS"/>
          <w:b/>
          <w:bCs/>
          <w:kern w:val="3"/>
          <w:sz w:val="24"/>
          <w:szCs w:val="24"/>
          <w:lang w:eastAsia="zh-CN" w:bidi="hi-IN"/>
        </w:rPr>
        <w:br/>
        <w:t>Účinnost</w:t>
      </w:r>
    </w:p>
    <w:p w:rsidR="00124AC2" w:rsidRDefault="00124AC2" w:rsidP="00124AC2">
      <w:pPr>
        <w:tabs>
          <w:tab w:val="left" w:pos="567"/>
        </w:tabs>
        <w:suppressAutoHyphens/>
        <w:autoSpaceDN w:val="0"/>
        <w:spacing w:after="120" w:line="240" w:lineRule="auto"/>
        <w:jc w:val="both"/>
        <w:textAlignment w:val="baseline"/>
        <w:rPr>
          <w:rFonts w:ascii="Arial" w:eastAsia="Songti SC" w:hAnsi="Arial" w:cs="Arial Unicode MS"/>
          <w:kern w:val="3"/>
          <w:lang w:eastAsia="zh-CN" w:bidi="hi-IN"/>
        </w:rPr>
      </w:pPr>
      <w:r>
        <w:rPr>
          <w:rFonts w:ascii="Arial" w:eastAsia="Songti SC" w:hAnsi="Arial" w:cs="Arial Unicode MS"/>
          <w:kern w:val="3"/>
          <w:lang w:eastAsia="zh-CN" w:bidi="hi-IN"/>
        </w:rPr>
        <w:t>Tato vyhláška nabývá účinnosti 15. dnem po jejím vyhlášení.</w:t>
      </w:r>
    </w:p>
    <w:p w:rsidR="00124AC2" w:rsidRDefault="00124AC2" w:rsidP="00124AC2">
      <w:pPr>
        <w:tabs>
          <w:tab w:val="left" w:pos="567"/>
        </w:tabs>
        <w:suppressAutoHyphens/>
        <w:autoSpaceDN w:val="0"/>
        <w:spacing w:after="120" w:line="240" w:lineRule="auto"/>
        <w:jc w:val="both"/>
        <w:textAlignment w:val="baseline"/>
        <w:rPr>
          <w:rFonts w:ascii="Arial" w:eastAsia="Songti SC" w:hAnsi="Arial" w:cs="Arial Unicode MS"/>
          <w:kern w:val="3"/>
          <w:lang w:eastAsia="zh-CN" w:bidi="hi-IN"/>
        </w:rPr>
      </w:pPr>
    </w:p>
    <w:p w:rsidR="00124AC2" w:rsidRDefault="00124AC2" w:rsidP="00124AC2">
      <w:pPr>
        <w:tabs>
          <w:tab w:val="left" w:pos="567"/>
        </w:tabs>
        <w:suppressAutoHyphens/>
        <w:autoSpaceDN w:val="0"/>
        <w:spacing w:after="120" w:line="240" w:lineRule="auto"/>
        <w:jc w:val="both"/>
        <w:textAlignment w:val="baseline"/>
        <w:rPr>
          <w:rFonts w:ascii="Arial" w:eastAsia="Songti SC" w:hAnsi="Arial" w:cs="Arial Unicode MS"/>
          <w:kern w:val="3"/>
          <w:lang w:eastAsia="zh-CN" w:bidi="hi-IN"/>
        </w:rPr>
      </w:pPr>
    </w:p>
    <w:p w:rsidR="00124AC2" w:rsidRDefault="00124AC2" w:rsidP="00124AC2">
      <w:pPr>
        <w:tabs>
          <w:tab w:val="left" w:pos="567"/>
        </w:tabs>
        <w:suppressAutoHyphens/>
        <w:autoSpaceDN w:val="0"/>
        <w:spacing w:after="120" w:line="240" w:lineRule="auto"/>
        <w:jc w:val="both"/>
        <w:textAlignment w:val="baseline"/>
        <w:rPr>
          <w:rFonts w:ascii="Arial" w:eastAsia="Songti SC" w:hAnsi="Arial" w:cs="Arial Unicode MS"/>
          <w:kern w:val="3"/>
          <w:lang w:eastAsia="zh-CN" w:bidi="hi-IN"/>
        </w:rPr>
      </w:pPr>
    </w:p>
    <w:p w:rsidR="00124AC2" w:rsidRDefault="00124AC2" w:rsidP="00124AC2">
      <w:pPr>
        <w:tabs>
          <w:tab w:val="left" w:pos="567"/>
        </w:tabs>
        <w:suppressAutoHyphens/>
        <w:autoSpaceDN w:val="0"/>
        <w:spacing w:after="120" w:line="240" w:lineRule="auto"/>
        <w:jc w:val="both"/>
        <w:textAlignment w:val="baseline"/>
        <w:rPr>
          <w:rFonts w:ascii="Arial" w:eastAsia="Songti SC" w:hAnsi="Arial" w:cs="Arial Unicode MS"/>
          <w:kern w:val="3"/>
          <w:lang w:eastAsia="zh-CN" w:bidi="hi-IN"/>
        </w:rPr>
      </w:pPr>
    </w:p>
    <w:p w:rsidR="00124AC2" w:rsidRDefault="00124AC2" w:rsidP="00124AC2">
      <w:pPr>
        <w:tabs>
          <w:tab w:val="left" w:pos="567"/>
        </w:tabs>
        <w:suppressAutoHyphens/>
        <w:autoSpaceDN w:val="0"/>
        <w:spacing w:after="120" w:line="240" w:lineRule="auto"/>
        <w:jc w:val="both"/>
        <w:textAlignment w:val="baseline"/>
        <w:rPr>
          <w:rFonts w:ascii="Arial" w:eastAsia="Songti SC" w:hAnsi="Arial" w:cs="Arial Unicode MS"/>
          <w:kern w:val="3"/>
          <w:lang w:eastAsia="zh-CN" w:bidi="hi-IN"/>
        </w:rPr>
      </w:pPr>
    </w:p>
    <w:p w:rsidR="00124AC2" w:rsidRDefault="00124AC2" w:rsidP="00124AC2">
      <w:pPr>
        <w:tabs>
          <w:tab w:val="left" w:pos="567"/>
        </w:tabs>
        <w:suppressAutoHyphens/>
        <w:autoSpaceDN w:val="0"/>
        <w:spacing w:after="120" w:line="240" w:lineRule="auto"/>
        <w:jc w:val="both"/>
        <w:textAlignment w:val="baseline"/>
        <w:rPr>
          <w:rFonts w:ascii="Arial" w:eastAsia="Songti SC" w:hAnsi="Arial" w:cs="Arial Unicode MS"/>
          <w:kern w:val="3"/>
          <w:lang w:eastAsia="zh-CN" w:bidi="hi-IN"/>
        </w:rPr>
      </w:pPr>
    </w:p>
    <w:p w:rsidR="00124AC2" w:rsidRDefault="00151A7A" w:rsidP="00124AC2">
      <w:pPr>
        <w:tabs>
          <w:tab w:val="left" w:pos="567"/>
        </w:tabs>
        <w:suppressAutoHyphens/>
        <w:autoSpaceDN w:val="0"/>
        <w:spacing w:after="120" w:line="240" w:lineRule="auto"/>
        <w:jc w:val="both"/>
        <w:textAlignment w:val="baseline"/>
        <w:rPr>
          <w:rFonts w:ascii="Arial" w:eastAsia="Songti SC" w:hAnsi="Arial" w:cs="Arial Unicode MS"/>
          <w:kern w:val="3"/>
          <w:lang w:eastAsia="zh-CN" w:bidi="hi-IN"/>
        </w:rPr>
      </w:pPr>
      <w:r>
        <w:rPr>
          <w:rFonts w:ascii="Arial" w:eastAsia="Songti SC" w:hAnsi="Arial" w:cs="Arial Unicode MS"/>
          <w:kern w:val="3"/>
          <w:lang w:eastAsia="zh-CN" w:bidi="hi-IN"/>
        </w:rPr>
        <w:t>………………………………..</w:t>
      </w:r>
      <w:r>
        <w:rPr>
          <w:rFonts w:ascii="Arial" w:eastAsia="Songti SC" w:hAnsi="Arial" w:cs="Arial Unicode MS"/>
          <w:kern w:val="3"/>
          <w:lang w:eastAsia="zh-CN" w:bidi="hi-IN"/>
        </w:rPr>
        <w:tab/>
      </w:r>
      <w:r>
        <w:rPr>
          <w:rFonts w:ascii="Arial" w:eastAsia="Songti SC" w:hAnsi="Arial" w:cs="Arial Unicode MS"/>
          <w:kern w:val="3"/>
          <w:lang w:eastAsia="zh-CN" w:bidi="hi-IN"/>
        </w:rPr>
        <w:tab/>
      </w:r>
      <w:r>
        <w:rPr>
          <w:rFonts w:ascii="Arial" w:eastAsia="Songti SC" w:hAnsi="Arial" w:cs="Arial Unicode MS"/>
          <w:kern w:val="3"/>
          <w:lang w:eastAsia="zh-CN" w:bidi="hi-IN"/>
        </w:rPr>
        <w:tab/>
      </w:r>
      <w:r>
        <w:rPr>
          <w:rFonts w:ascii="Arial" w:eastAsia="Songti SC" w:hAnsi="Arial" w:cs="Arial Unicode MS"/>
          <w:kern w:val="3"/>
          <w:lang w:eastAsia="zh-CN" w:bidi="hi-IN"/>
        </w:rPr>
        <w:tab/>
      </w:r>
      <w:r>
        <w:rPr>
          <w:rFonts w:ascii="Arial" w:eastAsia="Songti SC" w:hAnsi="Arial" w:cs="Arial Unicode MS"/>
          <w:kern w:val="3"/>
          <w:lang w:eastAsia="zh-CN" w:bidi="hi-IN"/>
        </w:rPr>
        <w:tab/>
      </w:r>
      <w:r>
        <w:rPr>
          <w:rFonts w:ascii="Arial" w:eastAsia="Songti SC" w:hAnsi="Arial" w:cs="Arial Unicode MS"/>
          <w:kern w:val="3"/>
          <w:lang w:eastAsia="zh-CN" w:bidi="hi-IN"/>
        </w:rPr>
        <w:tab/>
        <w:t>…………………………….</w:t>
      </w:r>
    </w:p>
    <w:p w:rsidR="00124AC2" w:rsidRDefault="00124AC2" w:rsidP="00124AC2">
      <w:pPr>
        <w:tabs>
          <w:tab w:val="left" w:pos="567"/>
        </w:tabs>
        <w:suppressAutoHyphens/>
        <w:autoSpaceDN w:val="0"/>
        <w:spacing w:after="120" w:line="240" w:lineRule="auto"/>
        <w:jc w:val="both"/>
        <w:textAlignment w:val="baseline"/>
        <w:rPr>
          <w:rFonts w:ascii="Arial" w:eastAsia="Songti SC" w:hAnsi="Arial" w:cs="Arial Unicode MS"/>
          <w:kern w:val="3"/>
          <w:lang w:eastAsia="zh-CN" w:bidi="hi-IN"/>
        </w:rPr>
      </w:pPr>
      <w:r>
        <w:rPr>
          <w:rFonts w:ascii="Arial" w:eastAsia="Songti SC" w:hAnsi="Arial" w:cs="Arial Unicode MS"/>
          <w:kern w:val="3"/>
          <w:lang w:eastAsia="zh-CN" w:bidi="hi-IN"/>
        </w:rPr>
        <w:t xml:space="preserve">Bc. </w:t>
      </w:r>
      <w:r w:rsidR="00151A7A">
        <w:rPr>
          <w:rFonts w:ascii="Arial" w:eastAsia="Songti SC" w:hAnsi="Arial" w:cs="Arial Unicode MS"/>
          <w:kern w:val="3"/>
          <w:lang w:eastAsia="zh-CN" w:bidi="hi-IN"/>
        </w:rPr>
        <w:t xml:space="preserve">Miroslav Novák, </w:t>
      </w:r>
      <w:proofErr w:type="spellStart"/>
      <w:r w:rsidR="00151A7A">
        <w:rPr>
          <w:rFonts w:ascii="Arial" w:eastAsia="Songti SC" w:hAnsi="Arial" w:cs="Arial Unicode MS"/>
          <w:kern w:val="3"/>
          <w:lang w:eastAsia="zh-CN" w:bidi="hi-IN"/>
        </w:rPr>
        <w:t>DiS</w:t>
      </w:r>
      <w:proofErr w:type="spellEnd"/>
      <w:r w:rsidR="00151A7A">
        <w:rPr>
          <w:rFonts w:ascii="Arial" w:eastAsia="Songti SC" w:hAnsi="Arial" w:cs="Arial Unicode MS"/>
          <w:kern w:val="3"/>
          <w:lang w:eastAsia="zh-CN" w:bidi="hi-IN"/>
        </w:rPr>
        <w:t xml:space="preserve">. </w:t>
      </w:r>
      <w:r w:rsidR="00151A7A">
        <w:rPr>
          <w:rFonts w:ascii="Arial" w:eastAsia="Songti SC" w:hAnsi="Arial" w:cs="Arial Unicode MS"/>
          <w:kern w:val="3"/>
          <w:lang w:eastAsia="zh-CN" w:bidi="hi-IN"/>
        </w:rPr>
        <w:tab/>
      </w:r>
      <w:r w:rsidR="00151A7A">
        <w:rPr>
          <w:rFonts w:ascii="Arial" w:eastAsia="Songti SC" w:hAnsi="Arial" w:cs="Arial Unicode MS"/>
          <w:kern w:val="3"/>
          <w:lang w:eastAsia="zh-CN" w:bidi="hi-IN"/>
        </w:rPr>
        <w:tab/>
      </w:r>
      <w:r w:rsidR="00151A7A">
        <w:rPr>
          <w:rFonts w:ascii="Arial" w:eastAsia="Songti SC" w:hAnsi="Arial" w:cs="Arial Unicode MS"/>
          <w:kern w:val="3"/>
          <w:lang w:eastAsia="zh-CN" w:bidi="hi-IN"/>
        </w:rPr>
        <w:tab/>
      </w:r>
      <w:r w:rsidR="00151A7A">
        <w:rPr>
          <w:rFonts w:ascii="Arial" w:eastAsia="Songti SC" w:hAnsi="Arial" w:cs="Arial Unicode MS"/>
          <w:kern w:val="3"/>
          <w:lang w:eastAsia="zh-CN" w:bidi="hi-IN"/>
        </w:rPr>
        <w:tab/>
      </w:r>
      <w:r w:rsidR="00151A7A">
        <w:rPr>
          <w:rFonts w:ascii="Arial" w:eastAsia="Songti SC" w:hAnsi="Arial" w:cs="Arial Unicode MS"/>
          <w:kern w:val="3"/>
          <w:lang w:eastAsia="zh-CN" w:bidi="hi-IN"/>
        </w:rPr>
        <w:tab/>
      </w:r>
      <w:r w:rsidR="00151A7A">
        <w:rPr>
          <w:rFonts w:ascii="Arial" w:eastAsia="Songti SC" w:hAnsi="Arial" w:cs="Arial Unicode MS"/>
          <w:kern w:val="3"/>
          <w:lang w:eastAsia="zh-CN" w:bidi="hi-IN"/>
        </w:rPr>
        <w:tab/>
        <w:t xml:space="preserve">Mgr. Patrik Pařil </w:t>
      </w:r>
    </w:p>
    <w:p w:rsidR="00124AC2" w:rsidRDefault="00124AC2" w:rsidP="00124AC2">
      <w:pPr>
        <w:tabs>
          <w:tab w:val="left" w:pos="567"/>
        </w:tabs>
        <w:suppressAutoHyphens/>
        <w:autoSpaceDN w:val="0"/>
        <w:spacing w:after="120" w:line="240" w:lineRule="auto"/>
        <w:jc w:val="both"/>
        <w:textAlignment w:val="baseline"/>
        <w:rPr>
          <w:rFonts w:ascii="Arial" w:eastAsia="Songti SC" w:hAnsi="Arial" w:cs="Arial Unicode MS"/>
          <w:kern w:val="3"/>
          <w:lang w:eastAsia="zh-CN" w:bidi="hi-IN"/>
        </w:rPr>
      </w:pPr>
      <w:r>
        <w:rPr>
          <w:rFonts w:ascii="Arial" w:eastAsia="Songti SC" w:hAnsi="Arial" w:cs="Arial Unicode MS"/>
          <w:kern w:val="3"/>
          <w:lang w:eastAsia="zh-CN" w:bidi="hi-IN"/>
        </w:rPr>
        <w:tab/>
        <w:t>starosta</w:t>
      </w:r>
      <w:r>
        <w:rPr>
          <w:rFonts w:ascii="Arial" w:eastAsia="Songti SC" w:hAnsi="Arial" w:cs="Arial Unicode MS"/>
          <w:kern w:val="3"/>
          <w:lang w:eastAsia="zh-CN" w:bidi="hi-IN"/>
        </w:rPr>
        <w:tab/>
      </w:r>
      <w:r>
        <w:rPr>
          <w:rFonts w:ascii="Arial" w:eastAsia="Songti SC" w:hAnsi="Arial" w:cs="Arial Unicode MS"/>
          <w:kern w:val="3"/>
          <w:lang w:eastAsia="zh-CN" w:bidi="hi-IN"/>
        </w:rPr>
        <w:tab/>
      </w:r>
      <w:r>
        <w:rPr>
          <w:rFonts w:ascii="Arial" w:eastAsia="Songti SC" w:hAnsi="Arial" w:cs="Arial Unicode MS"/>
          <w:kern w:val="3"/>
          <w:lang w:eastAsia="zh-CN" w:bidi="hi-IN"/>
        </w:rPr>
        <w:tab/>
      </w:r>
      <w:r>
        <w:rPr>
          <w:rFonts w:ascii="Arial" w:eastAsia="Songti SC" w:hAnsi="Arial" w:cs="Arial Unicode MS"/>
          <w:kern w:val="3"/>
          <w:lang w:eastAsia="zh-CN" w:bidi="hi-IN"/>
        </w:rPr>
        <w:tab/>
      </w:r>
      <w:r>
        <w:rPr>
          <w:rFonts w:ascii="Arial" w:eastAsia="Songti SC" w:hAnsi="Arial" w:cs="Arial Unicode MS"/>
          <w:kern w:val="3"/>
          <w:lang w:eastAsia="zh-CN" w:bidi="hi-IN"/>
        </w:rPr>
        <w:tab/>
      </w:r>
      <w:r>
        <w:rPr>
          <w:rFonts w:ascii="Arial" w:eastAsia="Songti SC" w:hAnsi="Arial" w:cs="Arial Unicode MS"/>
          <w:kern w:val="3"/>
          <w:lang w:eastAsia="zh-CN" w:bidi="hi-IN"/>
        </w:rPr>
        <w:tab/>
      </w:r>
      <w:r>
        <w:rPr>
          <w:rFonts w:ascii="Arial" w:eastAsia="Songti SC" w:hAnsi="Arial" w:cs="Arial Unicode MS"/>
          <w:kern w:val="3"/>
          <w:lang w:eastAsia="zh-CN" w:bidi="hi-IN"/>
        </w:rPr>
        <w:tab/>
        <w:t xml:space="preserve">             1. místostarosta</w:t>
      </w:r>
    </w:p>
    <w:p w:rsidR="00124AC2" w:rsidRDefault="00124AC2" w:rsidP="00124AC2"/>
    <w:p w:rsidR="00151A7A" w:rsidRDefault="00151A7A" w:rsidP="00124AC2"/>
    <w:p w:rsidR="00151A7A" w:rsidRDefault="00151A7A" w:rsidP="00124AC2"/>
    <w:p w:rsidR="00006B8D" w:rsidRPr="00151A7A" w:rsidRDefault="00151A7A">
      <w:pPr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</w:p>
    <w:sectPr w:rsidR="00006B8D" w:rsidRPr="00151A7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ingFang SC">
    <w:charset w:val="00"/>
    <w:family w:val="auto"/>
    <w:pitch w:val="variable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Songti SC">
    <w:charset w:val="00"/>
    <w:family w:val="auto"/>
    <w:pitch w:val="variable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24AC2"/>
    <w:rsid w:val="00006B8D"/>
    <w:rsid w:val="00124AC2"/>
    <w:rsid w:val="00151A7A"/>
    <w:rsid w:val="004A7348"/>
    <w:rsid w:val="007729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124AC2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124AC2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17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1</Pages>
  <Words>135</Words>
  <Characters>801</Characters>
  <Application>Microsoft Office Word</Application>
  <DocSecurity>0</DocSecurity>
  <Lines>6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Lucie Ptáčková</dc:creator>
  <cp:lastModifiedBy>Lucie Ptáčková</cp:lastModifiedBy>
  <cp:revision>5</cp:revision>
  <cp:lastPrinted>2025-03-18T13:28:00Z</cp:lastPrinted>
  <dcterms:created xsi:type="dcterms:W3CDTF">2025-03-13T11:47:00Z</dcterms:created>
  <dcterms:modified xsi:type="dcterms:W3CDTF">2025-04-11T08:46:00Z</dcterms:modified>
</cp:coreProperties>
</file>