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11"/>
        <w:widowControl w:val="0"/>
        <w:keepNext/>
        <w:keepLines/>
        <w:shd w:val="clear" w:color="auto" w:fill="auto"/>
        <w:bidi w:val="0"/>
        <w:spacing w:before="0" w:after="77"/>
        <w:ind w:left="20" w:right="0" w:firstLine="0"/>
      </w:pPr>
      <w:bookmarkStart w:id="1" w:name="bookmark1"/>
      <w:r>
        <w:rPr>
          <w:lang w:val="cs-CZ" w:eastAsia="cs-CZ" w:bidi="cs-CZ"/>
          <w:rFonts w:ascii="Times New Roman" w:eastAsia="Times New Roman" w:hAnsi="Times New Roman" w:cs="Times New Roman"/>
          <w:w w:val="100"/>
          <w:color w:val="000000"/>
          <w:position w:val="0"/>
        </w:rPr>
        <w:t>OBEC MĚCHOLUPY</w:t>
      </w:r>
      <w:bookmarkEnd w:id="1"/>
    </w:p>
    <w:p>
      <w:pPr>
        <w:pStyle w:val="Style13"/>
        <w:widowControl w:val="0"/>
        <w:keepNext/>
        <w:keepLines/>
        <w:shd w:val="clear" w:color="auto" w:fill="auto"/>
        <w:bidi w:val="0"/>
        <w:spacing w:before="0" w:after="0"/>
        <w:ind w:left="20" w:right="0" w:firstLine="0"/>
      </w:pPr>
      <w:bookmarkStart w:id="2" w:name="bookmark2"/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Obecně závazná vyhláška ě. 1/2015,</w:t>
      </w:r>
      <w:bookmarkEnd w:id="2"/>
    </w:p>
    <w:p>
      <w:pPr>
        <w:pStyle w:val="Style15"/>
        <w:widowControl w:val="0"/>
        <w:keepNext/>
        <w:keepLines/>
        <w:shd w:val="clear" w:color="auto" w:fill="auto"/>
        <w:bidi w:val="0"/>
        <w:spacing w:before="0" w:after="518"/>
        <w:ind w:left="20" w:right="0" w:firstLine="0"/>
      </w:pPr>
      <w:bookmarkStart w:id="3" w:name="bookmark3"/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kterou se stanoví část společného školského obvodu základní školy</w:t>
      </w:r>
      <w:bookmarkEnd w:id="3"/>
    </w:p>
    <w:p>
      <w:pPr>
        <w:pStyle w:val="Style17"/>
        <w:widowControl w:val="0"/>
        <w:keepNext w:val="0"/>
        <w:keepLines w:val="0"/>
        <w:shd w:val="clear" w:color="auto" w:fill="auto"/>
        <w:bidi w:val="0"/>
        <w:spacing w:before="0" w:after="566"/>
        <w:ind w:left="0" w:right="0" w:firstLine="0"/>
      </w:pPr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 xml:space="preserve">Zastupitelsko obce Měcholupy se na svém zasedání dne 23.11. 2015 usneslo vydat na základě ustanovení </w:t>
      </w:r>
      <w:r>
        <w:rPr>
          <w:rStyle w:val="CharStyle19"/>
          <w:i/>
          <w:iCs/>
        </w:rPr>
        <w:t>§178</w:t>
      </w:r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 xml:space="preserve"> odst. 2 písm. c) zákona č. 561/2004 Sb., o předškolním, základním, středním, vyšším odborném a jiném vzdělávání (školský zákon), ve znění pozdějších předpisů, a v souladu s § 10 písm. d) a § 84 odst. 2 písm. h) zákona č. 128/2000 Sb., o obcích (obecní zřízení), ve znění pozdějších předpisu, tuto obecně závaznou vyhlášku (dále jen „ vyhláška"):</w:t>
      </w:r>
    </w:p>
    <w:p>
      <w:pPr>
        <w:pStyle w:val="Style20"/>
        <w:widowControl w:val="0"/>
        <w:keepNext/>
        <w:keepLines/>
        <w:shd w:val="clear" w:color="auto" w:fill="auto"/>
        <w:bidi w:val="0"/>
        <w:spacing w:before="0" w:after="0"/>
        <w:ind w:left="20" w:right="0" w:firstLine="0"/>
      </w:pPr>
      <w:bookmarkStart w:id="4" w:name="bookmark4"/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Článek 1</w:t>
      </w:r>
      <w:bookmarkEnd w:id="4"/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270"/>
        <w:ind w:left="20" w:right="0" w:firstLine="0"/>
      </w:pPr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Stanovení části společného školského obvodu</w:t>
      </w:r>
    </w:p>
    <w:p>
      <w:pPr>
        <w:pStyle w:val="Style7"/>
        <w:widowControl w:val="0"/>
        <w:keepNext w:val="0"/>
        <w:keepLines w:val="0"/>
        <w:shd w:val="clear" w:color="auto" w:fill="auto"/>
        <w:bidi w:val="0"/>
        <w:spacing w:before="0" w:after="280"/>
        <w:ind w:left="0" w:right="0" w:firstLine="0"/>
      </w:pPr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Na základě uzavřené dohody obcí</w:t>
      </w:r>
      <w:r>
        <w:rPr>
          <w:lang w:val="cs-CZ" w:eastAsia="cs-CZ" w:bidi="cs-CZ"/>
          <w:vertAlign w:val="superscript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footnoteReference w:id="2"/>
      </w:r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 xml:space="preserve"> o vytvoření společného školského obvodu základní školy</w:t>
      </w:r>
      <w:r>
        <w:rPr>
          <w:lang w:val="cs-CZ" w:eastAsia="cs-CZ" w:bidi="cs-CZ"/>
          <w:vertAlign w:val="superscript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footnoteReference w:id="3"/>
      </w:r>
      <w:r>
        <w:rPr>
          <w:lang w:val="cs-CZ" w:eastAsia="cs-CZ" w:bidi="cs-CZ"/>
          <w:vertAlign w:val="superscript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 xml:space="preserve"> </w:t>
      </w:r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je území obce Měcholupy částí společného školského obvodu Základní školy Měcholupy, okres Louny (se sídlem Holedečská 2, Měcholupy, 439 31) zřízené obcí Měcholupy.</w:t>
      </w:r>
    </w:p>
    <w:p>
      <w:pPr>
        <w:pStyle w:val="Style20"/>
        <w:widowControl w:val="0"/>
        <w:keepNext/>
        <w:keepLines/>
        <w:shd w:val="clear" w:color="auto" w:fill="auto"/>
        <w:bidi w:val="0"/>
        <w:jc w:val="left"/>
        <w:spacing w:before="0" w:after="290" w:line="278" w:lineRule="exact"/>
        <w:ind w:left="4180" w:right="4200" w:firstLine="0"/>
      </w:pPr>
      <w:bookmarkStart w:id="5" w:name="bookmark5"/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Článek 2 Účinnost</w:t>
      </w:r>
      <w:bookmarkEnd w:id="5"/>
    </w:p>
    <w:p>
      <w:pPr>
        <w:pStyle w:val="Style7"/>
        <w:widowControl w:val="0"/>
        <w:keepNext w:val="0"/>
        <w:keepLines w:val="0"/>
        <w:shd w:val="clear" w:color="auto" w:fill="auto"/>
        <w:bidi w:val="0"/>
        <w:spacing w:before="0" w:after="0" w:line="266" w:lineRule="exact"/>
        <w:ind w:left="0" w:right="0" w:firstLine="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65.75pt;margin-top:58.3pt;width:85.9pt;height:37.25pt;z-index:-125829376;mso-wrap-distance-left:65.75pt;mso-wrap-distance-right:31.2pt;mso-wrap-distance-bottom:0.65pt;mso-position-horizontal-relative:margin" filled="f" stroked="f">
            <v:textbox style="mso-fit-shape-to-text:t" inset="0,0,0,0">
              <w:txbxContent>
                <w:p>
                  <w:pPr>
                    <w:pStyle w:val="Style4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bookmarkStart w:id="0" w:name="bookmark0"/>
                  <w:r>
                    <w:rPr>
                      <w:rStyle w:val="CharStyle6"/>
                      <w:b/>
                      <w:bCs/>
                      <w:i/>
                      <w:iCs/>
                    </w:rPr>
                    <w:t>'AlLS/...</w:t>
                  </w:r>
                  <w:bookmarkEnd w:id="0"/>
                </w:p>
              </w:txbxContent>
            </v:textbox>
            <w10:wrap type="topAndBottom" anchorx="margin"/>
          </v:shape>
        </w:pict>
      </w:r>
      <w:r>
        <w:pict>
          <v:shape id="_x0000_s1027" type="#_x0000_t202" style="position:absolute;margin-left:69.6pt;margin-top:94.pt;width:90.7pt;height:29.75pt;z-index:-125829375;mso-wrap-distance-left:69.6pt;mso-wrap-distance-right:22.55pt;mso-position-horizontal-relative:margin" filled="f" stroked="f">
            <v:textbox style="mso-fit-shape-to-text:t" inset="0,0,0,0">
              <w:txbxContent>
                <w:p>
                  <w:pPr>
                    <w:pStyle w:val="Style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center"/>
                    <w:spacing w:before="0" w:after="0"/>
                    <w:ind w:left="0" w:right="0" w:firstLine="0"/>
                  </w:pPr>
                  <w:r>
                    <w:rPr>
                      <w:rStyle w:val="CharStyle8"/>
                    </w:rPr>
                    <w:t>Jng. Boris Košťák</w:t>
                    <w:br/>
                    <w:t>místostarosta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28" type="#_x0000_t202" style="position:absolute;margin-left:279.4pt;margin-top:94.45pt;width:132.pt;height:29.05pt;z-index:-125829374;mso-wrap-distance-left:5.pt;mso-wrap-distance-right:46.1pt;mso-wrap-distance-bottom:0.5pt;mso-position-horizontal-relative:margin" filled="f" stroked="f">
            <v:textbox style="mso-fit-shape-to-text:t" inset="0,0,0,0">
              <w:txbxContent>
                <w:p>
                  <w:pPr>
                    <w:pStyle w:val="Style9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20" w:firstLine="0"/>
                  </w:pPr>
                  <w:r>
                    <w:rPr>
                      <w:lang w:val="cs-CZ" w:eastAsia="cs-CZ" w:bidi="cs-CZ"/>
                      <w:sz w:val="24"/>
                      <w:szCs w:val="24"/>
                      <w:rFonts w:ascii="Times New Roman" w:eastAsia="Times New Roman" w:hAnsi="Times New Roman" w:cs="Times New Roman"/>
                      <w:w w:val="100"/>
                      <w:spacing w:val="0"/>
                      <w:color w:val="000000"/>
                      <w:position w:val="0"/>
                    </w:rPr>
                    <w:t>Bc. Doris Černíková, DiS. starostka</w:t>
                  </w:r>
                </w:p>
              </w:txbxContent>
            </v:textbox>
            <w10:wrap type="topAndBottom" anchorx="margin"/>
          </v:shape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182.9pt;margin-top:43.45pt;width:235.2pt;height:63.85pt;z-index:-125829373;mso-wrap-distance-left:5.pt;mso-wrap-distance-right:46.1pt;mso-wrap-distance-bottom:0.5pt;mso-position-horizontal-relative:margin">
            <v:imagedata r:id="rId5" r:href="rId6"/>
            <w10:wrap type="topAndBottom" anchorx="margin"/>
          </v:shape>
        </w:pict>
      </w:r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Tato vyhláška nabývá účinnosti patnáctým dnem po dni vyhlášení.</w:t>
      </w:r>
    </w:p>
    <w:p>
      <w:pPr>
        <w:pStyle w:val="Style7"/>
        <w:tabs>
          <w:tab w:leader="none" w:pos="3278" w:val="left"/>
        </w:tabs>
        <w:widowControl w:val="0"/>
        <w:keepNext w:val="0"/>
        <w:keepLines w:val="0"/>
        <w:shd w:val="clear" w:color="auto" w:fill="auto"/>
        <w:bidi w:val="0"/>
        <w:spacing w:before="0" w:after="0" w:line="552" w:lineRule="exact"/>
        <w:ind w:left="0" w:right="0" w:firstLine="0"/>
      </w:pPr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Vyvěšeno na úřední desce dne:</w:t>
        <w:tab/>
      </w:r>
      <w:r>
        <w:rPr>
          <w:rStyle w:val="CharStyle25"/>
          <w:b/>
          <w:bCs/>
        </w:rPr>
        <w:t>0</w:t>
      </w:r>
      <w:r>
        <w:rPr>
          <w:rStyle w:val="CharStyle26"/>
        </w:rPr>
        <w:t xml:space="preserve"> </w:t>
      </w:r>
      <w:r>
        <w:rPr>
          <w:rStyle w:val="CharStyle25"/>
          <w:b/>
          <w:bCs/>
        </w:rPr>
        <w:t>2</w:t>
      </w:r>
      <w:r>
        <w:rPr>
          <w:rStyle w:val="CharStyle26"/>
        </w:rPr>
        <w:t xml:space="preserve"> *</w:t>
      </w:r>
      <w:r>
        <w:rPr>
          <w:rStyle w:val="CharStyle25"/>
          <w:b/>
          <w:bCs/>
        </w:rPr>
        <w:t>12</w:t>
      </w:r>
      <w:r>
        <w:rPr>
          <w:rStyle w:val="CharStyle26"/>
        </w:rPr>
        <w:t xml:space="preserve">- </w:t>
      </w:r>
      <w:r>
        <w:rPr>
          <w:rStyle w:val="CharStyle25"/>
          <w:b/>
          <w:bCs/>
        </w:rPr>
        <w:t>2015</w:t>
      </w:r>
    </w:p>
    <w:p>
      <w:pPr>
        <w:pStyle w:val="Style7"/>
        <w:widowControl w:val="0"/>
        <w:keepNext w:val="0"/>
        <w:keepLines w:val="0"/>
        <w:shd w:val="clear" w:color="auto" w:fill="auto"/>
        <w:bidi w:val="0"/>
        <w:spacing w:before="0" w:after="0" w:line="552" w:lineRule="exact"/>
        <w:ind w:left="0" w:right="0" w:firstLine="0"/>
      </w:pPr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Sejmuto z úřední desky dne:</w:t>
      </w:r>
    </w:p>
    <w:sectPr>
      <w:footnotePr>
        <w:pos w:val="pageBottom"/>
        <w:numFmt w:val="decimal"/>
        <w:numRestart w:val="eachPage"/>
      </w:footnotePr>
      <w:pgSz w:w="11918" w:h="16838"/>
      <w:pgMar w:top="1267" w:left="1182" w:right="1454" w:bottom="1459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Style2"/>
        <w:tabs>
          <w:tab w:leader="none" w:pos="11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cs-CZ" w:eastAsia="cs-CZ" w:bidi="cs-CZ"/>
          <w:vertAlign w:val="superscript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footnoteRef/>
      </w: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ab/>
        <w:t>Měcholupy, Libořice, Holedeč a Deštnice</w:t>
      </w:r>
    </w:p>
  </w:footnote>
  <w:footnote w:id="3">
    <w:p>
      <w:pPr>
        <w:pStyle w:val="Style2"/>
        <w:tabs>
          <w:tab w:leader="none" w:pos="16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20" w:right="0"/>
      </w:pPr>
      <w:r>
        <w:rPr>
          <w:lang w:val="cs-CZ" w:eastAsia="cs-CZ" w:bidi="cs-CZ"/>
          <w:vertAlign w:val="superscript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footnoteRef/>
      </w: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ab/>
        <w:t>ustanovení tj 178 odst. 2 písm. c) zákona č. 561/2004 Sb., o předškolním, základním, středním, vyšším odborném a jiném vzdělávání (školský zákon), ve znění pozdějších předpisů</w:t>
      </w:r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footnotePr>
    <w:pos w:val="pageBottom"/>
    <w:numFmt w:val="decimal"/>
    <w:numRestart w:val="eachPage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cs-CZ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cs-CZ" w:eastAsia="cs-CZ" w:bidi="cs-CZ"/>
      <w:sz w:val="24"/>
      <w:szCs w:val="24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cs-CZ" w:eastAsia="cs-CZ" w:bidi="cs-CZ"/>
      <w:sz w:val="24"/>
      <w:szCs w:val="24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3">
    <w:name w:val="Char Style 3"/>
    <w:basedOn w:val="DefaultParagraphFont"/>
    <w:link w:val="Style2"/>
    <w:rPr>
      <w:b w:val="0"/>
      <w:bCs w:val="0"/>
      <w:i w:val="0"/>
      <w:iCs w:val="0"/>
      <w:u w:val="none"/>
      <w:strike w:val="0"/>
      <w:smallCaps w:val="0"/>
      <w:sz w:val="20"/>
      <w:szCs w:val="20"/>
    </w:rPr>
  </w:style>
  <w:style w:type="character" w:customStyle="1" w:styleId="CharStyle5">
    <w:name w:val="Char Style 5 Exact"/>
    <w:basedOn w:val="DefaultParagraphFont"/>
    <w:link w:val="Style4"/>
    <w:rPr>
      <w:b/>
      <w:bCs/>
      <w:i/>
      <w:iCs/>
      <w:u w:val="none"/>
      <w:strike w:val="0"/>
      <w:smallCaps w:val="0"/>
      <w:sz w:val="22"/>
      <w:szCs w:val="22"/>
    </w:rPr>
  </w:style>
  <w:style w:type="character" w:customStyle="1" w:styleId="CharStyle6">
    <w:name w:val="Char Style 6 Exact"/>
    <w:basedOn w:val="CharStyle5"/>
    <w:rPr>
      <w:lang w:val="cs-CZ" w:eastAsia="cs-CZ" w:bidi="cs-CZ"/>
      <w:smallCaps/>
      <w:rFonts w:ascii="Times New Roman" w:eastAsia="Times New Roman" w:hAnsi="Times New Roman" w:cs="Times New Roman"/>
      <w:w w:val="100"/>
      <w:spacing w:val="0"/>
      <w:color w:val="9E93C6"/>
      <w:position w:val="0"/>
    </w:rPr>
  </w:style>
  <w:style w:type="character" w:customStyle="1" w:styleId="CharStyle8">
    <w:name w:val="Char Style 8 Exact"/>
    <w:basedOn w:val="DefaultParagraphFont"/>
    <w:rPr>
      <w:b w:val="0"/>
      <w:bCs w:val="0"/>
      <w:i w:val="0"/>
      <w:iCs w:val="0"/>
      <w:u w:val="none"/>
      <w:strike w:val="0"/>
      <w:smallCaps w:val="0"/>
    </w:rPr>
  </w:style>
  <w:style w:type="character" w:customStyle="1" w:styleId="CharStyle10">
    <w:name w:val="Char Style 10 Exact"/>
    <w:basedOn w:val="DefaultParagraphFont"/>
    <w:link w:val="Style9"/>
    <w:rPr>
      <w:b w:val="0"/>
      <w:bCs w:val="0"/>
      <w:i w:val="0"/>
      <w:iCs w:val="0"/>
      <w:u w:val="none"/>
      <w:strike w:val="0"/>
      <w:smallCaps w:val="0"/>
    </w:rPr>
  </w:style>
  <w:style w:type="character" w:customStyle="1" w:styleId="CharStyle12">
    <w:name w:val="Char Style 12"/>
    <w:basedOn w:val="DefaultParagraphFont"/>
    <w:link w:val="Style11"/>
    <w:rPr>
      <w:b/>
      <w:bCs/>
      <w:i w:val="0"/>
      <w:iCs w:val="0"/>
      <w:u w:val="none"/>
      <w:strike w:val="0"/>
      <w:smallCaps w:val="0"/>
      <w:sz w:val="40"/>
      <w:szCs w:val="40"/>
      <w:spacing w:val="100"/>
    </w:rPr>
  </w:style>
  <w:style w:type="character" w:customStyle="1" w:styleId="CharStyle14">
    <w:name w:val="Char Style 14"/>
    <w:basedOn w:val="DefaultParagraphFont"/>
    <w:link w:val="Style13"/>
    <w:rPr>
      <w:b/>
      <w:bCs/>
      <w:i w:val="0"/>
      <w:iCs w:val="0"/>
      <w:u w:val="none"/>
      <w:strike w:val="0"/>
      <w:smallCaps w:val="0"/>
      <w:sz w:val="32"/>
      <w:szCs w:val="32"/>
    </w:rPr>
  </w:style>
  <w:style w:type="character" w:customStyle="1" w:styleId="CharStyle16">
    <w:name w:val="Char Style 16"/>
    <w:basedOn w:val="DefaultParagraphFont"/>
    <w:link w:val="Style15"/>
    <w:rPr>
      <w:b/>
      <w:bCs/>
      <w:i w:val="0"/>
      <w:iCs w:val="0"/>
      <w:u w:val="none"/>
      <w:strike w:val="0"/>
      <w:smallCaps w:val="0"/>
      <w:sz w:val="28"/>
      <w:szCs w:val="28"/>
    </w:rPr>
  </w:style>
  <w:style w:type="character" w:customStyle="1" w:styleId="CharStyle18">
    <w:name w:val="Char Style 18"/>
    <w:basedOn w:val="DefaultParagraphFont"/>
    <w:link w:val="Style17"/>
    <w:rPr>
      <w:b w:val="0"/>
      <w:bCs w:val="0"/>
      <w:i/>
      <w:iCs/>
      <w:u w:val="none"/>
      <w:strike w:val="0"/>
      <w:smallCaps w:val="0"/>
    </w:rPr>
  </w:style>
  <w:style w:type="character" w:customStyle="1" w:styleId="CharStyle19">
    <w:name w:val="Char Style 19"/>
    <w:basedOn w:val="CharStyle18"/>
    <w:rPr>
      <w:lang w:val="cs-CZ" w:eastAsia="cs-CZ" w:bidi="cs-CZ"/>
      <w:sz w:val="24"/>
      <w:szCs w:val="24"/>
      <w:rFonts w:ascii="Times New Roman" w:eastAsia="Times New Roman" w:hAnsi="Times New Roman" w:cs="Times New Roman"/>
      <w:w w:val="100"/>
      <w:spacing w:val="20"/>
      <w:color w:val="000000"/>
      <w:position w:val="0"/>
    </w:rPr>
  </w:style>
  <w:style w:type="character" w:customStyle="1" w:styleId="CharStyle21">
    <w:name w:val="Char Style 21"/>
    <w:basedOn w:val="DefaultParagraphFont"/>
    <w:link w:val="Style20"/>
    <w:rPr>
      <w:b/>
      <w:bCs/>
      <w:i w:val="0"/>
      <w:iCs w:val="0"/>
      <w:u w:val="none"/>
      <w:strike w:val="0"/>
      <w:smallCaps w:val="0"/>
    </w:rPr>
  </w:style>
  <w:style w:type="character" w:customStyle="1" w:styleId="CharStyle23">
    <w:name w:val="Char Style 23"/>
    <w:basedOn w:val="DefaultParagraphFont"/>
    <w:link w:val="Style22"/>
    <w:rPr>
      <w:b/>
      <w:bCs/>
      <w:i w:val="0"/>
      <w:iCs w:val="0"/>
      <w:u w:val="none"/>
      <w:strike w:val="0"/>
      <w:smallCaps w:val="0"/>
    </w:rPr>
  </w:style>
  <w:style w:type="character" w:customStyle="1" w:styleId="CharStyle24">
    <w:name w:val="Char Style 24"/>
    <w:basedOn w:val="DefaultParagraphFont"/>
    <w:link w:val="Style7"/>
    <w:rPr>
      <w:b w:val="0"/>
      <w:bCs w:val="0"/>
      <w:i w:val="0"/>
      <w:iCs w:val="0"/>
      <w:u w:val="none"/>
      <w:strike w:val="0"/>
      <w:smallCaps w:val="0"/>
    </w:rPr>
  </w:style>
  <w:style w:type="character" w:customStyle="1" w:styleId="CharStyle25">
    <w:name w:val="Char Style 25"/>
    <w:basedOn w:val="CharStyle24"/>
    <w:rPr>
      <w:lang w:val="cs-CZ" w:eastAsia="cs-CZ" w:bidi="cs-CZ"/>
      <w:b/>
      <w:bCs/>
      <w:sz w:val="28"/>
      <w:szCs w:val="28"/>
      <w:rFonts w:ascii="Times New Roman" w:eastAsia="Times New Roman" w:hAnsi="Times New Roman" w:cs="Times New Roman"/>
      <w:w w:val="66"/>
      <w:spacing w:val="0"/>
      <w:color w:val="000000"/>
      <w:position w:val="0"/>
    </w:rPr>
  </w:style>
  <w:style w:type="character" w:customStyle="1" w:styleId="CharStyle26">
    <w:name w:val="Char Style 26"/>
    <w:basedOn w:val="CharStyle24"/>
    <w:rPr>
      <w:lang w:val="cs-CZ" w:eastAsia="cs-CZ" w:bidi="cs-CZ"/>
      <w:sz w:val="8"/>
      <w:szCs w:val="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paragraph" w:customStyle="1" w:styleId="Style2">
    <w:name w:val="Style 2"/>
    <w:basedOn w:val="Normal"/>
    <w:link w:val="CharStyle3"/>
    <w:pPr>
      <w:widowControl w:val="0"/>
      <w:shd w:val="clear" w:color="auto" w:fill="FFFFFF"/>
      <w:jc w:val="both"/>
      <w:spacing w:line="226" w:lineRule="exact"/>
      <w:ind w:hanging="220"/>
    </w:pPr>
    <w:rPr>
      <w:b w:val="0"/>
      <w:bCs w:val="0"/>
      <w:i w:val="0"/>
      <w:iCs w:val="0"/>
      <w:u w:val="none"/>
      <w:strike w:val="0"/>
      <w:smallCaps w:val="0"/>
      <w:sz w:val="20"/>
      <w:szCs w:val="20"/>
    </w:rPr>
  </w:style>
  <w:style w:type="paragraph" w:customStyle="1" w:styleId="Style4">
    <w:name w:val="Style 4"/>
    <w:basedOn w:val="Normal"/>
    <w:link w:val="CharStyle5"/>
    <w:pPr>
      <w:widowControl w:val="0"/>
      <w:shd w:val="clear" w:color="auto" w:fill="FFFFFF"/>
      <w:outlineLvl w:val="0"/>
      <w:spacing w:line="244" w:lineRule="exact"/>
    </w:pPr>
    <w:rPr>
      <w:b/>
      <w:bCs/>
      <w:i/>
      <w:iCs/>
      <w:u w:val="none"/>
      <w:strike w:val="0"/>
      <w:smallCaps w:val="0"/>
      <w:sz w:val="22"/>
      <w:szCs w:val="22"/>
    </w:rPr>
  </w:style>
  <w:style w:type="paragraph" w:customStyle="1" w:styleId="Style7">
    <w:name w:val="Style 7"/>
    <w:basedOn w:val="Normal"/>
    <w:link w:val="CharStyle24"/>
    <w:pPr>
      <w:widowControl w:val="0"/>
      <w:shd w:val="clear" w:color="auto" w:fill="FFFFFF"/>
      <w:jc w:val="both"/>
      <w:spacing w:before="280" w:after="280" w:line="278" w:lineRule="exact"/>
    </w:pPr>
    <w:rPr>
      <w:b w:val="0"/>
      <w:bCs w:val="0"/>
      <w:i w:val="0"/>
      <w:iCs w:val="0"/>
      <w:u w:val="none"/>
      <w:strike w:val="0"/>
      <w:smallCaps w:val="0"/>
    </w:rPr>
  </w:style>
  <w:style w:type="paragraph" w:customStyle="1" w:styleId="Style9">
    <w:name w:val="Style 9"/>
    <w:basedOn w:val="Normal"/>
    <w:link w:val="CharStyle10"/>
    <w:pPr>
      <w:widowControl w:val="0"/>
      <w:shd w:val="clear" w:color="auto" w:fill="FFFFFF"/>
      <w:jc w:val="center"/>
      <w:spacing w:line="278" w:lineRule="exact"/>
    </w:pPr>
    <w:rPr>
      <w:b w:val="0"/>
      <w:bCs w:val="0"/>
      <w:i w:val="0"/>
      <w:iCs w:val="0"/>
      <w:u w:val="none"/>
      <w:strike w:val="0"/>
      <w:smallCaps w:val="0"/>
    </w:rPr>
  </w:style>
  <w:style w:type="paragraph" w:customStyle="1" w:styleId="Style11">
    <w:name w:val="Style 11"/>
    <w:basedOn w:val="Normal"/>
    <w:link w:val="CharStyle12"/>
    <w:pPr>
      <w:widowControl w:val="0"/>
      <w:shd w:val="clear" w:color="auto" w:fill="FFFFFF"/>
      <w:jc w:val="center"/>
      <w:outlineLvl w:val="1"/>
      <w:spacing w:after="280" w:line="442" w:lineRule="exact"/>
    </w:pPr>
    <w:rPr>
      <w:b/>
      <w:bCs/>
      <w:i w:val="0"/>
      <w:iCs w:val="0"/>
      <w:u w:val="none"/>
      <w:strike w:val="0"/>
      <w:smallCaps w:val="0"/>
      <w:sz w:val="40"/>
      <w:szCs w:val="40"/>
      <w:spacing w:val="100"/>
    </w:rPr>
  </w:style>
  <w:style w:type="paragraph" w:customStyle="1" w:styleId="Style13">
    <w:name w:val="Style 13"/>
    <w:basedOn w:val="Normal"/>
    <w:link w:val="CharStyle14"/>
    <w:pPr>
      <w:widowControl w:val="0"/>
      <w:shd w:val="clear" w:color="auto" w:fill="FFFFFF"/>
      <w:jc w:val="center"/>
      <w:outlineLvl w:val="2"/>
      <w:spacing w:before="280" w:line="696" w:lineRule="exact"/>
    </w:pPr>
    <w:rPr>
      <w:b/>
      <w:bCs/>
      <w:i w:val="0"/>
      <w:iCs w:val="0"/>
      <w:u w:val="none"/>
      <w:strike w:val="0"/>
      <w:smallCaps w:val="0"/>
      <w:sz w:val="32"/>
      <w:szCs w:val="32"/>
    </w:rPr>
  </w:style>
  <w:style w:type="paragraph" w:customStyle="1" w:styleId="Style15">
    <w:name w:val="Style 15"/>
    <w:basedOn w:val="Normal"/>
    <w:link w:val="CharStyle16"/>
    <w:pPr>
      <w:widowControl w:val="0"/>
      <w:shd w:val="clear" w:color="auto" w:fill="FFFFFF"/>
      <w:jc w:val="center"/>
      <w:outlineLvl w:val="3"/>
      <w:spacing w:after="180" w:line="696" w:lineRule="exact"/>
    </w:pPr>
    <w:rPr>
      <w:b/>
      <w:bCs/>
      <w:i w:val="0"/>
      <w:iCs w:val="0"/>
      <w:u w:val="none"/>
      <w:strike w:val="0"/>
      <w:smallCaps w:val="0"/>
      <w:sz w:val="28"/>
      <w:szCs w:val="28"/>
    </w:rPr>
  </w:style>
  <w:style w:type="paragraph" w:customStyle="1" w:styleId="Style17">
    <w:name w:val="Style 17"/>
    <w:basedOn w:val="Normal"/>
    <w:link w:val="CharStyle18"/>
    <w:pPr>
      <w:widowControl w:val="0"/>
      <w:shd w:val="clear" w:color="auto" w:fill="FFFFFF"/>
      <w:jc w:val="both"/>
      <w:spacing w:before="180" w:after="560" w:line="274" w:lineRule="exact"/>
    </w:pPr>
    <w:rPr>
      <w:b w:val="0"/>
      <w:bCs w:val="0"/>
      <w:i/>
      <w:iCs/>
      <w:u w:val="none"/>
      <w:strike w:val="0"/>
      <w:smallCaps w:val="0"/>
    </w:rPr>
  </w:style>
  <w:style w:type="paragraph" w:customStyle="1" w:styleId="Style20">
    <w:name w:val="Style 20"/>
    <w:basedOn w:val="Normal"/>
    <w:link w:val="CharStyle21"/>
    <w:pPr>
      <w:widowControl w:val="0"/>
      <w:shd w:val="clear" w:color="auto" w:fill="FFFFFF"/>
      <w:jc w:val="center"/>
      <w:outlineLvl w:val="4"/>
      <w:spacing w:before="560" w:line="266" w:lineRule="exact"/>
    </w:pPr>
    <w:rPr>
      <w:b/>
      <w:bCs/>
      <w:i w:val="0"/>
      <w:iCs w:val="0"/>
      <w:u w:val="none"/>
      <w:strike w:val="0"/>
      <w:smallCaps w:val="0"/>
    </w:rPr>
  </w:style>
  <w:style w:type="paragraph" w:customStyle="1" w:styleId="Style22">
    <w:name w:val="Style 22"/>
    <w:basedOn w:val="Normal"/>
    <w:link w:val="CharStyle23"/>
    <w:pPr>
      <w:widowControl w:val="0"/>
      <w:shd w:val="clear" w:color="auto" w:fill="FFFFFF"/>
      <w:jc w:val="center"/>
      <w:spacing w:after="280" w:line="266" w:lineRule="exact"/>
    </w:pPr>
    <w:rPr>
      <w:b/>
      <w:bCs/>
      <w:i w:val="0"/>
      <w:iCs w:val="0"/>
      <w:u w:val="none"/>
      <w:strike w:val="0"/>
      <w:smallCaps w:val="0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