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10" w:rsidRPr="00140A69" w:rsidRDefault="005154E5" w:rsidP="00066E10">
      <w:pPr>
        <w:pStyle w:val="Zkladntext"/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140A69">
        <w:rPr>
          <w:rFonts w:ascii="Arial" w:hAnsi="Arial" w:cs="Arial"/>
          <w:b/>
        </w:rPr>
        <w:t>OBEC Z</w:t>
      </w:r>
      <w:r w:rsidR="00140A69">
        <w:rPr>
          <w:rFonts w:ascii="Arial" w:hAnsi="Arial" w:cs="Arial"/>
          <w:b/>
        </w:rPr>
        <w:t>LÁMANEC</w:t>
      </w:r>
    </w:p>
    <w:p w:rsidR="00066E10" w:rsidRDefault="008156E2" w:rsidP="00066E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obce Zlámanec</w:t>
      </w:r>
    </w:p>
    <w:p w:rsidR="00CE7D50" w:rsidRPr="00140A69" w:rsidRDefault="00CE7D50" w:rsidP="00066E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CE7D50" w:rsidRDefault="008156E2" w:rsidP="00CE7D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</w:rPr>
        <w:t>Obecně závazná vyhláška obce Zlámanec</w:t>
      </w:r>
      <w:r w:rsidR="00CE7D50">
        <w:rPr>
          <w:rFonts w:ascii="Arial" w:hAnsi="Arial" w:cs="Arial"/>
          <w:b/>
          <w:color w:val="000000"/>
          <w:sz w:val="22"/>
        </w:rPr>
        <w:t xml:space="preserve">, </w:t>
      </w:r>
    </w:p>
    <w:p w:rsidR="005154E5" w:rsidRPr="00CE7D50" w:rsidRDefault="00066E10" w:rsidP="00CE7D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140A69">
        <w:rPr>
          <w:rFonts w:ascii="Arial" w:hAnsi="Arial" w:cs="Arial"/>
          <w:b/>
          <w:color w:val="000000"/>
        </w:rPr>
        <w:t>kterou se stanovují pravidla pro pohyb psů na v</w:t>
      </w:r>
      <w:r w:rsidR="005154E5" w:rsidRPr="00140A69">
        <w:rPr>
          <w:rFonts w:ascii="Arial" w:hAnsi="Arial" w:cs="Arial"/>
          <w:b/>
          <w:color w:val="000000"/>
        </w:rPr>
        <w:t xml:space="preserve">eřejném prostranství v obci </w:t>
      </w:r>
    </w:p>
    <w:p w:rsidR="00066E10" w:rsidRPr="00140A69" w:rsidRDefault="005154E5" w:rsidP="00066E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140A69">
        <w:rPr>
          <w:rFonts w:ascii="Arial" w:hAnsi="Arial" w:cs="Arial"/>
          <w:b/>
          <w:color w:val="000000"/>
        </w:rPr>
        <w:t>Zlámanec</w:t>
      </w:r>
      <w:r w:rsidR="00066E10" w:rsidRPr="00140A69">
        <w:rPr>
          <w:rFonts w:ascii="Arial" w:hAnsi="Arial" w:cs="Arial"/>
          <w:b/>
          <w:color w:val="000000"/>
        </w:rPr>
        <w:t xml:space="preserve"> a vymezují prostory pro volné pobíhání psů</w:t>
      </w:r>
    </w:p>
    <w:p w:rsidR="00066E10" w:rsidRPr="00140A69" w:rsidRDefault="00066E10" w:rsidP="00066E10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066E10" w:rsidRPr="00140A69" w:rsidRDefault="005154E5" w:rsidP="00066E10">
      <w:pPr>
        <w:pStyle w:val="Zkladntext"/>
        <w:spacing w:after="0"/>
        <w:jc w:val="both"/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 xml:space="preserve">Zastupitelstvo obce Zlámanec se na svém zasedání </w:t>
      </w:r>
      <w:r w:rsidR="00140A69" w:rsidRPr="00185096">
        <w:rPr>
          <w:rFonts w:ascii="Arial" w:hAnsi="Arial" w:cs="Arial"/>
          <w:sz w:val="22"/>
          <w:szCs w:val="22"/>
        </w:rPr>
        <w:t>dne</w:t>
      </w:r>
      <w:r w:rsidR="00185096">
        <w:rPr>
          <w:rFonts w:ascii="Arial" w:hAnsi="Arial" w:cs="Arial"/>
          <w:sz w:val="22"/>
          <w:szCs w:val="22"/>
        </w:rPr>
        <w:t xml:space="preserve"> 14. 12. 2022</w:t>
      </w:r>
      <w:r w:rsidR="00140A69" w:rsidRPr="00185096">
        <w:rPr>
          <w:rFonts w:ascii="Arial" w:hAnsi="Arial" w:cs="Arial"/>
          <w:sz w:val="22"/>
          <w:szCs w:val="22"/>
        </w:rPr>
        <w:t xml:space="preserve"> usnesením</w:t>
      </w:r>
      <w:r w:rsidR="00185096">
        <w:rPr>
          <w:rFonts w:ascii="Arial" w:hAnsi="Arial" w:cs="Arial"/>
          <w:sz w:val="22"/>
          <w:szCs w:val="22"/>
        </w:rPr>
        <w:t xml:space="preserve"> č. 9/2022</w:t>
      </w:r>
      <w:r w:rsidR="00140A69" w:rsidRPr="00185096">
        <w:rPr>
          <w:rFonts w:ascii="Arial" w:hAnsi="Arial" w:cs="Arial"/>
          <w:sz w:val="22"/>
          <w:szCs w:val="22"/>
        </w:rPr>
        <w:t xml:space="preserve"> </w:t>
      </w:r>
      <w:r w:rsidR="00066E10" w:rsidRPr="00140A69">
        <w:rPr>
          <w:rFonts w:ascii="Arial" w:hAnsi="Arial" w:cs="Arial"/>
          <w:sz w:val="22"/>
        </w:rPr>
        <w:t>usneslo vydat na základě</w:t>
      </w:r>
      <w:r w:rsidR="00140A69" w:rsidRPr="00140A69">
        <w:rPr>
          <w:rFonts w:ascii="Arial" w:hAnsi="Arial" w:cs="Arial"/>
          <w:sz w:val="22"/>
        </w:rPr>
        <w:t xml:space="preserve"> </w:t>
      </w:r>
      <w:proofErr w:type="spellStart"/>
      <w:r w:rsidR="00066E10" w:rsidRPr="00140A69">
        <w:rPr>
          <w:rFonts w:ascii="Arial" w:hAnsi="Arial" w:cs="Arial"/>
          <w:sz w:val="22"/>
        </w:rPr>
        <w:t>ust</w:t>
      </w:r>
      <w:proofErr w:type="spellEnd"/>
      <w:r w:rsidR="00066E10" w:rsidRPr="00140A69">
        <w:rPr>
          <w:rFonts w:ascii="Arial" w:hAnsi="Arial" w:cs="Arial"/>
          <w:sz w:val="22"/>
        </w:rPr>
        <w:t>. § 24 odst. 2 zákona č. 246/1992 Sb., na ochranu zvířat proti týrání, ve znění pozdějších předpisů, a v souladu s ust. § 1</w:t>
      </w:r>
      <w:r w:rsidR="007578D1">
        <w:rPr>
          <w:rFonts w:ascii="Arial" w:hAnsi="Arial" w:cs="Arial"/>
          <w:sz w:val="22"/>
        </w:rPr>
        <w:t>0 písm. d), § 35 a § 84 odst. 2</w:t>
      </w:r>
      <w:r w:rsidR="00066E10" w:rsidRPr="00140A69">
        <w:rPr>
          <w:rFonts w:ascii="Arial" w:hAnsi="Arial" w:cs="Arial"/>
          <w:sz w:val="22"/>
        </w:rPr>
        <w:t xml:space="preserve"> písm. h) zákona č. 128/2000 Sb., o obcích (obecní zřízení), ve znění pozdějších předpisů, tuto obecně závaznou vyhlášku:</w:t>
      </w:r>
    </w:p>
    <w:p w:rsidR="00066E10" w:rsidRPr="00140A69" w:rsidRDefault="00066E10" w:rsidP="00066E10">
      <w:pPr>
        <w:pStyle w:val="Zkladntext"/>
        <w:spacing w:after="0"/>
        <w:rPr>
          <w:rFonts w:ascii="Arial" w:hAnsi="Arial" w:cs="Arial"/>
        </w:rPr>
      </w:pPr>
    </w:p>
    <w:p w:rsidR="00066E10" w:rsidRPr="00140A69" w:rsidRDefault="00066E10" w:rsidP="00066E10">
      <w:pPr>
        <w:pStyle w:val="Zkladntext"/>
        <w:spacing w:after="0"/>
        <w:jc w:val="center"/>
        <w:rPr>
          <w:rFonts w:ascii="Arial" w:hAnsi="Arial" w:cs="Arial"/>
          <w:b/>
        </w:rPr>
      </w:pPr>
      <w:r w:rsidRPr="00140A69">
        <w:rPr>
          <w:rFonts w:ascii="Arial" w:hAnsi="Arial" w:cs="Arial"/>
          <w:b/>
        </w:rPr>
        <w:t>Čl. 1</w:t>
      </w:r>
    </w:p>
    <w:p w:rsidR="00066E10" w:rsidRPr="00140A69" w:rsidRDefault="00066E10" w:rsidP="00D9617F">
      <w:pPr>
        <w:pStyle w:val="Zkladntext"/>
        <w:jc w:val="center"/>
        <w:rPr>
          <w:rFonts w:ascii="Arial" w:hAnsi="Arial" w:cs="Arial"/>
        </w:rPr>
      </w:pPr>
      <w:r w:rsidRPr="00140A69">
        <w:rPr>
          <w:rFonts w:ascii="Arial" w:hAnsi="Arial" w:cs="Arial"/>
          <w:b/>
        </w:rPr>
        <w:t>Pravidla pro pohyb psů na veřejném prostranství</w:t>
      </w:r>
    </w:p>
    <w:p w:rsidR="00066E10" w:rsidRPr="00140A69" w:rsidRDefault="00066E10" w:rsidP="00066E10">
      <w:pPr>
        <w:pStyle w:val="Seznamoslovan"/>
        <w:numPr>
          <w:ilvl w:val="0"/>
          <w:numId w:val="21"/>
        </w:numPr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Stanovují se následující pravidla pro pohyb psů na veřejném prostranství</w:t>
      </w:r>
      <w:r w:rsidRPr="00140A69">
        <w:rPr>
          <w:rStyle w:val="Znakapoznpodarou"/>
          <w:rFonts w:ascii="Arial" w:hAnsi="Arial" w:cs="Arial"/>
          <w:sz w:val="22"/>
        </w:rPr>
        <w:footnoteReference w:customMarkFollows="1" w:id="1"/>
        <w:t>1)</w:t>
      </w:r>
      <w:r w:rsidRPr="00140A69">
        <w:rPr>
          <w:rFonts w:ascii="Arial" w:hAnsi="Arial" w:cs="Arial"/>
          <w:sz w:val="22"/>
        </w:rPr>
        <w:t xml:space="preserve"> v obci:</w:t>
      </w:r>
    </w:p>
    <w:p w:rsidR="00066E10" w:rsidRPr="00140A69" w:rsidRDefault="00146F67" w:rsidP="005154E5">
      <w:pPr>
        <w:pStyle w:val="Seznamoslovan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na veřejných prostranst</w:t>
      </w:r>
      <w:r w:rsidR="005154E5" w:rsidRPr="00140A69">
        <w:rPr>
          <w:rFonts w:ascii="Arial" w:hAnsi="Arial" w:cs="Arial"/>
          <w:sz w:val="22"/>
        </w:rPr>
        <w:t>vích v obci</w:t>
      </w:r>
      <w:r w:rsidR="00066E10" w:rsidRPr="00140A69">
        <w:rPr>
          <w:rFonts w:ascii="Arial" w:hAnsi="Arial" w:cs="Arial"/>
          <w:sz w:val="22"/>
        </w:rPr>
        <w:t xml:space="preserve"> je možný pohyb psů pouze</w:t>
      </w:r>
      <w:r w:rsidR="005154E5" w:rsidRPr="00140A69">
        <w:rPr>
          <w:rFonts w:ascii="Arial" w:hAnsi="Arial" w:cs="Arial"/>
          <w:sz w:val="22"/>
        </w:rPr>
        <w:t xml:space="preserve"> na vodítku a pokud to není pro daný druh psa nevhodné s náhubkem.</w:t>
      </w:r>
    </w:p>
    <w:p w:rsidR="000D7939" w:rsidRPr="00140A69" w:rsidRDefault="000D7939" w:rsidP="000D7939">
      <w:pPr>
        <w:pStyle w:val="Seznamoslovan"/>
        <w:numPr>
          <w:ilvl w:val="0"/>
          <w:numId w:val="21"/>
        </w:numPr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 xml:space="preserve">Splnění povinností stanovených v odst. 1. zajišťuje fyzická osoba, která má psa </w:t>
      </w:r>
      <w:r w:rsidRPr="00140A69">
        <w:rPr>
          <w:rFonts w:ascii="Arial" w:hAnsi="Arial" w:cs="Arial"/>
          <w:sz w:val="22"/>
        </w:rPr>
        <w:br/>
        <w:t>na veřejném prostranství pod kontrolou či dohledem</w:t>
      </w:r>
      <w:r w:rsidRPr="00140A69">
        <w:rPr>
          <w:rStyle w:val="Znakapoznpodarou"/>
          <w:rFonts w:ascii="Arial" w:hAnsi="Arial" w:cs="Arial"/>
          <w:sz w:val="22"/>
        </w:rPr>
        <w:footnoteReference w:customMarkFollows="1" w:id="2"/>
        <w:t>2)</w:t>
      </w:r>
      <w:r w:rsidRPr="00140A69">
        <w:rPr>
          <w:rFonts w:ascii="Arial" w:hAnsi="Arial" w:cs="Arial"/>
          <w:sz w:val="22"/>
        </w:rPr>
        <w:t xml:space="preserve">. </w:t>
      </w:r>
    </w:p>
    <w:p w:rsidR="006E2C40" w:rsidRPr="00140A69" w:rsidRDefault="006E2C40" w:rsidP="00066E10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066E10" w:rsidRPr="00140A69" w:rsidRDefault="00066E10" w:rsidP="00066E10">
      <w:pPr>
        <w:pStyle w:val="Zkladntext"/>
        <w:spacing w:after="0"/>
        <w:jc w:val="center"/>
        <w:rPr>
          <w:rFonts w:ascii="Arial" w:hAnsi="Arial" w:cs="Arial"/>
          <w:b/>
        </w:rPr>
      </w:pPr>
      <w:r w:rsidRPr="00140A69">
        <w:rPr>
          <w:rFonts w:ascii="Arial" w:hAnsi="Arial" w:cs="Arial"/>
          <w:b/>
        </w:rPr>
        <w:t>Čl. 2</w:t>
      </w:r>
    </w:p>
    <w:p w:rsidR="00066E10" w:rsidRPr="00140A69" w:rsidRDefault="00066E10" w:rsidP="00D9617F">
      <w:pPr>
        <w:pStyle w:val="Zkladntext"/>
        <w:jc w:val="center"/>
        <w:rPr>
          <w:rFonts w:ascii="Arial" w:hAnsi="Arial" w:cs="Arial"/>
        </w:rPr>
      </w:pPr>
      <w:r w:rsidRPr="00140A69">
        <w:rPr>
          <w:rFonts w:ascii="Arial" w:hAnsi="Arial" w:cs="Arial"/>
          <w:b/>
        </w:rPr>
        <w:t>Vymezení prostor pro volné pobíhání psů</w:t>
      </w:r>
    </w:p>
    <w:p w:rsidR="00066E10" w:rsidRPr="00140A69" w:rsidRDefault="00066E10" w:rsidP="00066E10">
      <w:pPr>
        <w:pStyle w:val="Seznamoslovan"/>
        <w:numPr>
          <w:ilvl w:val="0"/>
          <w:numId w:val="22"/>
        </w:numPr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Pro volné pobíhání psů se vymezují n</w:t>
      </w:r>
      <w:r w:rsidR="005154E5" w:rsidRPr="00140A69">
        <w:rPr>
          <w:rFonts w:ascii="Arial" w:hAnsi="Arial" w:cs="Arial"/>
          <w:sz w:val="22"/>
        </w:rPr>
        <w:t xml:space="preserve">ásledující prostory: parcela číslo </w:t>
      </w:r>
      <w:r w:rsidR="00B57BBD" w:rsidRPr="00140A69">
        <w:rPr>
          <w:rFonts w:ascii="Arial" w:hAnsi="Arial" w:cs="Arial"/>
          <w:sz w:val="22"/>
        </w:rPr>
        <w:t>2084</w:t>
      </w:r>
      <w:r w:rsidR="005154E5" w:rsidRPr="00140A69">
        <w:rPr>
          <w:rFonts w:ascii="Arial" w:hAnsi="Arial" w:cs="Arial"/>
          <w:sz w:val="22"/>
        </w:rPr>
        <w:t>.</w:t>
      </w:r>
    </w:p>
    <w:p w:rsidR="005154E5" w:rsidRPr="00140A69" w:rsidRDefault="005154E5" w:rsidP="005154E5">
      <w:pPr>
        <w:pStyle w:val="Seznamoslovan"/>
        <w:numPr>
          <w:ilvl w:val="0"/>
          <w:numId w:val="0"/>
        </w:numPr>
        <w:ind w:left="397"/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T</w:t>
      </w:r>
      <w:r w:rsidR="00C504F7" w:rsidRPr="00140A69">
        <w:rPr>
          <w:rFonts w:ascii="Arial" w:hAnsi="Arial" w:cs="Arial"/>
          <w:sz w:val="22"/>
        </w:rPr>
        <w:t>yto prostory jsou graf</w:t>
      </w:r>
      <w:r w:rsidR="008B4BD3">
        <w:rPr>
          <w:rFonts w:ascii="Arial" w:hAnsi="Arial" w:cs="Arial"/>
          <w:sz w:val="22"/>
        </w:rPr>
        <w:t xml:space="preserve">icky vymezeny v příloze č. 1 obecně závazné vyhlášky, která je její nedílnou součástí. </w:t>
      </w:r>
    </w:p>
    <w:p w:rsidR="00C504F7" w:rsidRPr="00140A69" w:rsidRDefault="00066E10" w:rsidP="00B57BBD">
      <w:pPr>
        <w:pStyle w:val="Seznamoslovan"/>
        <w:numPr>
          <w:ilvl w:val="0"/>
          <w:numId w:val="22"/>
        </w:numPr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Volné pobíhání psů v prostorech uvedených v odst. 1 je možné pouze pod neustálým dohledem a přímým vlivem osoby doprovázející psa.</w:t>
      </w:r>
    </w:p>
    <w:p w:rsidR="00B57BBD" w:rsidRPr="00140A69" w:rsidRDefault="00B57BBD" w:rsidP="00B57BBD">
      <w:pPr>
        <w:pStyle w:val="Zkladntext"/>
        <w:spacing w:after="0"/>
        <w:rPr>
          <w:rFonts w:ascii="Arial" w:hAnsi="Arial" w:cs="Arial"/>
        </w:rPr>
      </w:pPr>
    </w:p>
    <w:p w:rsidR="00066E10" w:rsidRPr="00140A69" w:rsidRDefault="00D9617F" w:rsidP="00066E10">
      <w:pPr>
        <w:pStyle w:val="Zkladntext"/>
        <w:spacing w:after="0"/>
        <w:jc w:val="center"/>
        <w:rPr>
          <w:rFonts w:ascii="Arial" w:hAnsi="Arial" w:cs="Arial"/>
          <w:b/>
        </w:rPr>
      </w:pPr>
      <w:r w:rsidRPr="00140A69">
        <w:rPr>
          <w:rFonts w:ascii="Arial" w:hAnsi="Arial" w:cs="Arial"/>
          <w:b/>
        </w:rPr>
        <w:t>Čl. 3</w:t>
      </w:r>
    </w:p>
    <w:p w:rsidR="00066E10" w:rsidRPr="00140A69" w:rsidRDefault="00066E10" w:rsidP="00066E10">
      <w:pPr>
        <w:pStyle w:val="Zkladntext"/>
        <w:spacing w:after="0"/>
        <w:jc w:val="center"/>
        <w:rPr>
          <w:rFonts w:ascii="Arial" w:hAnsi="Arial" w:cs="Arial"/>
          <w:b/>
        </w:rPr>
      </w:pPr>
      <w:r w:rsidRPr="00140A69">
        <w:rPr>
          <w:rFonts w:ascii="Arial" w:hAnsi="Arial" w:cs="Arial"/>
          <w:b/>
        </w:rPr>
        <w:t>Účinnost</w:t>
      </w:r>
    </w:p>
    <w:p w:rsidR="00066E10" w:rsidRPr="00140A69" w:rsidRDefault="00066E10" w:rsidP="00066E10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066E10" w:rsidRPr="00140A69" w:rsidRDefault="00066E10" w:rsidP="00066E10">
      <w:pPr>
        <w:pStyle w:val="Seznamoslovan"/>
        <w:numPr>
          <w:ilvl w:val="0"/>
          <w:numId w:val="0"/>
        </w:numPr>
        <w:rPr>
          <w:rFonts w:ascii="Arial" w:hAnsi="Arial" w:cs="Arial"/>
          <w:sz w:val="22"/>
        </w:rPr>
      </w:pPr>
      <w:r w:rsidRPr="00140A69">
        <w:rPr>
          <w:rFonts w:ascii="Arial" w:hAnsi="Arial" w:cs="Arial"/>
          <w:sz w:val="22"/>
        </w:rPr>
        <w:t>Tato obecně záv</w:t>
      </w:r>
      <w:r w:rsidR="00C504F7" w:rsidRPr="00140A69">
        <w:rPr>
          <w:rFonts w:ascii="Arial" w:hAnsi="Arial" w:cs="Arial"/>
          <w:sz w:val="22"/>
        </w:rPr>
        <w:t>azná vyhláška nabývá úč</w:t>
      </w:r>
      <w:r w:rsidR="003407D0">
        <w:rPr>
          <w:rFonts w:ascii="Arial" w:hAnsi="Arial" w:cs="Arial"/>
          <w:sz w:val="22"/>
        </w:rPr>
        <w:t xml:space="preserve">innosti počátkem patnáctého dne následujícího po dni jejího vyhlášení. </w:t>
      </w:r>
    </w:p>
    <w:p w:rsidR="00066E10" w:rsidRPr="00140A69" w:rsidRDefault="00066E10" w:rsidP="00066E10">
      <w:pPr>
        <w:pStyle w:val="Zkladntext"/>
        <w:rPr>
          <w:rFonts w:ascii="Arial" w:hAnsi="Arial" w:cs="Arial"/>
        </w:rPr>
      </w:pPr>
    </w:p>
    <w:p w:rsidR="00066E10" w:rsidRPr="00140A69" w:rsidRDefault="00066E10" w:rsidP="00066E10">
      <w:pPr>
        <w:pStyle w:val="Zkladntext"/>
        <w:rPr>
          <w:rFonts w:ascii="Arial" w:hAnsi="Arial" w:cs="Arial"/>
        </w:rPr>
      </w:pPr>
    </w:p>
    <w:p w:rsidR="00066E10" w:rsidRPr="00140A69" w:rsidRDefault="00B57BBD" w:rsidP="00B57BBD">
      <w:pPr>
        <w:tabs>
          <w:tab w:val="center" w:pos="1985"/>
          <w:tab w:val="center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140A69">
        <w:rPr>
          <w:rFonts w:ascii="Arial" w:hAnsi="Arial" w:cs="Arial"/>
          <w:color w:val="000000"/>
        </w:rPr>
        <w:tab/>
        <w:t>……………………………..</w:t>
      </w:r>
      <w:r w:rsidRPr="00140A69">
        <w:rPr>
          <w:rFonts w:ascii="Arial" w:hAnsi="Arial" w:cs="Arial"/>
          <w:color w:val="000000"/>
        </w:rPr>
        <w:tab/>
        <w:t>…………………………….</w:t>
      </w:r>
    </w:p>
    <w:p w:rsidR="00B57BBD" w:rsidRPr="00140A69" w:rsidRDefault="00B57BBD" w:rsidP="00B57BBD">
      <w:pPr>
        <w:tabs>
          <w:tab w:val="center" w:pos="1985"/>
          <w:tab w:val="center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</w:rPr>
      </w:pPr>
      <w:r w:rsidRPr="00140A69">
        <w:rPr>
          <w:rFonts w:ascii="Arial" w:hAnsi="Arial" w:cs="Arial"/>
          <w:color w:val="000000"/>
          <w:sz w:val="22"/>
        </w:rPr>
        <w:tab/>
        <w:t>Radoslav Říha</w:t>
      </w:r>
      <w:r w:rsidR="008156E2">
        <w:rPr>
          <w:rFonts w:ascii="Arial" w:hAnsi="Arial" w:cs="Arial"/>
          <w:color w:val="000000"/>
          <w:sz w:val="22"/>
        </w:rPr>
        <w:t xml:space="preserve"> v.</w:t>
      </w:r>
      <w:r w:rsidR="00461A14">
        <w:rPr>
          <w:rFonts w:ascii="Arial" w:hAnsi="Arial" w:cs="Arial"/>
          <w:color w:val="000000"/>
          <w:sz w:val="22"/>
        </w:rPr>
        <w:t xml:space="preserve"> </w:t>
      </w:r>
      <w:r w:rsidR="008156E2">
        <w:rPr>
          <w:rFonts w:ascii="Arial" w:hAnsi="Arial" w:cs="Arial"/>
          <w:color w:val="000000"/>
          <w:sz w:val="22"/>
        </w:rPr>
        <w:t>r.</w:t>
      </w:r>
      <w:r w:rsidRPr="00140A69">
        <w:rPr>
          <w:rFonts w:ascii="Arial" w:hAnsi="Arial" w:cs="Arial"/>
          <w:color w:val="000000"/>
          <w:sz w:val="22"/>
        </w:rPr>
        <w:tab/>
        <w:t>Jiří Chmela</w:t>
      </w:r>
      <w:r w:rsidR="008156E2">
        <w:rPr>
          <w:rFonts w:ascii="Arial" w:hAnsi="Arial" w:cs="Arial"/>
          <w:color w:val="000000"/>
          <w:sz w:val="22"/>
        </w:rPr>
        <w:t xml:space="preserve"> v.</w:t>
      </w:r>
      <w:r w:rsidR="00461A14">
        <w:rPr>
          <w:rFonts w:ascii="Arial" w:hAnsi="Arial" w:cs="Arial"/>
          <w:color w:val="000000"/>
          <w:sz w:val="22"/>
        </w:rPr>
        <w:t xml:space="preserve"> </w:t>
      </w:r>
      <w:r w:rsidR="008156E2">
        <w:rPr>
          <w:rFonts w:ascii="Arial" w:hAnsi="Arial" w:cs="Arial"/>
          <w:color w:val="000000"/>
          <w:sz w:val="22"/>
        </w:rPr>
        <w:t>r.</w:t>
      </w:r>
    </w:p>
    <w:p w:rsidR="00B57BBD" w:rsidRPr="00140A69" w:rsidRDefault="00B57BBD" w:rsidP="002D317E">
      <w:pPr>
        <w:tabs>
          <w:tab w:val="center" w:pos="1985"/>
          <w:tab w:val="center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</w:rPr>
      </w:pPr>
      <w:r w:rsidRPr="00140A69">
        <w:rPr>
          <w:rFonts w:ascii="Arial" w:hAnsi="Arial" w:cs="Arial"/>
          <w:color w:val="000000"/>
          <w:sz w:val="22"/>
        </w:rPr>
        <w:tab/>
      </w:r>
      <w:r w:rsidR="008156E2">
        <w:rPr>
          <w:rFonts w:ascii="Arial" w:hAnsi="Arial" w:cs="Arial"/>
          <w:color w:val="000000"/>
          <w:sz w:val="22"/>
        </w:rPr>
        <w:t>m</w:t>
      </w:r>
      <w:r w:rsidRPr="00140A69">
        <w:rPr>
          <w:rFonts w:ascii="Arial" w:hAnsi="Arial" w:cs="Arial"/>
          <w:color w:val="000000"/>
          <w:sz w:val="22"/>
        </w:rPr>
        <w:t>ístostarosta</w:t>
      </w:r>
      <w:r w:rsidRPr="00140A69">
        <w:rPr>
          <w:rFonts w:ascii="Arial" w:hAnsi="Arial" w:cs="Arial"/>
          <w:color w:val="000000"/>
          <w:sz w:val="22"/>
        </w:rPr>
        <w:tab/>
        <w:t>starosta</w:t>
      </w:r>
    </w:p>
    <w:p w:rsidR="00140A69" w:rsidRDefault="00140A69" w:rsidP="00066E10">
      <w:pPr>
        <w:pStyle w:val="Textparagrafu"/>
        <w:tabs>
          <w:tab w:val="left" w:pos="2977"/>
        </w:tabs>
        <w:ind w:firstLine="0"/>
        <w:rPr>
          <w:rFonts w:ascii="Arial" w:hAnsi="Arial" w:cs="Arial"/>
          <w:sz w:val="20"/>
        </w:rPr>
      </w:pPr>
    </w:p>
    <w:p w:rsidR="008156E2" w:rsidRDefault="008156E2" w:rsidP="00066E10">
      <w:pPr>
        <w:pStyle w:val="Zkladntext2"/>
        <w:rPr>
          <w:rFonts w:ascii="Arial" w:hAnsi="Arial" w:cs="Arial"/>
          <w:sz w:val="22"/>
        </w:rPr>
      </w:pPr>
    </w:p>
    <w:p w:rsidR="008156E2" w:rsidRDefault="008156E2" w:rsidP="00066E10">
      <w:pPr>
        <w:pStyle w:val="Zkladntext2"/>
        <w:rPr>
          <w:rFonts w:ascii="Arial" w:hAnsi="Arial" w:cs="Arial"/>
          <w:sz w:val="22"/>
        </w:rPr>
      </w:pPr>
    </w:p>
    <w:p w:rsidR="008156E2" w:rsidRDefault="008156E2" w:rsidP="00066E10">
      <w:pPr>
        <w:pStyle w:val="Zkladntext2"/>
        <w:rPr>
          <w:rFonts w:ascii="Arial" w:hAnsi="Arial" w:cs="Arial"/>
          <w:sz w:val="22"/>
        </w:rPr>
      </w:pPr>
    </w:p>
    <w:p w:rsidR="008156E2" w:rsidRDefault="008156E2" w:rsidP="00066E10">
      <w:pPr>
        <w:pStyle w:val="Zkladntext2"/>
        <w:rPr>
          <w:rFonts w:ascii="Arial" w:hAnsi="Arial" w:cs="Arial"/>
          <w:sz w:val="22"/>
        </w:rPr>
      </w:pPr>
    </w:p>
    <w:p w:rsidR="008156E2" w:rsidRDefault="008156E2" w:rsidP="00066E10">
      <w:pPr>
        <w:pStyle w:val="Zkladntext2"/>
        <w:rPr>
          <w:rFonts w:ascii="Arial" w:hAnsi="Arial" w:cs="Arial"/>
          <w:sz w:val="22"/>
        </w:rPr>
      </w:pPr>
    </w:p>
    <w:p w:rsidR="00066E10" w:rsidRPr="00140A69" w:rsidRDefault="00066E10" w:rsidP="00066E10">
      <w:pPr>
        <w:pStyle w:val="Zkladntext2"/>
        <w:rPr>
          <w:rFonts w:ascii="Arial" w:hAnsi="Arial" w:cs="Arial"/>
          <w:color w:val="000000"/>
          <w:sz w:val="22"/>
        </w:rPr>
      </w:pPr>
      <w:r w:rsidRPr="00140A69">
        <w:rPr>
          <w:rFonts w:ascii="Arial" w:hAnsi="Arial" w:cs="Arial"/>
          <w:sz w:val="22"/>
        </w:rPr>
        <w:t xml:space="preserve">Příloha </w:t>
      </w:r>
      <w:r w:rsidR="00C504F7" w:rsidRPr="00140A69">
        <w:rPr>
          <w:rFonts w:ascii="Arial" w:hAnsi="Arial" w:cs="Arial"/>
          <w:sz w:val="22"/>
        </w:rPr>
        <w:t>č.</w:t>
      </w:r>
      <w:r w:rsidR="007604BE" w:rsidRPr="00140A69">
        <w:rPr>
          <w:rFonts w:ascii="Arial" w:hAnsi="Arial" w:cs="Arial"/>
          <w:sz w:val="22"/>
        </w:rPr>
        <w:t xml:space="preserve"> </w:t>
      </w:r>
      <w:r w:rsidR="00C504F7" w:rsidRPr="00140A69">
        <w:rPr>
          <w:rFonts w:ascii="Arial" w:hAnsi="Arial" w:cs="Arial"/>
          <w:sz w:val="22"/>
        </w:rPr>
        <w:t xml:space="preserve">1 </w:t>
      </w:r>
      <w:r w:rsidRPr="00140A69">
        <w:rPr>
          <w:rFonts w:ascii="Arial" w:hAnsi="Arial" w:cs="Arial"/>
          <w:sz w:val="22"/>
        </w:rPr>
        <w:t>k</w:t>
      </w:r>
      <w:r w:rsidR="00C504F7" w:rsidRPr="00140A69">
        <w:rPr>
          <w:rFonts w:ascii="Arial" w:hAnsi="Arial" w:cs="Arial"/>
          <w:sz w:val="22"/>
        </w:rPr>
        <w:t xml:space="preserve"> obecně</w:t>
      </w:r>
      <w:r w:rsidR="005C29C7">
        <w:rPr>
          <w:rFonts w:ascii="Arial" w:hAnsi="Arial" w:cs="Arial"/>
          <w:sz w:val="22"/>
        </w:rPr>
        <w:t xml:space="preserve"> závazné vyhlášce obce Zlámanec</w:t>
      </w:r>
      <w:r w:rsidRPr="00140A69">
        <w:rPr>
          <w:rFonts w:ascii="Arial" w:hAnsi="Arial" w:cs="Arial"/>
          <w:sz w:val="22"/>
        </w:rPr>
        <w:t xml:space="preserve">, </w:t>
      </w:r>
      <w:r w:rsidRPr="00140A69">
        <w:rPr>
          <w:rFonts w:ascii="Arial" w:hAnsi="Arial" w:cs="Arial"/>
          <w:color w:val="000000"/>
          <w:sz w:val="22"/>
        </w:rPr>
        <w:t>kterou se stanovují pravidla pro pohyb psů na veřejném prostranství v</w:t>
      </w:r>
      <w:r w:rsidR="00C504F7" w:rsidRPr="00140A69">
        <w:rPr>
          <w:rFonts w:ascii="Arial" w:hAnsi="Arial" w:cs="Arial"/>
          <w:color w:val="000000"/>
          <w:sz w:val="22"/>
        </w:rPr>
        <w:t> </w:t>
      </w:r>
      <w:r w:rsidRPr="00140A69">
        <w:rPr>
          <w:rFonts w:ascii="Arial" w:hAnsi="Arial" w:cs="Arial"/>
          <w:color w:val="000000"/>
          <w:sz w:val="22"/>
        </w:rPr>
        <w:t>obci</w:t>
      </w:r>
      <w:r w:rsidR="00C504F7" w:rsidRPr="00140A69">
        <w:rPr>
          <w:rFonts w:ascii="Arial" w:hAnsi="Arial" w:cs="Arial"/>
          <w:color w:val="000000"/>
          <w:sz w:val="22"/>
        </w:rPr>
        <w:t xml:space="preserve"> Zlámanec. Grafické zobrazení</w:t>
      </w:r>
    </w:p>
    <w:p w:rsidR="00C504F7" w:rsidRPr="00140A69" w:rsidRDefault="00C504F7" w:rsidP="00066E10">
      <w:pPr>
        <w:pStyle w:val="Zkladntext2"/>
        <w:rPr>
          <w:rFonts w:ascii="Arial" w:hAnsi="Arial" w:cs="Arial"/>
          <w:sz w:val="22"/>
        </w:rPr>
      </w:pPr>
      <w:r w:rsidRPr="00140A69">
        <w:rPr>
          <w:rFonts w:ascii="Arial" w:hAnsi="Arial" w:cs="Arial"/>
          <w:color w:val="000000"/>
          <w:sz w:val="22"/>
        </w:rPr>
        <w:t xml:space="preserve">prostor pro volné </w:t>
      </w:r>
      <w:r w:rsidR="00C217C9" w:rsidRPr="00140A69">
        <w:rPr>
          <w:rFonts w:ascii="Arial" w:hAnsi="Arial" w:cs="Arial"/>
          <w:color w:val="000000"/>
          <w:sz w:val="22"/>
        </w:rPr>
        <w:t>pohybování psů.</w:t>
      </w:r>
    </w:p>
    <w:p w:rsidR="00066E10" w:rsidRPr="00140A69" w:rsidRDefault="00066E10" w:rsidP="00066E1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D317E" w:rsidRPr="00140A69" w:rsidRDefault="002D317E" w:rsidP="00066E1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066E10" w:rsidRPr="00140A69" w:rsidRDefault="00066E10" w:rsidP="00066E10">
      <w:pPr>
        <w:rPr>
          <w:rFonts w:ascii="Arial" w:hAnsi="Arial" w:cs="Arial"/>
        </w:rPr>
      </w:pPr>
    </w:p>
    <w:p w:rsidR="00066E10" w:rsidRPr="00140A69" w:rsidRDefault="002D317E" w:rsidP="00066E10">
      <w:pPr>
        <w:jc w:val="both"/>
        <w:rPr>
          <w:rFonts w:ascii="Arial" w:hAnsi="Arial" w:cs="Arial"/>
        </w:rPr>
      </w:pPr>
      <w:r w:rsidRPr="00140A69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3.6pt;width:423.75pt;height:612.75pt;z-index:-1" wrapcoords="-38 0 -38 21574 21600 21574 21600 0 -38 0">
            <v:imagedata r:id="rId7" o:title="f6d2f0b3-198e-4f20-9ca8-fcf6afabc2e4"/>
            <w10:wrap type="tight"/>
          </v:shape>
        </w:pict>
      </w:r>
    </w:p>
    <w:p w:rsidR="00066E10" w:rsidRPr="00140A69" w:rsidRDefault="00066E10" w:rsidP="00066E10">
      <w:pPr>
        <w:pStyle w:val="Zkladntext"/>
        <w:rPr>
          <w:rFonts w:ascii="Arial" w:hAnsi="Arial" w:cs="Arial"/>
          <w:i/>
          <w:iCs/>
        </w:rPr>
      </w:pPr>
    </w:p>
    <w:sectPr w:rsidR="00066E10" w:rsidRPr="00140A6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6C0" w:rsidRDefault="00EC06C0">
      <w:r>
        <w:separator/>
      </w:r>
    </w:p>
  </w:endnote>
  <w:endnote w:type="continuationSeparator" w:id="0">
    <w:p w:rsidR="00EC06C0" w:rsidRDefault="00EC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6C0" w:rsidRDefault="00EC06C0">
      <w:r>
        <w:separator/>
      </w:r>
    </w:p>
  </w:footnote>
  <w:footnote w:type="continuationSeparator" w:id="0">
    <w:p w:rsidR="00EC06C0" w:rsidRDefault="00EC06C0">
      <w:r>
        <w:continuationSeparator/>
      </w:r>
    </w:p>
  </w:footnote>
  <w:footnote w:id="1">
    <w:p w:rsidR="00066E10" w:rsidRPr="00185096" w:rsidRDefault="00066E10" w:rsidP="00066E10">
      <w:pPr>
        <w:pStyle w:val="Textpoznpodarou"/>
        <w:rPr>
          <w:rFonts w:ascii="Arial" w:hAnsi="Arial" w:cs="Arial"/>
          <w:sz w:val="18"/>
        </w:rPr>
      </w:pPr>
      <w:r w:rsidRPr="00185096">
        <w:rPr>
          <w:rStyle w:val="Znakapoznpodarou"/>
          <w:rFonts w:ascii="Arial" w:hAnsi="Arial" w:cs="Arial"/>
          <w:sz w:val="18"/>
        </w:rPr>
        <w:t>1)</w:t>
      </w:r>
      <w:r w:rsidRPr="00185096">
        <w:rPr>
          <w:rFonts w:ascii="Arial" w:hAnsi="Arial" w:cs="Arial"/>
          <w:sz w:val="18"/>
        </w:rPr>
        <w:t xml:space="preserve"> § 34 zákona č. 128/2000 Sb., o obcích (obecní zřízení), ve znění pozdějších předpisů.</w:t>
      </w:r>
    </w:p>
  </w:footnote>
  <w:footnote w:id="2">
    <w:p w:rsidR="000D7939" w:rsidRPr="00185096" w:rsidRDefault="000D7939" w:rsidP="000D7939">
      <w:pPr>
        <w:pStyle w:val="Textpoznpodarou"/>
        <w:rPr>
          <w:rFonts w:ascii="Arial" w:hAnsi="Arial" w:cs="Arial"/>
          <w:sz w:val="18"/>
        </w:rPr>
      </w:pPr>
      <w:r w:rsidRPr="00185096">
        <w:rPr>
          <w:rStyle w:val="Znakapoznpodarou"/>
          <w:rFonts w:ascii="Arial" w:hAnsi="Arial" w:cs="Arial"/>
          <w:sz w:val="18"/>
        </w:rPr>
        <w:t>2)</w:t>
      </w:r>
      <w:r w:rsidRPr="00185096">
        <w:rPr>
          <w:rFonts w:ascii="Arial" w:hAnsi="Arial" w:cs="Arial"/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5D" w:rsidRDefault="004920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205D" w:rsidRDefault="004920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5D" w:rsidRDefault="0049205D">
    <w:pPr>
      <w:pStyle w:val="Zhlav"/>
      <w:framePr w:wrap="around" w:vAnchor="text" w:hAnchor="margin" w:xAlign="center" w:y="1"/>
      <w:rPr>
        <w:rStyle w:val="slostrnky"/>
      </w:rPr>
    </w:pPr>
  </w:p>
  <w:p w:rsidR="0049205D" w:rsidRDefault="004920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7"/>
  </w:num>
  <w:num w:numId="15">
    <w:abstractNumId w:val="11"/>
  </w:num>
  <w:num w:numId="16">
    <w:abstractNumId w:val="1"/>
  </w:num>
  <w:num w:numId="17">
    <w:abstractNumId w:val="13"/>
  </w:num>
  <w:num w:numId="18">
    <w:abstractNumId w:val="21"/>
  </w:num>
  <w:num w:numId="19">
    <w:abstractNumId w:val="19"/>
  </w:num>
  <w:num w:numId="20">
    <w:abstractNumId w:val="20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74"/>
    <w:rsid w:val="000145D6"/>
    <w:rsid w:val="00066E10"/>
    <w:rsid w:val="000B57F0"/>
    <w:rsid w:val="000D7939"/>
    <w:rsid w:val="00112E32"/>
    <w:rsid w:val="001260F0"/>
    <w:rsid w:val="00132DC2"/>
    <w:rsid w:val="00140A69"/>
    <w:rsid w:val="00146F67"/>
    <w:rsid w:val="00155BE7"/>
    <w:rsid w:val="00185096"/>
    <w:rsid w:val="00186A2E"/>
    <w:rsid w:val="001921BE"/>
    <w:rsid w:val="001C356E"/>
    <w:rsid w:val="00274506"/>
    <w:rsid w:val="0029418E"/>
    <w:rsid w:val="002C182D"/>
    <w:rsid w:val="002D317E"/>
    <w:rsid w:val="003407D0"/>
    <w:rsid w:val="003829CE"/>
    <w:rsid w:val="00386130"/>
    <w:rsid w:val="003C691A"/>
    <w:rsid w:val="00432000"/>
    <w:rsid w:val="00436F28"/>
    <w:rsid w:val="0044516F"/>
    <w:rsid w:val="00461A14"/>
    <w:rsid w:val="00465D7F"/>
    <w:rsid w:val="0049205D"/>
    <w:rsid w:val="005154E5"/>
    <w:rsid w:val="005C29C7"/>
    <w:rsid w:val="005F4160"/>
    <w:rsid w:val="0066581A"/>
    <w:rsid w:val="006C589D"/>
    <w:rsid w:val="006C718B"/>
    <w:rsid w:val="006E2C40"/>
    <w:rsid w:val="006E7174"/>
    <w:rsid w:val="006F72D5"/>
    <w:rsid w:val="0071622E"/>
    <w:rsid w:val="00751614"/>
    <w:rsid w:val="007578D1"/>
    <w:rsid w:val="007604BE"/>
    <w:rsid w:val="008035C5"/>
    <w:rsid w:val="008156E2"/>
    <w:rsid w:val="00830F75"/>
    <w:rsid w:val="0085176F"/>
    <w:rsid w:val="008B4BD3"/>
    <w:rsid w:val="009662A3"/>
    <w:rsid w:val="009C2BEB"/>
    <w:rsid w:val="00A06305"/>
    <w:rsid w:val="00A16880"/>
    <w:rsid w:val="00B40FC6"/>
    <w:rsid w:val="00B57BBD"/>
    <w:rsid w:val="00B7719D"/>
    <w:rsid w:val="00BD46F6"/>
    <w:rsid w:val="00C004F7"/>
    <w:rsid w:val="00C217C9"/>
    <w:rsid w:val="00C504F7"/>
    <w:rsid w:val="00CE7200"/>
    <w:rsid w:val="00CE7D50"/>
    <w:rsid w:val="00D13136"/>
    <w:rsid w:val="00D9617F"/>
    <w:rsid w:val="00E84075"/>
    <w:rsid w:val="00E93771"/>
    <w:rsid w:val="00EC06C0"/>
    <w:rsid w:val="00EC51D7"/>
    <w:rsid w:val="00EC627E"/>
    <w:rsid w:val="00ED1322"/>
    <w:rsid w:val="00ED78A7"/>
    <w:rsid w:val="00F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168F9E-FB4B-4675-BF3C-CD96335A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sid w:val="00112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Obec Zlámanec</cp:lastModifiedBy>
  <cp:revision>3</cp:revision>
  <cp:lastPrinted>2007-02-05T10:44:00Z</cp:lastPrinted>
  <dcterms:created xsi:type="dcterms:W3CDTF">2023-06-09T08:19:00Z</dcterms:created>
  <dcterms:modified xsi:type="dcterms:W3CDTF">2023-06-09T08:19:00Z</dcterms:modified>
</cp:coreProperties>
</file>