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314DF" w:rsidP="002314DF">
      <w:pPr>
        <w:widowControl w:val="0"/>
        <w:autoSpaceDE w:val="0"/>
        <w:autoSpaceDN w:val="0"/>
        <w:adjustRightInd w:val="0"/>
        <w:jc w:val="both"/>
        <w:rPr>
          <w:b/>
          <w:i/>
        </w:rPr>
      </w:pPr>
      <w:bookmarkStart w:id="0" w:name="_GoBack"/>
      <w:bookmarkEnd w:id="0"/>
      <w:r>
        <w:rPr>
          <w:b/>
          <w:i/>
        </w:rPr>
        <w:t>Příloha č. 1 – Místní komunikace a jejich určené úseky, které lze užít za cenu sjednanou podle cenových předpisů ke stání silničního motorového vozidla ve vymezené oblasti města Rokycany na dobu časově omezenou, nejvýše však na dobu 24 hodin.</w:t>
      </w:r>
    </w:p>
    <w:p w:rsidR="002314DF" w:rsidP="002314DF">
      <w:pPr>
        <w:widowControl w:val="0"/>
        <w:autoSpaceDE w:val="0"/>
        <w:autoSpaceDN w:val="0"/>
        <w:adjustRightInd w:val="0"/>
        <w:jc w:val="both"/>
        <w:rPr>
          <w:b/>
          <w:i/>
        </w:rPr>
      </w:pPr>
    </w:p>
    <w:p w:rsidR="002314DF" w:rsidP="002314DF">
      <w:pPr>
        <w:widowControl w:val="0"/>
        <w:numPr>
          <w:ilvl w:val="0"/>
          <w:numId w:val="1"/>
        </w:numPr>
        <w:autoSpaceDE w:val="0"/>
        <w:autoSpaceDN w:val="0"/>
        <w:adjustRightInd w:val="0"/>
        <w:spacing w:after="0" w:line="240" w:lineRule="auto"/>
        <w:jc w:val="both"/>
        <w:rPr>
          <w:b/>
          <w:i/>
        </w:rPr>
      </w:pPr>
      <w:r>
        <w:rPr>
          <w:b/>
          <w:i/>
        </w:rPr>
        <w:t>Parkoviště v ulici Míru, umístěné na pozemkových parcelách parcelní číslo 3901, 3902, 2764/31 a 2764/32, všechny v katastrálním území města Rokycany,</w:t>
      </w:r>
    </w:p>
    <w:p w:rsidR="002314DF" w:rsidP="002314DF">
      <w:pPr>
        <w:widowControl w:val="0"/>
        <w:autoSpaceDE w:val="0"/>
        <w:autoSpaceDN w:val="0"/>
        <w:adjustRightInd w:val="0"/>
        <w:ind w:left="360" w:hanging="360"/>
        <w:jc w:val="both"/>
        <w:rPr>
          <w:b/>
          <w:i/>
        </w:rPr>
      </w:pPr>
    </w:p>
    <w:p w:rsidR="002314DF" w:rsidP="002314DF">
      <w:pPr>
        <w:widowControl w:val="0"/>
        <w:numPr>
          <w:ilvl w:val="1"/>
          <w:numId w:val="1"/>
        </w:numPr>
        <w:tabs>
          <w:tab w:val="num" w:pos="360"/>
        </w:tabs>
        <w:autoSpaceDE w:val="0"/>
        <w:autoSpaceDN w:val="0"/>
        <w:adjustRightInd w:val="0"/>
        <w:spacing w:after="0" w:line="240" w:lineRule="auto"/>
        <w:ind w:left="360"/>
        <w:jc w:val="both"/>
        <w:rPr>
          <w:b/>
          <w:i/>
        </w:rPr>
      </w:pPr>
      <w:r>
        <w:rPr>
          <w:b/>
          <w:i/>
        </w:rPr>
        <w:t>Parkoviště na Malém náměstí, umístěné na pozemkové parcele parcelní číslo 2764/18, dále na pozemkové parcele parcelní číslo 2764/22, obě v katastrálním území města Rokycany,</w:t>
      </w:r>
    </w:p>
    <w:p w:rsidR="002314DF" w:rsidP="002314DF">
      <w:pPr>
        <w:widowControl w:val="0"/>
        <w:autoSpaceDE w:val="0"/>
        <w:autoSpaceDN w:val="0"/>
        <w:adjustRightInd w:val="0"/>
        <w:jc w:val="both"/>
        <w:rPr>
          <w:b/>
          <w:i/>
        </w:rPr>
      </w:pPr>
    </w:p>
    <w:p w:rsidR="002314DF" w:rsidP="002314DF">
      <w:pPr>
        <w:widowControl w:val="0"/>
        <w:numPr>
          <w:ilvl w:val="2"/>
          <w:numId w:val="1"/>
        </w:numPr>
        <w:tabs>
          <w:tab w:val="num" w:pos="360"/>
        </w:tabs>
        <w:autoSpaceDE w:val="0"/>
        <w:autoSpaceDN w:val="0"/>
        <w:adjustRightInd w:val="0"/>
        <w:spacing w:after="0" w:line="240" w:lineRule="auto"/>
        <w:ind w:left="360"/>
        <w:jc w:val="both"/>
        <w:rPr>
          <w:b/>
          <w:i/>
          <w:color w:val="000000"/>
        </w:rPr>
      </w:pPr>
      <w:r>
        <w:rPr>
          <w:b/>
          <w:i/>
          <w:color w:val="000000"/>
        </w:rPr>
        <w:t xml:space="preserve">Parkoviště v ulici Jiráskova, umístěné na pozemkové parcele parcelní číslo 108/3, dále </w:t>
      </w:r>
      <w:r>
        <w:rPr>
          <w:b/>
          <w:i/>
          <w:color w:val="000000"/>
        </w:rPr>
        <w:br/>
        <w:t>na pozemkové parcele parcelní číslo 4115, obě v katastrálním území města Rokycany,</w:t>
      </w:r>
    </w:p>
    <w:p w:rsidR="002314DF" w:rsidP="002314DF">
      <w:pPr>
        <w:widowControl w:val="0"/>
        <w:autoSpaceDE w:val="0"/>
        <w:autoSpaceDN w:val="0"/>
        <w:adjustRightInd w:val="0"/>
        <w:jc w:val="both"/>
        <w:rPr>
          <w:b/>
          <w:i/>
          <w:color w:val="000000"/>
        </w:rPr>
      </w:pPr>
    </w:p>
    <w:p w:rsidR="002314DF" w:rsidP="002314DF">
      <w:pPr>
        <w:widowControl w:val="0"/>
        <w:numPr>
          <w:ilvl w:val="3"/>
          <w:numId w:val="1"/>
        </w:numPr>
        <w:tabs>
          <w:tab w:val="num" w:pos="360"/>
        </w:tabs>
        <w:autoSpaceDE w:val="0"/>
        <w:autoSpaceDN w:val="0"/>
        <w:adjustRightInd w:val="0"/>
        <w:spacing w:after="0" w:line="240" w:lineRule="auto"/>
        <w:ind w:left="360"/>
        <w:jc w:val="both"/>
        <w:rPr>
          <w:b/>
          <w:i/>
          <w:color w:val="000000"/>
        </w:rPr>
      </w:pPr>
      <w:r>
        <w:rPr>
          <w:b/>
          <w:i/>
          <w:color w:val="000000"/>
        </w:rPr>
        <w:t xml:space="preserve">Parkoviště v ulici Komenského, umístěné na pozemkové parcele parcelní číslo 3020, dále </w:t>
      </w:r>
      <w:r>
        <w:rPr>
          <w:b/>
          <w:i/>
          <w:color w:val="000000"/>
        </w:rPr>
        <w:br/>
        <w:t xml:space="preserve">na pozemkové parcele parcelní číslo 4021, obě v katastrálním území města Rokycany, </w:t>
      </w:r>
    </w:p>
    <w:p w:rsidR="002314DF" w:rsidP="002314DF">
      <w:pPr>
        <w:widowControl w:val="0"/>
        <w:autoSpaceDE w:val="0"/>
        <w:autoSpaceDN w:val="0"/>
        <w:adjustRightInd w:val="0"/>
        <w:jc w:val="both"/>
        <w:rPr>
          <w:b/>
          <w:i/>
          <w:color w:val="000000"/>
        </w:rPr>
      </w:pPr>
    </w:p>
    <w:p w:rsidR="002314DF" w:rsidP="002314DF">
      <w:pPr>
        <w:widowControl w:val="0"/>
        <w:autoSpaceDE w:val="0"/>
        <w:autoSpaceDN w:val="0"/>
        <w:adjustRightInd w:val="0"/>
        <w:jc w:val="both"/>
        <w:rPr>
          <w:b/>
          <w:i/>
        </w:rPr>
      </w:pPr>
      <w:r>
        <w:rPr>
          <w:b/>
          <w:i/>
        </w:rPr>
        <w:t xml:space="preserve">5/  Parkoviště U plaveckého bazénu, umístěné na pozemkových parcelách parcelních čísel </w:t>
      </w:r>
    </w:p>
    <w:p w:rsidR="002314DF" w:rsidP="002314DF">
      <w:pPr>
        <w:widowControl w:val="0"/>
        <w:autoSpaceDE w:val="0"/>
        <w:autoSpaceDN w:val="0"/>
        <w:adjustRightInd w:val="0"/>
        <w:jc w:val="both"/>
        <w:rPr>
          <w:b/>
          <w:i/>
        </w:rPr>
      </w:pPr>
      <w:r>
        <w:rPr>
          <w:b/>
          <w:i/>
        </w:rPr>
        <w:t xml:space="preserve">     1638/1, dále 1638/2 a 1638/3, 2877/1 a 2885/17, vše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6/   Parkoviště U starého vlakového nádraží, umístěné na pozemkové parcele parcelní číslo</w:t>
      </w:r>
    </w:p>
    <w:p w:rsidR="002314DF" w:rsidP="002314DF">
      <w:pPr>
        <w:widowControl w:val="0"/>
        <w:autoSpaceDE w:val="0"/>
        <w:autoSpaceDN w:val="0"/>
        <w:adjustRightInd w:val="0"/>
        <w:jc w:val="both"/>
        <w:rPr>
          <w:b/>
          <w:i/>
        </w:rPr>
      </w:pPr>
      <w:r>
        <w:rPr>
          <w:b/>
          <w:i/>
        </w:rPr>
        <w:t xml:space="preserve">      2910/65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r>
        <w:rPr>
          <w:b/>
          <w:i/>
        </w:rPr>
        <w:t xml:space="preserve">7/  Parkoviště na náměstí 5.května, umístěné na pozemkové parcele parcelního parcelní číslo </w:t>
      </w:r>
    </w:p>
    <w:p w:rsidR="002314DF" w:rsidP="002314DF">
      <w:pPr>
        <w:widowControl w:val="0"/>
        <w:autoSpaceDE w:val="0"/>
        <w:autoSpaceDN w:val="0"/>
        <w:adjustRightInd w:val="0"/>
        <w:jc w:val="both"/>
        <w:rPr>
          <w:b/>
          <w:i/>
        </w:rPr>
      </w:pPr>
      <w:r>
        <w:rPr>
          <w:b/>
          <w:i/>
        </w:rPr>
        <w:t xml:space="preserve">     2780/1 v katastrálním území Rokycany.</w:t>
      </w: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p w:rsidR="002314DF" w:rsidP="002314DF">
      <w:pPr>
        <w:widowControl w:val="0"/>
        <w:autoSpaceDE w:val="0"/>
        <w:autoSpaceDN w:val="0"/>
        <w:adjustRightInd w:val="0"/>
        <w:jc w:val="both"/>
        <w:rPr>
          <w:b/>
          <w:i/>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D33A5C"/>
    <w:multiLevelType w:val="hybridMultilevel"/>
    <w:tmpl w:val="802C95FA"/>
    <w:lvl w:ilvl="0">
      <w:start w:val="1"/>
      <w:numFmt w:val="none"/>
      <w:lvlText w:val="1/"/>
      <w:lvlJc w:val="left"/>
      <w:pPr>
        <w:tabs>
          <w:tab w:val="num" w:pos="360"/>
        </w:tabs>
        <w:ind w:left="360" w:hanging="360"/>
      </w:pPr>
      <w:rPr>
        <w:b/>
        <w:color w:val="auto"/>
      </w:rPr>
    </w:lvl>
    <w:lvl w:ilvl="1">
      <w:start w:val="1"/>
      <w:numFmt w:val="none"/>
      <w:lvlText w:val="2/"/>
      <w:lvlJc w:val="left"/>
      <w:pPr>
        <w:tabs>
          <w:tab w:val="num" w:pos="-360"/>
        </w:tabs>
        <w:ind w:left="-360" w:hanging="360"/>
      </w:pPr>
      <w:rPr>
        <w:b/>
        <w:color w:val="auto"/>
      </w:rPr>
    </w:lvl>
    <w:lvl w:ilvl="2">
      <w:start w:val="1"/>
      <w:numFmt w:val="none"/>
      <w:lvlText w:val="3/"/>
      <w:lvlJc w:val="left"/>
      <w:pPr>
        <w:tabs>
          <w:tab w:val="num" w:pos="540"/>
        </w:tabs>
        <w:ind w:left="540" w:hanging="360"/>
      </w:pPr>
      <w:rPr>
        <w:b/>
        <w:color w:val="auto"/>
      </w:rPr>
    </w:lvl>
    <w:lvl w:ilvl="3">
      <w:start w:val="1"/>
      <w:numFmt w:val="none"/>
      <w:lvlText w:val="4/"/>
      <w:lvlJc w:val="left"/>
      <w:pPr>
        <w:tabs>
          <w:tab w:val="num" w:pos="1080"/>
        </w:tabs>
        <w:ind w:left="1080" w:hanging="360"/>
      </w:pPr>
      <w:rPr>
        <w:b/>
        <w:i/>
        <w:color w:val="auto"/>
      </w:rPr>
    </w:lvl>
    <w:lvl w:ilvl="4">
      <w:start w:val="1"/>
      <w:numFmt w:val="lowerLetter"/>
      <w:lvlText w:val="%5."/>
      <w:lvlJc w:val="left"/>
      <w:pPr>
        <w:tabs>
          <w:tab w:val="num" w:pos="1800"/>
        </w:tabs>
        <w:ind w:left="1800" w:hanging="360"/>
      </w:pPr>
    </w:lvl>
    <w:lvl w:ilvl="5">
      <w:start w:val="1"/>
      <w:numFmt w:val="lowerRoman"/>
      <w:lvlText w:val="%6."/>
      <w:lvlJc w:val="right"/>
      <w:pPr>
        <w:tabs>
          <w:tab w:val="num" w:pos="2520"/>
        </w:tabs>
        <w:ind w:left="2520" w:hanging="180"/>
      </w:pPr>
    </w:lvl>
    <w:lvl w:ilvl="6">
      <w:start w:val="1"/>
      <w:numFmt w:val="decimal"/>
      <w:lvlText w:val="%7."/>
      <w:lvlJc w:val="left"/>
      <w:pPr>
        <w:tabs>
          <w:tab w:val="num" w:pos="3240"/>
        </w:tabs>
        <w:ind w:left="3240" w:hanging="360"/>
      </w:pPr>
    </w:lvl>
    <w:lvl w:ilvl="7">
      <w:start w:val="1"/>
      <w:numFmt w:val="lowerLetter"/>
      <w:lvlText w:val="%8."/>
      <w:lvlJc w:val="left"/>
      <w:pPr>
        <w:tabs>
          <w:tab w:val="num" w:pos="3960"/>
        </w:tabs>
        <w:ind w:left="3960" w:hanging="360"/>
      </w:pPr>
    </w:lvl>
    <w:lvl w:ilvl="8">
      <w:start w:val="1"/>
      <w:numFmt w:val="lowerRoman"/>
      <w:lvlText w:val="%9."/>
      <w:lvlJc w:val="right"/>
      <w:pPr>
        <w:tabs>
          <w:tab w:val="num" w:pos="4680"/>
        </w:tabs>
        <w:ind w:left="46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DF"/>
    <w:rsid w:val="001C3848"/>
    <w:rsid w:val="002314DF"/>
    <w:rsid w:val="005934C6"/>
    <w:rsid w:val="008336E9"/>
    <w:rsid w:val="00EF1370"/>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1174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Mulač</dc:creator>
  <cp:lastModifiedBy>Jitka Humlová</cp:lastModifiedBy>
  <cp:revision>2</cp:revision>
  <dcterms:created xsi:type="dcterms:W3CDTF">2024-07-17T07:23:00Z</dcterms:created>
  <dcterms:modified xsi:type="dcterms:W3CDTF">2024-07-17T07:23:00Z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104/2</vt:lpwstr>
  </property>
  <property fmtid="{D5CDD505-2E9C-101B-9397-08002B2CF9AE}" pid="4" name="Cislo_PostaOdesPisemnostDokumentVerze_PostaOdesPisemnost">
    <vt:lpwstr>VÝTISK Č. ...</vt:lpwstr>
  </property>
  <property fmtid="{D5CDD505-2E9C-101B-9397-08002B2CF9AE}" pid="5" name="CJ">
    <vt:lpwstr>MeRo/81/OK/25</vt:lpwstr>
  </property>
  <property fmtid="{D5CDD505-2E9C-101B-9397-08002B2CF9AE}" pid="6" name="CJ_PostaDoruc_PisemnostOdpovedNa_Pisemnost">
    <vt:lpwstr>XXX-XXX-XXX</vt:lpwstr>
  </property>
  <property fmtid="{D5CDD505-2E9C-101B-9397-08002B2CF9AE}" pid="7" name="CJ_Spis_Pisemnost">
    <vt:lpwstr>MeRo/81/OK/25</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10.9.2025</vt:lpwstr>
  </property>
  <property fmtid="{D5CDD505-2E9C-101B-9397-08002B2CF9AE}" pid="13" name="DisplayName_CisloObalky_PostaOdes">
    <vt:lpwstr>ČÍSLO OBÁLKY</vt:lpwstr>
  </property>
  <property fmtid="{D5CDD505-2E9C-101B-9397-08002B2CF9AE}" pid="14" name="DisplayName_CJCol">
    <vt:lpwstr>&lt;TABLE&gt;&lt;TR&gt;&lt;TD&gt;Č.j.:&lt;/TD&gt;&lt;TD&gt;MeRo/81/OK/25&lt;/TD&gt;&lt;/TR&gt;&lt;TR&gt;&lt;TD&gt;&lt;/TD&gt;&lt;TD&gt;&lt;/TD&gt;&lt;/TR&gt;&lt;/TABLE&gt;</vt:lpwstr>
  </property>
  <property fmtid="{D5CDD505-2E9C-101B-9397-08002B2CF9AE}" pid="15" name="DisplayName_PoziceMa_Pisemnost">
    <vt:lpwstr>Ing. Veronika Klásková</vt:lpwstr>
  </property>
  <property fmtid="{D5CDD505-2E9C-101B-9397-08002B2CF9AE}" pid="16" name="DisplayName_PoziceNadrizena_PoziceMa_Pisemnost">
    <vt:lpwstr>Sekretariát OK</vt:lpwstr>
  </property>
  <property fmtid="{D5CDD505-2E9C-101B-9397-08002B2CF9AE}" pid="17" name="DisplayName_SlozkaStupenUtajeniCollection_Slozka_Pisemnost">
    <vt:lpwstr/>
  </property>
  <property fmtid="{D5CDD505-2E9C-101B-9397-08002B2CF9AE}" pid="18" name="DisplayName_SpisovyUzel_PoziceZodpo_Pisemnost">
    <vt:lpwstr>Kontrola</vt:lpwstr>
  </property>
  <property fmtid="{D5CDD505-2E9C-101B-9397-08002B2CF9AE}" pid="19" name="DisplayName_Spis_Pisemnost">
    <vt:lpwstr>Nařízení o vymezení oblastí na území města  Rokycany, ve kterých lze místní komunikace užít za cenu sjednanou v souladu s cenovými předpisy (Parkovací řád)</vt:lpwstr>
  </property>
  <property fmtid="{D5CDD505-2E9C-101B-9397-08002B2CF9AE}" pid="20" name="DisplayName_UserPoriz_Pisemnost">
    <vt:lpwstr>Jitka Humlová</vt:lpwstr>
  </property>
  <property fmtid="{D5CDD505-2E9C-101B-9397-08002B2CF9AE}" pid="21" name="DisplayName_User_PoziceNadrizena_PoziceMa_Pisemnost">
    <vt:lpwstr>Jindřich Fremuth</vt:lpwstr>
  </property>
  <property fmtid="{D5CDD505-2E9C-101B-9397-08002B2CF9AE}" pid="22" name="DuvodZmeny_SlozkaStupenUtajeniCollection_Slozka_Pisemnost">
    <vt:lpwstr/>
  </property>
  <property fmtid="{D5CDD505-2E9C-101B-9397-08002B2CF9AE}" pid="23" name="EC_Pisemnost">
    <vt:lpwstr>52027/25</vt:lpwstr>
  </property>
  <property fmtid="{D5CDD505-2E9C-101B-9397-08002B2CF9AE}" pid="24" name="FunkcniMisto_PoziceMa_Pisemnost">
    <vt:lpwstr/>
  </property>
  <property fmtid="{D5CDD505-2E9C-101B-9397-08002B2CF9AE}" pid="25" name="FunkcniMisto_PoziceNadrizena_PoziceMa_Pisemnost">
    <vt:lpwstr/>
  </property>
  <property fmtid="{D5CDD505-2E9C-101B-9397-08002B2CF9AE}" pid="26" name="Key_BarCode_Pisemnost">
    <vt:lpwstr>*B002785524*</vt:lpwstr>
  </property>
  <property fmtid="{D5CDD505-2E9C-101B-9397-08002B2CF9AE}" pid="27" name="Key_BarCode_PostaOdes">
    <vt:lpwstr>11101001011</vt:lpwstr>
  </property>
  <property fmtid="{D5CDD505-2E9C-101B-9397-08002B2CF9AE}" pid="28" name="KRukam">
    <vt:lpwstr>{KRukam}</vt:lpwstr>
  </property>
  <property fmtid="{D5CDD505-2E9C-101B-9397-08002B2CF9AE}" pid="29" name="NameAddress_Contact_SpisovyUzel_PoziceZodpo_Pisemnost">
    <vt:lpwstr>ADRESÁT SU...</vt:lpwstr>
  </property>
  <property fmtid="{D5CDD505-2E9C-101B-9397-08002B2CF9AE}" pid="30" name="NamePostalAddress_Contact_PostaOdes">
    <vt:lpwstr>{NameAddress_Contact_PostaOdes}
{PostalAddress_Contact_PostaOdes}</vt:lpwstr>
  </property>
  <property fmtid="{D5CDD505-2E9C-101B-9397-08002B2CF9AE}" pid="31" name="Odkaz">
    <vt:lpwstr>ODKAZ</vt:lpwstr>
  </property>
  <property fmtid="{D5CDD505-2E9C-101B-9397-08002B2CF9AE}" pid="32" name="Password_PisemnostTypZpristupneniInformaciZOSZ_Pisemnost">
    <vt:lpwstr>ZOSZ_Password</vt:lpwstr>
  </property>
  <property fmtid="{D5CDD505-2E9C-101B-9397-08002B2CF9AE}" pid="33" name="PocetListuDokumentu_Pisemnost">
    <vt:lpwstr>1</vt:lpwstr>
  </property>
  <property fmtid="{D5CDD505-2E9C-101B-9397-08002B2CF9AE}" pid="34" name="PocetListu_Pisemnost">
    <vt:lpwstr>1</vt:lpwstr>
  </property>
  <property fmtid="{D5CDD505-2E9C-101B-9397-08002B2CF9AE}" pid="35" name="PocetPriloh_Pisemnost">
    <vt:lpwstr>POČET PŘÍLOH</vt:lpwstr>
  </property>
  <property fmtid="{D5CDD505-2E9C-101B-9397-08002B2CF9AE}" pid="36" name="Podpis">
    <vt:lpwstr/>
  </property>
  <property fmtid="{D5CDD505-2E9C-101B-9397-08002B2CF9AE}" pid="37" name="PoleVlastnost">
    <vt:lpwstr/>
  </property>
  <property fmtid="{D5CDD505-2E9C-101B-9397-08002B2CF9AE}" pid="38" name="PostalAddress_Contact_SpisovyUzel_PoziceZodpo_Pisemnost">
    <vt:lpwstr>ADRESA SU...</vt:lpwstr>
  </property>
  <property fmtid="{D5CDD505-2E9C-101B-9397-08002B2CF9AE}" pid="39" name="QREC_Pisemnost">
    <vt:lpwstr>52027/25</vt:lpwstr>
  </property>
  <property fmtid="{D5CDD505-2E9C-101B-9397-08002B2CF9AE}" pid="40" name="RC">
    <vt:lpwstr/>
  </property>
  <property fmtid="{D5CDD505-2E9C-101B-9397-08002B2CF9AE}" pid="41" name="SkartacniZnakLhuta_PisemnostZnak">
    <vt:lpwstr>V/5</vt:lpwstr>
  </property>
  <property fmtid="{D5CDD505-2E9C-101B-9397-08002B2CF9AE}" pid="42" name="SmlouvaCislo">
    <vt:lpwstr>ČÍSLO SMLOUVY</vt:lpwstr>
  </property>
  <property fmtid="{D5CDD505-2E9C-101B-9397-08002B2CF9AE}" pid="43" name="SZ_Spis_Pisemnost">
    <vt:lpwstr>7715/25</vt:lpwstr>
  </property>
  <property fmtid="{D5CDD505-2E9C-101B-9397-08002B2CF9AE}" pid="44" name="TEST">
    <vt:lpwstr>testovací pole</vt:lpwstr>
  </property>
  <property fmtid="{D5CDD505-2E9C-101B-9397-08002B2CF9AE}" pid="45" name="TypPrilohy_Pisemnost">
    <vt:lpwstr>TYP PŘÍLOHY</vt:lpwstr>
  </property>
  <property fmtid="{D5CDD505-2E9C-101B-9397-08002B2CF9AE}" pid="46" name="UserName_PisemnostTypZpristupneniInformaciZOSZ_Pisemnost">
    <vt:lpwstr>ZOSZ_UserName</vt:lpwstr>
  </property>
  <property fmtid="{D5CDD505-2E9C-101B-9397-08002B2CF9AE}" pid="47" name="Vec_Pisemnost">
    <vt:lpwstr>Nařízení o vymezení oblastí na území města  Rokycany, ve kterých lze místní komunikace užít za cenu sjednanou v souladu s cenovými předpisy (Parkovací řád)</vt:lpwstr>
  </property>
  <property fmtid="{D5CDD505-2E9C-101B-9397-08002B2CF9AE}" pid="48" name="Zkratka_SpisovyUzel_PoziceZodpo_Pisemnost">
    <vt:lpwstr>OK</vt:lpwstr>
  </property>
</Properties>
</file>